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关于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2017</w:t>
      </w:r>
      <w:r>
        <w:rPr>
          <w:rFonts w:hint="eastAsia" w:ascii="方正小标宋简体" w:eastAsia="方正小标宋简体"/>
          <w:sz w:val="32"/>
          <w:szCs w:val="32"/>
        </w:rPr>
        <w:t>年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疏附县</w:t>
      </w:r>
      <w:r>
        <w:rPr>
          <w:rFonts w:hint="eastAsia" w:ascii="方正小标宋简体" w:eastAsia="方正小标宋简体"/>
          <w:sz w:val="32"/>
          <w:szCs w:val="32"/>
        </w:rPr>
        <w:t>社会保险基金预算的说明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人力资源和社会保障局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年社会保险基金</w:t>
      </w:r>
      <w:r>
        <w:rPr>
          <w:rFonts w:hint="eastAsia" w:ascii="仿宋_GB2312" w:eastAsia="仿宋_GB2312"/>
          <w:sz w:val="32"/>
          <w:szCs w:val="32"/>
        </w:rPr>
        <w:t>预算的报告已报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eastAsia="zh-CN"/>
        </w:rPr>
        <w:t>疏附县</w:t>
      </w:r>
      <w:r>
        <w:rPr>
          <w:rFonts w:hint="eastAsia" w:ascii="仿宋_GB2312" w:eastAsia="仿宋_GB2312"/>
          <w:sz w:val="32"/>
          <w:szCs w:val="32"/>
        </w:rPr>
        <w:t>社会保险基金预算总收入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37198.64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，总支出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30500.23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6698.41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28221.18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。分项情况如下：</w:t>
      </w:r>
    </w:p>
    <w:p>
      <w:pPr>
        <w:ind w:firstLine="640" w:firstLineChars="200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一、 企业职工基本养老保险基金预算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，其中：基本养老保险费收入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，财政补贴收入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。本年收支结余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，其中：个人账户滚存结余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二、城乡居民基本养老保险基金预算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4930.78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1163.57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3658.84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3131.09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3130.07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1799.69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11960.28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三、机关事业单位基本养老保险基金预算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16834.72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，其中：基本养老保险费收入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16818.72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12285.50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12285.50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4549.22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11395.11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四、城镇职工基本医疗保险基金预算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，其中：基本医疗保险费收入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0 </w:t>
      </w:r>
      <w:r>
        <w:rPr>
          <w:rFonts w:hint="eastAsia" w:ascii="仿宋_GB2312" w:eastAsia="仿宋_GB2312"/>
          <w:sz w:val="32"/>
          <w:szCs w:val="32"/>
          <w:lang w:eastAsia="zh-CN"/>
        </w:rPr>
        <w:t>万元。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五、城乡居民基本医疗保险基金预算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15433.14</w:t>
      </w:r>
      <w:r>
        <w:rPr>
          <w:rFonts w:hint="eastAsia" w:ascii="仿宋_GB2312" w:eastAsia="仿宋_GB2312"/>
          <w:sz w:val="32"/>
          <w:szCs w:val="32"/>
        </w:rPr>
        <w:t>元，其中：个人缴费收入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3568.36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11775.60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15083.64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15083.64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349.50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4865.79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六、工伤保险基金预算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，其中：工伤保险费收入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，其中，工伤保险待遇支出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七、失业保险基金预算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本年收入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，其中：失业保险费收入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，其中，失业保险金支出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。本年收支结余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八、生育保险基金预算</w:t>
      </w:r>
      <w:r>
        <w:rPr>
          <w:rFonts w:hint="eastAsia" w:ascii="黑体" w:eastAsia="黑体"/>
          <w:sz w:val="32"/>
          <w:szCs w:val="32"/>
          <w:lang w:val="en-US" w:eastAsia="zh-CN"/>
        </w:rPr>
        <w:t>(地区统编）</w:t>
      </w:r>
      <w:bookmarkStart w:id="0" w:name="_GoBack"/>
      <w:bookmarkEnd w:id="0"/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，其中：生育保险费收入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，其中，生育保险待遇支出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。本年收支结余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，年末滚存结余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6554E"/>
    <w:rsid w:val="00185484"/>
    <w:rsid w:val="0019550A"/>
    <w:rsid w:val="001C4683"/>
    <w:rsid w:val="001D47A2"/>
    <w:rsid w:val="00213893"/>
    <w:rsid w:val="002C5996"/>
    <w:rsid w:val="003571F5"/>
    <w:rsid w:val="00371757"/>
    <w:rsid w:val="00502C75"/>
    <w:rsid w:val="00525BB9"/>
    <w:rsid w:val="00547018"/>
    <w:rsid w:val="00561694"/>
    <w:rsid w:val="005871B4"/>
    <w:rsid w:val="005B1F8D"/>
    <w:rsid w:val="005B2ABC"/>
    <w:rsid w:val="006A5157"/>
    <w:rsid w:val="006B09A7"/>
    <w:rsid w:val="00780534"/>
    <w:rsid w:val="007C2132"/>
    <w:rsid w:val="00852DC4"/>
    <w:rsid w:val="00853292"/>
    <w:rsid w:val="00862D79"/>
    <w:rsid w:val="00892B2E"/>
    <w:rsid w:val="008A108D"/>
    <w:rsid w:val="008F6201"/>
    <w:rsid w:val="00980B4F"/>
    <w:rsid w:val="009D0AD7"/>
    <w:rsid w:val="00A4269E"/>
    <w:rsid w:val="00A45D8A"/>
    <w:rsid w:val="00A73D74"/>
    <w:rsid w:val="00B0708D"/>
    <w:rsid w:val="00B26078"/>
    <w:rsid w:val="00BA7E35"/>
    <w:rsid w:val="00BE3172"/>
    <w:rsid w:val="00C15611"/>
    <w:rsid w:val="00C74963"/>
    <w:rsid w:val="00D01F22"/>
    <w:rsid w:val="00D2138A"/>
    <w:rsid w:val="00D44288"/>
    <w:rsid w:val="00E0328F"/>
    <w:rsid w:val="00E30ADB"/>
    <w:rsid w:val="00EB0B55"/>
    <w:rsid w:val="00F54DD9"/>
    <w:rsid w:val="184841F9"/>
    <w:rsid w:val="1C2967C0"/>
    <w:rsid w:val="1FC825AB"/>
    <w:rsid w:val="23651C23"/>
    <w:rsid w:val="28D9331E"/>
    <w:rsid w:val="2CCD5307"/>
    <w:rsid w:val="2E682732"/>
    <w:rsid w:val="61473131"/>
    <w:rsid w:val="645D2322"/>
    <w:rsid w:val="65F14910"/>
    <w:rsid w:val="686177F0"/>
    <w:rsid w:val="68B845E7"/>
    <w:rsid w:val="68ED1207"/>
    <w:rsid w:val="6DF5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locked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locked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框文本 Char"/>
    <w:basedOn w:val="8"/>
    <w:link w:val="4"/>
    <w:semiHidden/>
    <w:qFormat/>
    <w:locked/>
    <w:uiPriority w:val="99"/>
    <w:rPr>
      <w:sz w:val="2"/>
      <w:szCs w:val="2"/>
    </w:rPr>
  </w:style>
  <w:style w:type="character" w:customStyle="1" w:styleId="10">
    <w:name w:val="页眉 Char"/>
    <w:basedOn w:val="8"/>
    <w:link w:val="6"/>
    <w:qFormat/>
    <w:uiPriority w:val="99"/>
    <w:rPr>
      <w:rFonts w:cs="Calibri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cs="Calibri"/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138</Words>
  <Characters>792</Characters>
  <Lines>6</Lines>
  <Paragraphs>1</Paragraphs>
  <TotalTime>0</TotalTime>
  <ScaleCrop>false</ScaleCrop>
  <LinksUpToDate>false</LinksUpToDate>
  <CharactersWithSpaces>929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2018-01-03T12:42:00Z</dcterms:created>
  <dc:creator>sbc</dc:creator>
  <cp:lastModifiedBy>Administrator</cp:lastModifiedBy>
  <cp:lastPrinted>2020-04-05T09:10:00Z</cp:lastPrinted>
  <dcterms:modified xsi:type="dcterms:W3CDTF">2020-04-06T08:59:57Z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