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kinsoku/>
        <w:overflowPunct/>
        <w:topLinePunct w:val="0"/>
        <w:autoSpaceDE/>
        <w:autoSpaceDN/>
        <w:bidi w:val="0"/>
        <w:spacing w:after="0" w:line="540" w:lineRule="exact"/>
        <w:ind w:left="0" w:leftChars="0" w:firstLine="0" w:firstLineChars="0"/>
        <w:textAlignment w:val="auto"/>
        <w:rPr>
          <w:rFonts w:hint="default" w:ascii="Times New Roman" w:hAnsi="Times New Roman" w:eastAsia="方正黑体_GBK" w:cs="Times New Roman"/>
          <w:b w:val="0"/>
          <w:color w:val="auto"/>
          <w:spacing w:val="4"/>
          <w:sz w:val="30"/>
          <w:szCs w:val="30"/>
          <w:lang w:val="en-US" w:eastAsia="zh-CN"/>
        </w:rPr>
      </w:pPr>
      <w:r>
        <w:rPr>
          <w:rFonts w:hint="default" w:ascii="Times New Roman" w:hAnsi="Times New Roman" w:eastAsia="方正黑体_GBK" w:cs="Times New Roman"/>
          <w:b w:val="0"/>
          <w:color w:val="auto"/>
          <w:spacing w:val="4"/>
          <w:sz w:val="30"/>
          <w:szCs w:val="30"/>
          <w:lang w:val="en-US" w:eastAsia="zh-CN"/>
        </w:rPr>
        <w:t>附件</w:t>
      </w:r>
    </w:p>
    <w:p>
      <w:pPr>
        <w:pStyle w:val="8"/>
        <w:keepNext w:val="0"/>
        <w:keepLines w:val="0"/>
        <w:pageBreakBefore w:val="0"/>
        <w:kinsoku/>
        <w:overflowPunct/>
        <w:topLinePunct w:val="0"/>
        <w:autoSpaceDE/>
        <w:autoSpaceDN/>
        <w:bidi w:val="0"/>
        <w:spacing w:after="0" w:line="540" w:lineRule="exact"/>
        <w:ind w:left="0" w:leftChars="0" w:firstLine="0" w:firstLineChars="0"/>
        <w:jc w:val="center"/>
        <w:textAlignment w:val="auto"/>
        <w:rPr>
          <w:rFonts w:hint="default" w:ascii="Times New Roman" w:hAnsi="Times New Roman" w:eastAsia="方正仿宋_GBK" w:cs="Times New Roman"/>
          <w:color w:val="000000"/>
          <w:kern w:val="0"/>
          <w:sz w:val="32"/>
          <w:szCs w:val="32"/>
        </w:rPr>
      </w:pPr>
      <w:bookmarkStart w:id="0" w:name="_GoBack"/>
      <w:r>
        <w:rPr>
          <w:rFonts w:hint="default" w:ascii="Times New Roman" w:hAnsi="Times New Roman" w:eastAsia="方正小标宋简体" w:cs="Times New Roman"/>
          <w:b w:val="0"/>
          <w:color w:val="auto"/>
          <w:spacing w:val="4"/>
          <w:sz w:val="36"/>
          <w:szCs w:val="36"/>
          <w:lang w:val="en-US" w:eastAsia="zh-CN"/>
        </w:rPr>
        <w:t>2025年疏附县应急管理局</w:t>
      </w:r>
      <w:r>
        <w:rPr>
          <w:rFonts w:hint="default" w:ascii="Times New Roman" w:hAnsi="Times New Roman" w:eastAsia="方正小标宋简体" w:cs="Times New Roman"/>
          <w:b w:val="0"/>
          <w:color w:val="auto"/>
          <w:spacing w:val="4"/>
          <w:sz w:val="36"/>
          <w:szCs w:val="36"/>
          <w:lang w:eastAsia="zh-CN"/>
        </w:rPr>
        <w:t>监督</w:t>
      </w:r>
      <w:r>
        <w:rPr>
          <w:rFonts w:hint="default" w:ascii="Times New Roman" w:hAnsi="Times New Roman" w:eastAsia="方正小标宋简体" w:cs="Times New Roman"/>
          <w:b w:val="0"/>
          <w:color w:val="auto"/>
          <w:spacing w:val="4"/>
          <w:sz w:val="36"/>
          <w:szCs w:val="36"/>
        </w:rPr>
        <w:t>检查重点企业</w:t>
      </w:r>
      <w:r>
        <w:rPr>
          <w:rFonts w:hint="default" w:ascii="Times New Roman" w:hAnsi="Times New Roman" w:eastAsia="方正小标宋简体" w:cs="Times New Roman"/>
          <w:b w:val="0"/>
          <w:color w:val="auto"/>
          <w:spacing w:val="4"/>
          <w:sz w:val="36"/>
          <w:szCs w:val="36"/>
          <w:lang w:eastAsia="zh-CN"/>
        </w:rPr>
        <w:t>名单</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一、非煤矿山企业（5家）</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1.疏附县欧匹塔矿业有限公司亥斯台马拉木塔格石膏矿</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2.疏附县乌帕尔镇4村1号砖瓦用砂岩矿</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3.喀什交投商贸有限责任公司疏附县站敏乡1号建筑用砂矿</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4.新疆交泰建工有限公司疏附县园区1号建筑用砂矿</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5.喀什交投商贸有限责任公司疏附县木什乡1号建筑用砂矿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二、危险化学品企业（11家）</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1.中国石化销售股份有限公司新疆喀什石油分公司疏附县人民南路加油站</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2.疏附县乌帕尔西域加油站</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3.疏附县乌帕尔乡泽中加油站有限公司</w:t>
      </w:r>
    </w:p>
    <w:p>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4.疏附县乌帕尔乡约里吉个代加油站</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5.疏附县供销社塔什米力克加油站</w:t>
      </w:r>
    </w:p>
    <w:p>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6.疏附县黎明加油站</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7.中国石化工销售股份有限公司新疆喀什石油分公司疏附县2号加油站</w:t>
      </w:r>
    </w:p>
    <w:p>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8.中石油新疆销售有限公司喀什分公司疏附商贸园加油站</w:t>
      </w:r>
    </w:p>
    <w:p>
      <w:pPr>
        <w:pStyle w:val="2"/>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9.疏附县吾库萨克丝路加油站</w:t>
      </w:r>
    </w:p>
    <w:p>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i w:val="0"/>
          <w:iCs w:val="0"/>
          <w:color w:val="000000"/>
          <w:kern w:val="0"/>
          <w:sz w:val="32"/>
          <w:szCs w:val="32"/>
          <w:u w:val="none"/>
          <w:lang w:val="en-US" w:eastAsia="zh-CN" w:bidi="ar"/>
        </w:rPr>
      </w:pPr>
      <w:r>
        <w:rPr>
          <w:rFonts w:hint="default" w:ascii="Times New Roman" w:hAnsi="Times New Roman" w:eastAsia="方正仿宋_GBK" w:cs="Times New Roman"/>
          <w:i w:val="0"/>
          <w:iCs w:val="0"/>
          <w:color w:val="000000"/>
          <w:kern w:val="0"/>
          <w:sz w:val="32"/>
          <w:szCs w:val="32"/>
          <w:u w:val="none"/>
          <w:lang w:val="en-US" w:eastAsia="zh-CN" w:bidi="ar"/>
        </w:rPr>
        <w:t>10.中国石油天然气股份有限公司新疆喀什销售分公司疏附县城中加油站</w:t>
      </w:r>
    </w:p>
    <w:p>
      <w:pPr>
        <w:pStyle w:val="3"/>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11.疏附县木什乡波斯坦加油站</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三、重点工贸企业（29家）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1.新疆聚典新型建材有限公司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2.喀什建昌钢结构有限公司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3.疏附县盛强海绵厂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4.喀什信安木业有限公司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5.喀什苏龙木业有限责任公司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6.喀什群林鑫达木业有限公司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7.喀什闽顺建材有限公司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8.喀什宏图彩印包装有限公司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9.喀什金诚办公家具有限公司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10.喀什浩朋服装科技有限公司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11.喀什世华家具有限公司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12.新疆天源农业发展有限公司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13.喀什恩科电子科技有限公司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14.喀什兴盛金属制品有限公司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15.新疆乐森塑业有限公司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16.疏附县国茂节水设备有限公司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17.喀什艺卓全屋定制家居有限公司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18.喀什久丰油脂有限公司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19.喀什兴盈电气有限公司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20.喀什华盛源家俱有限公司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21.喀什镇宇建材有限公司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22.喀什明盛建筑科技有限公司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23.疏附县宏毅塑料制品厂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24.新疆一鸣纺织有限公司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25.喀什君辉服装有限公司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26.喀什疆果果农业科技有限公司</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sz w:val="32"/>
          <w:szCs w:val="32"/>
          <w:lang w:val="en-US" w:eastAsia="zh-CN"/>
        </w:rPr>
        <w:t>27.疏附县宏祥塑业装饰材料厂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28.喀什慕峰酒业有限责任公司</w:t>
      </w:r>
    </w:p>
    <w:p>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方正仿宋_GBK" w:cs="Times New Roman"/>
          <w:i w:val="0"/>
          <w:iCs w:val="0"/>
          <w:color w:val="000000"/>
          <w:kern w:val="0"/>
          <w:sz w:val="32"/>
          <w:szCs w:val="32"/>
          <w:u w:val="none"/>
          <w:lang w:val="en-US" w:eastAsia="zh-CN" w:bidi="ar"/>
        </w:rPr>
        <w:t>29.疏附县疏香木业有限责任公司</w:t>
      </w:r>
    </w:p>
    <w:p>
      <w:pPr>
        <w:rPr>
          <w:rFonts w:hint="default" w:ascii="Times New Roman" w:hAnsi="Times New Roman" w:cs="Times New Roma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D5DBF"/>
    <w:rsid w:val="02FD5DBF"/>
    <w:rsid w:val="0AAF2E0E"/>
    <w:rsid w:val="18D02824"/>
    <w:rsid w:val="1E4D6883"/>
    <w:rsid w:val="2CF011DF"/>
    <w:rsid w:val="2E0750C2"/>
    <w:rsid w:val="31100FE0"/>
    <w:rsid w:val="3CCC2258"/>
    <w:rsid w:val="54BB6D93"/>
    <w:rsid w:val="59516537"/>
    <w:rsid w:val="607B543A"/>
    <w:rsid w:val="655F7A31"/>
    <w:rsid w:val="78B61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3"/>
    <w:qFormat/>
    <w:uiPriority w:val="0"/>
    <w:pPr>
      <w:ind w:firstLine="420" w:firstLineChars="100"/>
    </w:pPr>
  </w:style>
  <w:style w:type="paragraph" w:styleId="3">
    <w:name w:val="Body Text"/>
    <w:basedOn w:val="1"/>
    <w:next w:val="2"/>
    <w:qFormat/>
    <w:uiPriority w:val="0"/>
    <w:pPr>
      <w:spacing w:after="120"/>
    </w:pPr>
  </w:style>
  <w:style w:type="paragraph" w:styleId="4">
    <w:name w:val="Normal Indent"/>
    <w:basedOn w:val="1"/>
    <w:qFormat/>
    <w:uiPriority w:val="0"/>
    <w:pPr>
      <w:ind w:firstLine="420" w:firstLineChars="200"/>
    </w:pPr>
    <w:rPr>
      <w:rFonts w:eastAsia="仿宋"/>
      <w:sz w:val="32"/>
    </w:rPr>
  </w:style>
  <w:style w:type="paragraph" w:styleId="5">
    <w:name w:val="Body Text Indent"/>
    <w:basedOn w:val="1"/>
    <w:next w:val="4"/>
    <w:qFormat/>
    <w:uiPriority w:val="0"/>
    <w:pPr>
      <w:ind w:firstLine="600" w:firstLineChars="200"/>
    </w:pPr>
    <w:rPr>
      <w:sz w:val="30"/>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widowControl/>
      <w:spacing w:before="100" w:beforeAutospacing="1" w:after="100" w:afterAutospacing="1"/>
      <w:jc w:val="left"/>
    </w:pPr>
    <w:rPr>
      <w:rFonts w:hint="eastAsia" w:ascii="宋体" w:hAnsi="宋体"/>
      <w:color w:val="000000"/>
      <w:kern w:val="0"/>
      <w:sz w:val="24"/>
    </w:rPr>
  </w:style>
  <w:style w:type="paragraph" w:styleId="8">
    <w:name w:val="Body Text First Indent 2"/>
    <w:basedOn w:val="5"/>
    <w:next w:val="5"/>
    <w:qFormat/>
    <w:uiPriority w:val="0"/>
    <w:pPr>
      <w:spacing w:after="120"/>
      <w:ind w:left="420" w:leftChars="200" w:firstLine="420"/>
    </w:pPr>
    <w:rPr>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1989</Words>
  <Characters>2072</Characters>
  <Lines>0</Lines>
  <Paragraphs>0</Paragraphs>
  <TotalTime>199</TotalTime>
  <ScaleCrop>false</ScaleCrop>
  <LinksUpToDate>false</LinksUpToDate>
  <CharactersWithSpaces>2072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2025-01-15T14:55:00Z</dcterms:created>
  <dc:creator>Y大头爹地</dc:creator>
  <cp:lastModifiedBy>1</cp:lastModifiedBy>
  <cp:lastPrinted>2025-03-22T08:45:00Z</cp:lastPrinted>
  <dcterms:modified xsi:type="dcterms:W3CDTF">2025-03-22T19:15:09Z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6AB9E8F0AECE461582B1C7DE5362B71D_11</vt:lpwstr>
  </property>
  <property fmtid="{D5CDD505-2E9C-101B-9397-08002B2CF9AE}" pid="4" name="KSOTemplateDocerSaveRecord">
    <vt:lpwstr>eyJoZGlkIjoiNzgxMjg1NTI2MjRiMjJmYTBmY2Y5MzEwYmUxZTRlYzkiLCJ1c2VySWQiOiIxMzk3NDc2OTkxIn0=</vt:lpwstr>
  </property>
</Properties>
</file>