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疏附县2025年1-12月</w:t>
      </w:r>
      <w:r>
        <w:rPr>
          <w:rFonts w:hint="eastAsia" w:ascii="Times New Roman" w:hAnsi="Times New Roman" w:eastAsia="方正小标宋_GBK"/>
          <w:sz w:val="44"/>
          <w:szCs w:val="44"/>
        </w:rPr>
        <w:t>经济运行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情况</w:t>
      </w:r>
    </w:p>
    <w:p>
      <w:pPr>
        <w:pStyle w:val="2"/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2025年全县主要经济指标完成</w:t>
      </w:r>
      <w:r>
        <w:rPr>
          <w:rFonts w:hint="eastAsia" w:ascii="黑体" w:hAnsi="黑体" w:eastAsia="黑体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地区生产总值76.54亿元，同比增长6.7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农林牧渔业总产值55.99亿元，同比增长6.0%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7.17亿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同比增长12.0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规上工业增加值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1.71亿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38.4%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——固定资产投资（不含农户）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41.27亿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全口径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9.61亿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限额以上社会消费品零售总额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7.37亿元，同比增长0.5%。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——一般公共预算收入完成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4.47亿元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43.38亿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-4.9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末金融机构各项存款余额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74.60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-6.3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金融机构各项贷款余额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63.13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长2.9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——全县外贸进出口总值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15.79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——接待国内游客共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528.52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万人次，同比增长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35.96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%。实现国内旅游收入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15.85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50.01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ZTliMThjM2UzYTNjYTA1ZGRjNTFmMTE5ZWI0Y2EifQ=="/>
  </w:docVars>
  <w:rsids>
    <w:rsidRoot w:val="52021546"/>
    <w:rsid w:val="0E4778E6"/>
    <w:rsid w:val="1434650A"/>
    <w:rsid w:val="39797538"/>
    <w:rsid w:val="52021546"/>
    <w:rsid w:val="5F8261BE"/>
    <w:rsid w:val="74C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1036</Characters>
  <Lines>0</Lines>
  <Paragraphs>0</Paragraphs>
  <TotalTime>2</TotalTime>
  <ScaleCrop>false</ScaleCrop>
  <LinksUpToDate>false</LinksUpToDate>
  <CharactersWithSpaces>1041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2025-11-14T10:20:00Z</dcterms:created>
  <dc:creator>Administrator</dc:creator>
  <cp:lastModifiedBy>Administrator</cp:lastModifiedBy>
  <cp:lastPrinted>2026-03-09T08:39:20Z</cp:lastPrinted>
  <dcterms:modified xsi:type="dcterms:W3CDTF">2026-03-09T08:59:47Z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80B66659AAC844C9A76CBCC73F97B9B1</vt:lpwstr>
  </property>
</Properties>
</file>