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F0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《</w:t>
      </w: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疏附县2025年空气质量持续改善行动实施方案</w:t>
      </w:r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》起草说明</w:t>
      </w:r>
    </w:p>
    <w:p w14:paraId="66DB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0A9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一、起草背景</w:t>
      </w:r>
    </w:p>
    <w:p w14:paraId="3198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为深入贯彻落实地委、行署工作要求，以空气质量持续改善推动经济高质量发展，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需进一步明确2025年疏附县空气质量改善的目标任务。</w:t>
      </w:r>
    </w:p>
    <w:p w14:paraId="6C3C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二、起草依据</w:t>
      </w:r>
    </w:p>
    <w:p w14:paraId="16FA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喀什地区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2025年空气质量持续改善行动实施方案》</w:t>
      </w:r>
      <w:r>
        <w:rPr>
          <w:rFonts w:hint="default" w:ascii="Times New Roman" w:hAnsi="Times New Roman" w:cs="Times New Roman"/>
        </w:rPr>
        <w:t xml:space="preserve"> </w:t>
      </w:r>
    </w:p>
    <w:p w14:paraId="21E6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、主要内容</w:t>
      </w:r>
    </w:p>
    <w:p w14:paraId="629DB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共分三部分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，主要内容如下：</w:t>
      </w:r>
    </w:p>
    <w:p w14:paraId="4CFC0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第一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总体要求</w:t>
      </w:r>
    </w:p>
    <w:p w14:paraId="7736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明确了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2025年度疏附县环境空气质量目标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E438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二部分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工作措施</w:t>
      </w:r>
    </w:p>
    <w:p w14:paraId="4123F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明确了三个方面17项工作任务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包括持续推动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产业结构持续优化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优化调整产业布局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能源结构转型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开展锅炉综合整治与散煤治理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推进工业炉窑提标改造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优化公路网和企业作业车辆结构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强化移动源监管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深化扬尘污染综合管控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深入开展“散乱污”企业整治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加强秸秆综合利用和禁烧管控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开展国土绿化行动和塔克拉玛干沙漠边缘阻击战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实施重点行业污染深度治理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持续加强挥发性有机物与氮氧化物协同控制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开展餐饮油烟、恶臭异味专项治理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完善重污染天气应急机制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提升环境空气监测能力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强化生态环境监管执法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等。</w:t>
      </w:r>
    </w:p>
    <w:p w14:paraId="09CD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三部分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保障措施</w:t>
      </w:r>
    </w:p>
    <w:p w14:paraId="64A4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明确了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责任单位工作落实不到位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，依法追究相关单位和人员的责任。</w:t>
      </w:r>
    </w:p>
    <w:p w14:paraId="5FF6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四、需要说明的问题</w:t>
      </w:r>
    </w:p>
    <w:p w14:paraId="5609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2789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BF6B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32B0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76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CD22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86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98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EC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喀什地区生态环境局疏附县分局</w:t>
      </w:r>
    </w:p>
    <w:p w14:paraId="4A84E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46A51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BA289C5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63DF"/>
    <w:rsid w:val="2F334650"/>
    <w:rsid w:val="302349ED"/>
    <w:rsid w:val="426463DF"/>
    <w:rsid w:val="4BE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914</Characters>
  <Lines>0</Lines>
  <Paragraphs>0</Paragraphs>
  <TotalTime>3</TotalTime>
  <ScaleCrop>false</ScaleCrop>
  <LinksUpToDate>false</LinksUpToDate>
  <CharactersWithSpaces>959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2025-08-29T10:53:00Z</dcterms:created>
  <dc:creator>Administrator</dc:creator>
  <cp:lastModifiedBy>胖胖</cp:lastModifiedBy>
  <dcterms:modified xsi:type="dcterms:W3CDTF">2025-11-21T05:08:52Z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46BD6242D10D4196A0BD133F447A2B1D_13</vt:lpwstr>
  </property>
  <property fmtid="{D5CDD505-2E9C-101B-9397-08002B2CF9AE}" pid="4" name="KSOTemplateDocerSaveRecord">
    <vt:lpwstr>eyJoZGlkIjoiZTZkMWY4ZGJkNzA1ZDJiMmY1ZTFlZmNmZjliZjc5MTUiLCJ1c2VySWQiOiIxMjIxMDU0OTg0In0=</vt:lpwstr>
  </property>
</Properties>
</file>