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健康疏附2024年疏附县母婴安全保障项目（援疆资金）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疏附县妇幼保健站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疏附县卫生健康委员会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穆萍萍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2025年02月27日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本项目遵循财政部《项目支出绩效评价管理办法》(财预 〔2020〕10号)和自治区财政厅《自治区财政支出绩效评价管  理暂行办法》(新财预〔2018〕189号)等相关政策文件与规  定，母婴安全是妇女儿童健康的前提和基础，孕产妇死亡率和  婴幼儿死亡率是国际上公认的基础健康指标，也是衡量经济社  会发展和人类发展的综合指标，《“健康中国2030”规划纲要》 将孕产妇死亡率、婴儿死亡率作为主要健康指标，提出明确任  务目标。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免费婚前医学检查资金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县妇计中心为男女双方或一方户籍在我县辖区内，并在本 县婚姻登记机构申请登记结婚的男女双方开展免费婚前检查， 按照100元/对，预计2024年免费婚前医学检查专项补贴费用 约25万元，婚检室按季度进行工作汇总上报，财务室按照实际 拨付资金到位。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孕产妇孕期贫血预防项目资金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各乡镇卫生院为我县辖区内管理孕妇开展贫血筛查，自规 定孕周内开始免费提供小剂量铁剂和维生素C 片口服，有效预 防和降低孕产妇贫血患病率，降低因孕妇贫血造成的各种不良 妊娠幼局。根据上年度产妇数预计2024年产妇2800人左右，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按照人员实际支出最高上限100元/人，预算药品费用资金约 28万元。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孕妇无创DNA 筛查项目资金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通过孕妇外周血胎儿游离 DNA 产前筛查(NIPT) 即无创DNA 筛查项目实施，提高我县的产前筛查率，有效减少出生缺陷的 发生，达到防残、减残的目的，提高出生人口质量。2024年全 县预计产妇数2800人，按照筛查风险人群和三胎高龄人群增 加，预计进入无创DNA比例25%,收费标准1600元/人，预 计2024年孕妇无创DNA 筛查项目补助经费约112万元，产信办 按季度进行工作汇总上报，财务室按照实际筛查名单按照协议 拨付至签约单位。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孕妇孕期心脏病筛查项目资金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县人民医院对前来产检的高危孕妇在规定孕周内开展一次 孕妇心脏彩超检查，通过心脏彩超检查了解心脏收缩的功能、 心脏的结构以及心脏瓣膜等情况，动态观察心脏室璧运动以及 厚度、心房、心室大小、瓣膜开放等情况，从而排除先天性心 脏病、冠心病以及器质性心脏病等疾病。预计2024年高危孕妇 1000例以上，预计2024年孕妇孕期心脏病筛查项目资金35万 元，县人民医院按照季度提供检查人员花名册及异常人员报告 单，妇计中心财务室按照实际筛查名单拨付至县人民医院。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 危重孕产妇和危重新生儿救助资金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为我县辖区内常住孕产妇因各种妊娠合并症、并发症或其 他因素危及生命安全或(和)新生儿发生危急重症时，支付在县级医疗机构或县级以上医疗机构住院所产生治疗、抢救费用， 包括危重孕产妇和婴幼儿在救治过程中产生的输血、转诊费用  (医保报销和二次报销后剩余部分)。2024年预计危重孕产妇 和危重新生儿救助资金50万元。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(一)绩效评价目的、对象和范围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 (财预〔2020〕10号)、《关于印发〈中央部门项目支出核心  绩效目标和指标设置及取值指引(试行)〉的通知》(财预〔2021〕 101号)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  效目标设置指引〉的通知》(新财预〔2022〕42号)、《喀什  地区财政支出绩效评价管理暂行办法》(喀地财预〔2019〕18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号〔2018〕189号)等相关政策文件与规定，旨在评价财政项 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 法》(财预〔2020〕10号)和《自治区财政支出绩效评价管理 暂行办法》(新财预〔2018〕189号)等政策文件规定，以健康疏附2024年疏附县母婴安全保障项目(援疆资金)为评价对象，对该项目资金决策、项目实施过程，以及项目实施所带来 的产出和效果为主要内容，促进预算单位完成特定工作任务目 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 行评价。包括项目决策、项目实施和项目成果验收流程等。本次绩效评价对项目进行现场调研，评价小组对项目资金的到位、 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依据《中华人民共和国预算法》《中共中央国务院关于全 面实施预算绩效管理的意见》(中发〔2018〕34号)、《项目 支出绩效评价管理办法》(财预〔2020〕10号)、《自治区党 委自治区人民政府关于全面实施预算绩效管理的实施意见》(新党发〔2018〕30号)、《自治区财政支出绩效评价管理暂行办 法》(新财预〔2018〕189号)、《关于印发&lt;自治区项目支出 绩效目标设置指引&gt;的通知》(新财预〔2022〕42号)等要求， 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(1)科学公正。绩效评价应当运用科学合理的方法，按照 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(2)统筹兼顾。单位自评、部门评价和财政评价应职责明 确，各有侧重，相互衔接。单位自评应由项目单位自主实施， 即“谁支出、谁自评”。部门评价和财政评价应在单位自评的 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(3)激励约束。绩效评价结果应与预算安排、政策调整、 改进管理实质性挂钩，体现奖优罚劣和激励相容导向，有效要 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(4)公开透明。绩效评价结果应依法依规公开，并自觉接 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 管理办法〉的通知》(财预〔2020〕10号)文件中共性指标及 个性化指标设置，主要分为共性指标和个性指标两大类。共性 指标下设决策与过程2个一级指标，其中：项目决策下设项目 立项、绩效目标、资金投入3个二级指标；过程下设资金管理 和组织实施2个二级指标。个性指标下设产出和效益2个一级 指标，其中：产出下设产出数量、产出质量、产出时效、产出成本4个2级指标，效益下设项目效益及满意度1个二级指标。 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健康疏附2024年疏附县母婴安全保障项目（援疆资金）综合评分表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8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8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8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8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86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 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 况、不同部门和地区同类支出的比较，综合分析绩效目标实现 程 度 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 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 用于对绩效指标完成情况进行比较、分析、评价。本次评价主 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 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 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  改进的原则，在可实现的条件下应当确定相对较高的评价标准。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(三)绩效评价工作过程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我单位绩效评价人员根据《项目支出绩效评价管理办法》(新财预〔2020〕10号)文件精神认真学习相关要求与规定，成 立绩效评价工作组，作为绩效评价工作具体实施机构。成员构 成如下：张娟维任评价组组长，绩效评价工作职责为负责全盘工作。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穆萍萍任评价组副组长，绩效评价工作职责为为对项目实 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魏涛任评价组成员，绩效评价工作职责为负责资料审核等 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 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 分、综合评价工作，形成初步评价结论。最后归纳整体项目情 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我单位绩效评价人员根据《项目支出绩效评价管理办法》(财预〔2020〕10号)文件精神认真学习相关要求与规定，成 立绩效评价工作组，作为绩效评价工作具体实施机构。成员构 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张娟维任评价组组长，绩效评价工作职责为负责全盘工作。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穆萍萍任评价组副组长，绩效评价工作职责为为对项目实 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魏涛任评价组成员，绩效评价工作职责为负责资料审核等 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 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 分、综合评价工作，形成初步评价结论。最后归纳整体项目情 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 《项目支出绩效评价管理办法》(财预〔2020〕10号)以及《关  于进一步加强和规范喀什地区项目支出“全过程”预算绩效管理  结果应用的通知》(喀地财绩〔2022〕2号)文件，绩效评价总  分设置为100分，划分为四档：90(含)-100分为“优”、80 (含)-90分为“良”、70(含)-80分为“中”、70分以下为  “差”。经对健康疏附2024年疏附县母婴安全保障项目（援疆资金）进行客观评价，最终评分结果：评价总分86分，绩效等级为“良”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4.项目效益指标权重为10分，得分为8分，得分率为80%。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18.00   35.00       8.00        10.00            86.00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90.00%      77.78%      100.00%          100.00%          86.00%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(一)项目决策情况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 面的内容，由6个三级指标构成，权重分为15分，实际得分 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(1)立项依据充分性：本项目立项符合发改委颁发的《健 康疏附2024年疏附县母婴安全保障项目》(疏发改授投资(2024)34号中：本项目立项符合项目实施方案中：项目实施 内容，符合行业发展规划和政策要求；本项目立项符合《编委 单位配置内设机构和人员编制规定》中职责范围中的实施内容， 属于我单位履职所需；根据《财政资金直接支付申请书》,本  项目资金性质为“公共财政预算”功能分类为“229999”属于 公共财政支持范围，符合中央、地方事权支出责任划分原则；  经检查我单位财政管理一体化信息系统，本项目不存在重复。  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(2)立项程序规范性：根据决策依据编制工作计划和项目 预算，经过与我中心分管领导进行沟通、筛选确定经费预算计 划，上党委会研究确定最终预算方案，根据评分标准，该指标 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(3)绩效目标合理性：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 该项目已设置年度绩效目标，具体内容为“健康疏附2024 年疏附县母婴安全保障项目绩效目标”。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②该项目实际工作内容为：绩效目标与实际工作内容一致， 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 该项目按照绩效目标完成数量指标、质量指标、时效指 标、成本指标，预期产出效益和效果是否符合正常的业绩水平。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④该项目批复的预算金额为250万元，《项目支出绩效目 标表》中预算金额为250万元，预算确定的项目资金与预算确 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 本单位制定了实施方案，明确了总体思路及目标、并对任务进行了详细分解，对目标进行了细化，根据评分标准，该 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(4)绩效指标明确性：经检查我单位年初设置的《项目支 出绩效目标表》,得出如下结论：本项目已将年度绩效目标进  行细化为绩效指标体系，共设置一级指标3个，二级指标XX 个， 三级指标14个，定量指标1个，定性指标0个，指标量化率 为90%,量化率达70.0%以上，将项目绩效目标细化分解为具体 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该《项目绩效目标申报表》中，数量指标指标值为4个， 三级指标的年度指标值与年度绩效目标中任务数一致(或不完 全一致),已设置时效指标。已设置的绩效目标具备明确性、 可衡量性、可实现性、相关性、时限性。根据评分标准，该指 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(5)预算编制科学性：本项目健康疏附2024年疏附县母 婴安全保障项目，即预算编制较科学且经过论证；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预算申请内容为健康疏附2024年疏附县母婴安全保障项 目，项目实际内容为健康疏附2024年疏附县母婴安全保障项目， 预算申请与《健康疏附2024年疏附县母婴安全保障项目实施方 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本项目预算申请资金250万元，我单位在预算申请中严格 按照项目实施内容及测算标准进行核算，其中：委托业务费用 147万元、生活补助50万元、劳务费用53万元。预算确定资 金量与实际工作任务相匹配。本项目预算额度测算依据充分，严格按照标准编制，预算确定资金量与实际工作任务相匹配； 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(6)资金分配合理性：本项目实际分配资金以《关于申请 健康疏附2024年疏附县母婴安全保障项目资金的请示》和《健 康疏附2024年疏附县母婴安全保障项目实施方案》为依据进行 资金分配，预算资金分配依据充分。根据《健康疏附2024年疏 附县母婴安全保障项目文件》(粤发改合作[2024]41号，疏发 改援投资[2024]34号),本项目实际到位资金250万元，资金 分配额度合理，与我单位实际需求相适应。资金分配与实际相 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 由5个三级指标构成，权重分为20分，实际得分18分，得分率为80%。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(1)资金到位率：本项目预算资金为250万元，其中：财 政安排资金250万元，其他资金0万元，实际到位资金250万 元，资金到位率=100%;通过分析可知，该项目财政资金足额 拨付到位，能够及时足额支付给实施单位。根据评分标准，该 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(2)预算执行率：本项目实际支出资金250万元，预算执 行率=(实际支出资金/实际到位资金)×100.0%=66.4%;通过 分析可知，该项目预算编制较为详细，项目资金支出总体能够 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(3)资金使用合规性：通过检查项目资金申请文件、国库 支付凭证等财务资料，得出本项目资金支出符合国家财经法规、 《政府会计制度》《援疆资金管理办法》《专项资金管理办法》,  资金的拨付有完整的审批程序和手续，资金实际使用方向与预  算批复用途一致，不存在截留、挤占、挪用、虚列支出的情况。 我单位制定了相关的制度和管理规定对经费使用进行规范管  理，财务制度健全、执行严格，根据评分标准，该指标不扣分， 得 4 分 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(4)管理制度健全性：我单位已制定《援疆资金管理办法》 《收支业务管理制度》《政府采购业务管理制度》《合同管理  制度》,相关制度均符合行政事业单位内控管理要求，财务和  业务管理制度合法、合规、完整，本项目执行符合上述制度规  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(5)制度执行有效性：①该项目的实施符合《手指业务办 法》《资金管理制度》《采购业务管理制度》《合同管理制度》 等相关法律法规及管理规定，项目具备完整规范的立项程序；  经查证项目实施过程资料，项目采购、实施、验收等过程均按  照采购管理办法和合同管理办法等相关制度执行，基本完成既  定目标；经查证党委会议纪要、项目资金支付审批表、记账凭  证等资金拨付流程资料，项目资金拨付流程完整、手续齐全。  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 经现场查证项目合同书、验收评审表、财务支付凭证等 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 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 位，具体涉及内容包括：项目资金支出严格按照自治区、地区 以及本单位资金管理办法执行，项目启动实施后，为了加快本 项目的实施，成立了健康疏附2024年疏附县母婴安全保障项目 项目工作领导小组，由张娟维任组长，负责项目的组织工作； 穆萍萍任副组长，负责项目的实施工作；组员包括：布沙热古 丽和穆萨江，主要负责项目监督管理、验收以及资金核拨等工 作。根据评分标准，该指标不扣分，得5分。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(若指标扣分需逐项填写扣分情况，以及扣分原因及改进 措施)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项目产出类指标包括产出数量、产出质量、产出时效、产出成本四方面的内容，由12个三级指标构成，权重分为45分，实际得分35分，得分率为77.78%。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婚前医学检查人数（对）指标，预期指标值为&gt;=2500对，实际完成值为1626对，指标完成率为100%，与预期目标不一致，根据评分标准，该指标扣2分，得0分。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偏差原因：项目还未完成，采取的措施继续开展项目工作。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无创DNA筛查人数（人）指标，预期指标值为&gt;=700人，实际完成值为700人，指标完成率为100%，与预期目标一致，根据评分标准，该指标不扣分，得2分。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孕产妇贫血改善数量（人）指标，预期指标值为&gt;=2800人，实际完成值为2800对，指标完成率为100%，与预期目标一致，根据评分标准，该指标不扣分，得3分。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孕妇心脏病筛查人数（人）指标，预期指标值为&gt;=1667人，实际完成值为1667人，指标完成率为100%，与预期目标一致，根据评分标准，该指标不扣分，得3分。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享受检测准确率（%）指标，预期指标值为100%，实际完成值为70%，指标完成率为70%，与预期目标不一致，根据评分标准，该指标扣2分，得8分。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偏差原因：项目还未完成，采取的措施继续开展项目工作。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项目完成及时率（%）指标，预期指标值为100%，实际完成值为50%，指标完成率为50%，与预期目标不一致，根据评分标准，该指标扣2分，得3分。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偏差原因：项目还未完成，采取的措施继续开展项目工作。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项目完成时间（年/月/日）指标，预期指标值为2024年12月25日，实际完成值为未达成年度指标且效果较差，指标完成率为50%，与预期目标不一致，根据评分标准，该指标扣2分，得3分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偏差原因：项目还未完成，采取的措施继续开展项目工作。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合计得6分。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婚前医学检查成本（元/对）指标，预期指标值为&lt;=100元/对，实际完成值为100元/对，指标完成率为65.04%,根据评分标准，该指标扣2分，得1分。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偏差原因：项目还未完成，采取的措施继续开展项目工作。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无创DNA筛查成本（元/人）指标，预期指标值为&lt;=1600元/人，实际完成值为1600元/人，指标完成率为100%，与预期目标一致，根据评分标准，该指标不扣分，得3分。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孕产妇贫血改善成本（元/人）指标，预期指标值为&lt;=100元/人，实际完成值为100元/人，指标完成率为100%，与预期目标一致，根据评分标准，该指标不扣分，得3分。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孕妇心脏病筛查成本（元/人）指标，预期指标值为&lt;=210元/人，实际完成值为210元/人，指标完成率为100%，与预期目标一致，根据评分标准，该指标不扣分，得3分。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高危儿童及高危孕产妇救助资金指标，预期指标值为&lt;=50万元，实际完成值为50万元，指标完成率为100%，与预期目标一致，根据评分标准，该指标不扣分，得3分。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合计得13分。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项目效益类指标包括项目效益1个方面的内容，由1个三级指标构成，权重分为10分，实际得分8分，得分率为80%。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提高母婴安全和生命质量，降低孕产妇，新生儿和婴儿死亡率指标，该指标预期指标值为明显提高%，实际完成值为部分实现目标，指标完成率为70%，与预期指标一致，根据评分标准，该指标扣2分，得8分。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项目满意度指标包括项目满意度1个方面的内容，由1个三级指标构成，权重分为10分，实际得分10分，得分率为100%。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（1）满意度指标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对于“满意度指标：受益群众满意度，该指标预期指标值为95%，实际完成值为95%，指标完成率为100%，与预期目标一致，根据评分标准，该指标不扣分,得10分。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健康疏附2024年疏附县母婴安全保障项目预算250万元， 到位250万元，实际支出165.11万元，预算执行率为66.4%, 项目绩效指标总体完成率为83.6%,偏差率为17.2%。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偏差原因：项目还未完成，采取的措施继续开展项目工作。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(一)主要经验及做法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 行情况较好。二是加强组织领导，本项目绩效评价工作，有主 要领导亲自挂帅，分管领导具体负责，从项目到资金，均能够 很好的执行。三是加强沟通协调，我单位及时向领导汇报项目 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(二)存在问题及原因分析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 化、量化上改进，二是自评价工作还存在自我审定的局限性，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会影响评价质量，容易造成问题的疏漏，在客观性和公正性上 说服力不强，三是缺少带着问题去评价的意识，四是现场评价 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 报告，更加细化实施方案，严格执行资金管理办法和财政资金 管理制度，严格按照项目实施方案、招投标管理办法等稳步推 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 案的归纳与整理，及时整理、收集、汇总，健全档案资料。项 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  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评价工作应从项目实施方案源头抓起，评价工作和意识 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 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