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5953BE">
      <w:r>
        <w:br w:type="page"/>
      </w:r>
    </w:p>
    <w:p w14:paraId="62D5A168">
      <w:pPr>
        <w:spacing w:line="640" w:lineRule="exact"/>
        <w:jc w:val="center"/>
        <w:outlineLvl w:val="1"/>
      </w:pPr>
      <w:r>
        <w:rPr>
          <w:rFonts w:ascii="黑体" w:hAnsi="黑体" w:eastAsia="黑体"/>
          <w:sz w:val="32"/>
        </w:rPr>
        <w:t>第一部分 单位概况</w:t>
      </w:r>
    </w:p>
    <w:p w14:paraId="5BF1C977">
      <w:pPr>
        <w:spacing w:line="640" w:lineRule="exact"/>
        <w:ind w:firstLine="640"/>
        <w:jc w:val="both"/>
        <w:outlineLvl w:val="2"/>
      </w:pPr>
      <w:r>
        <w:rPr>
          <w:rFonts w:ascii="黑体" w:hAnsi="黑体" w:eastAsia="黑体"/>
          <w:sz w:val="32"/>
        </w:rPr>
        <w:t>一、主要职能</w:t>
      </w:r>
    </w:p>
    <w:p w14:paraId="0F22260A">
      <w:pPr>
        <w:spacing w:line="580" w:lineRule="exact"/>
        <w:ind w:firstLine="640"/>
        <w:jc w:val="both"/>
      </w:pPr>
      <w:r>
        <w:rPr>
          <w:rFonts w:ascii="仿宋_GB2312" w:hAnsi="仿宋_GB2312" w:eastAsia="仿宋_GB2312"/>
          <w:sz w:val="32"/>
        </w:rPr>
        <w:t>(1)贯彻执行国家、自治区、地区人力资源和社会保障事业发展规划、政策；落实相关政策和措施并组织实施和监督检查。</w:t>
      </w:r>
    </w:p>
    <w:p w14:paraId="77B5DF24">
      <w:pPr>
        <w:spacing w:line="580" w:lineRule="exact"/>
        <w:ind w:firstLine="640"/>
        <w:jc w:val="both"/>
      </w:pPr>
      <w:r>
        <w:rPr>
          <w:rFonts w:ascii="仿宋_GB2312" w:hAnsi="仿宋_GB2312" w:eastAsia="仿宋_GB2312"/>
          <w:sz w:val="32"/>
        </w:rPr>
        <w:t>(2)按照地区人力资源市场发展规划和人力资源流动办法措施，指导和监督人力资源服务机构管理，促进人力资源合理流动、有效配置。</w:t>
      </w:r>
    </w:p>
    <w:p w14:paraId="52EB116D">
      <w:pPr>
        <w:spacing w:line="580" w:lineRule="exact"/>
        <w:ind w:firstLine="640"/>
        <w:jc w:val="both"/>
      </w:pPr>
      <w:r>
        <w:rPr>
          <w:rFonts w:ascii="仿宋_GB2312" w:hAnsi="仿宋_GB2312" w:eastAsia="仿宋_GB2312"/>
          <w:sz w:val="32"/>
        </w:rPr>
        <w:t>(3)负责促进就业工作。贯彻落实自治区统筹城乡就业政策，拟订全县城乡就业发展规划，完善全县公共就业服务体系；组织落实就业援助制度；落实职业资格制度相关措施办法，统筹建立面向城乡劳动者的就业培训制度；会同有关部门落实高校毕业生就业政策和高技能人才、农村实用人才培养和激励政策。</w:t>
      </w:r>
    </w:p>
    <w:p w14:paraId="1417E6C3">
      <w:pPr>
        <w:spacing w:line="580" w:lineRule="exact"/>
        <w:ind w:firstLine="640"/>
        <w:jc w:val="both"/>
      </w:pPr>
      <w:r>
        <w:rPr>
          <w:rFonts w:ascii="仿宋_GB2312" w:hAnsi="仿宋_GB2312" w:eastAsia="仿宋_GB2312"/>
          <w:sz w:val="32"/>
        </w:rPr>
        <w:t>(4)承办覆盖城乡的社会保障体系建设工作。落实城乡社会保险及其补充保险政策和标准；落实机关企事业单位基本养老保险政策；落实上级部门拟</w:t>
      </w:r>
      <w:r>
        <w:rPr>
          <w:rFonts w:hint="eastAsia" w:ascii="仿宋_GB2312" w:hAnsi="仿宋_GB2312" w:eastAsia="仿宋_GB2312"/>
          <w:sz w:val="32"/>
          <w:lang w:eastAsia="zh-CN"/>
        </w:rPr>
        <w:t>订的</w:t>
      </w:r>
      <w:r>
        <w:rPr>
          <w:rFonts w:ascii="仿宋_GB2312" w:hAnsi="仿宋_GB2312" w:eastAsia="仿宋_GB2312"/>
          <w:sz w:val="32"/>
        </w:rPr>
        <w:t>社会保险及其补充保险基金管理和监督办法，编制全县社会保险基金预决算草案；落实自治区、地区社会保障基金投资政策。</w:t>
      </w:r>
    </w:p>
    <w:p w14:paraId="2068F2CD">
      <w:pPr>
        <w:spacing w:line="580" w:lineRule="exact"/>
        <w:ind w:firstLine="640"/>
        <w:jc w:val="both"/>
      </w:pPr>
      <w:r>
        <w:rPr>
          <w:rFonts w:ascii="仿宋_GB2312" w:hAnsi="仿宋_GB2312" w:eastAsia="仿宋_GB2312"/>
          <w:sz w:val="32"/>
        </w:rPr>
        <w:t>(5)落实地区就业、失业、社会保险基金预测预警和信息引导；拟订应对预案，实施预防、</w:t>
      </w:r>
      <w:r>
        <w:rPr>
          <w:rFonts w:hint="eastAsia" w:ascii="仿宋_GB2312" w:hAnsi="仿宋_GB2312" w:eastAsia="仿宋_GB2312"/>
          <w:sz w:val="32"/>
          <w:lang w:eastAsia="zh-CN"/>
        </w:rPr>
        <w:t>调节</w:t>
      </w:r>
      <w:r>
        <w:rPr>
          <w:rFonts w:ascii="仿宋_GB2312" w:hAnsi="仿宋_GB2312" w:eastAsia="仿宋_GB2312"/>
          <w:sz w:val="32"/>
        </w:rPr>
        <w:t>和控制，保持就业形势稳定和社会保险基金总体收支平衡。</w:t>
      </w:r>
    </w:p>
    <w:p w14:paraId="226697AC">
      <w:pPr>
        <w:spacing w:line="580" w:lineRule="exact"/>
        <w:ind w:firstLine="640"/>
        <w:jc w:val="both"/>
      </w:pPr>
      <w:r>
        <w:rPr>
          <w:rFonts w:ascii="仿宋_GB2312" w:hAnsi="仿宋_GB2312" w:eastAsia="仿宋_GB2312"/>
          <w:sz w:val="32"/>
        </w:rPr>
        <w:t>(6)落实上级部门制定的企事业单位人员工资收入分配制度改革实施意见，促进建立企事业单位人员工资正常增长和支付保障机制；落实企事业单位人员福利和离退休政策；参与县内企业劳动模范评定工作。</w:t>
      </w:r>
    </w:p>
    <w:p w14:paraId="6B522CA2">
      <w:pPr>
        <w:spacing w:line="580" w:lineRule="exact"/>
        <w:ind w:firstLine="640"/>
        <w:jc w:val="both"/>
      </w:pPr>
      <w:r>
        <w:rPr>
          <w:rFonts w:ascii="仿宋_GB2312" w:hAnsi="仿宋_GB2312" w:eastAsia="仿宋_GB2312"/>
          <w:sz w:val="32"/>
        </w:rPr>
        <w:t>(7)会同有关部门推进事业单位人事制度改革，拟订事业单位人员和机关工勤人员管理制度，参与人才管理工作，落实专业技术人员管理和继续教育政策；协助地区推进全县深化职称制度改革；健全研究生管理办法；负责全县专业技术人才选拔和培养工作。</w:t>
      </w:r>
    </w:p>
    <w:p w14:paraId="6BE644E4">
      <w:pPr>
        <w:spacing w:line="580" w:lineRule="exact"/>
        <w:ind w:firstLine="640"/>
        <w:jc w:val="both"/>
      </w:pPr>
      <w:r>
        <w:rPr>
          <w:rFonts w:ascii="仿宋_GB2312" w:hAnsi="仿宋_GB2312" w:eastAsia="仿宋_GB2312"/>
          <w:sz w:val="32"/>
        </w:rPr>
        <w:t>(8)会同有关部门拟订表彰奖励制度、综合管理表彰奖励工作，承担评比达标表彰和县级表彰推行等工作，承办以县委、县政府名义开展的表彰奖励活动。</w:t>
      </w:r>
    </w:p>
    <w:p w14:paraId="05B356EB">
      <w:pPr>
        <w:spacing w:line="580" w:lineRule="exact"/>
        <w:ind w:firstLine="640"/>
        <w:jc w:val="both"/>
      </w:pPr>
      <w:r>
        <w:rPr>
          <w:rFonts w:ascii="仿宋_GB2312" w:hAnsi="仿宋_GB2312" w:eastAsia="仿宋_GB2312"/>
          <w:sz w:val="32"/>
        </w:rPr>
        <w:t>(9)会同有关部门拟订全县落实农民工工作综合性政策的实施意见和规划，协调解决重点难点问题，维护农民工合法权益。</w:t>
      </w:r>
    </w:p>
    <w:p w14:paraId="3BA2C4A5">
      <w:pPr>
        <w:spacing w:line="580" w:lineRule="exact"/>
        <w:ind w:firstLine="640"/>
        <w:jc w:val="both"/>
      </w:pPr>
      <w:r>
        <w:rPr>
          <w:rFonts w:ascii="仿宋_GB2312" w:hAnsi="仿宋_GB2312" w:eastAsia="仿宋_GB2312"/>
          <w:sz w:val="32"/>
        </w:rPr>
        <w:t>(10)统筹实施劳动、人事争议调解仲裁制度；落实劳动关系政策，完善劳动关系协调机制；监督落实消除非法使用童工政策和女工、未成年工的特殊劳动保护政策；组织实施劳动监察，协调劳动者维权工作，依法查处重大案件。</w:t>
      </w:r>
    </w:p>
    <w:p w14:paraId="618B36C3">
      <w:pPr>
        <w:spacing w:line="580" w:lineRule="exact"/>
        <w:ind w:firstLine="640"/>
        <w:jc w:val="both"/>
      </w:pPr>
      <w:r>
        <w:rPr>
          <w:rFonts w:ascii="仿宋_GB2312" w:hAnsi="仿宋_GB2312" w:eastAsia="仿宋_GB2312"/>
          <w:sz w:val="32"/>
        </w:rPr>
        <w:t>(11)受理全县人力资源和社会保障方面信访事项，拟订信访维稳工作预案;会同有关部门协调处理有关劳动、人事方面的重大信访事件或突发事件。</w:t>
      </w:r>
    </w:p>
    <w:p w14:paraId="17641AEC">
      <w:pPr>
        <w:spacing w:line="580" w:lineRule="exact"/>
        <w:ind w:firstLine="640"/>
        <w:jc w:val="both"/>
      </w:pPr>
      <w:r>
        <w:rPr>
          <w:rFonts w:ascii="仿宋_GB2312" w:hAnsi="仿宋_GB2312" w:eastAsia="仿宋_GB2312"/>
          <w:sz w:val="32"/>
        </w:rPr>
        <w:t>(12)完成县委、县人民政府交办的其他任务。</w:t>
      </w:r>
    </w:p>
    <w:p w14:paraId="30A08FA3">
      <w:pPr>
        <w:spacing w:line="640" w:lineRule="exact"/>
        <w:ind w:firstLine="640"/>
        <w:jc w:val="both"/>
        <w:outlineLvl w:val="2"/>
      </w:pPr>
      <w:r>
        <w:rPr>
          <w:rFonts w:ascii="黑体" w:hAnsi="黑体" w:eastAsia="黑体"/>
          <w:sz w:val="32"/>
        </w:rPr>
        <w:t>二、机构设置及人员情况</w:t>
      </w:r>
    </w:p>
    <w:p w14:paraId="7FF3EED9">
      <w:pPr>
        <w:spacing w:line="580" w:lineRule="exact"/>
        <w:ind w:firstLine="640"/>
        <w:jc w:val="both"/>
      </w:pPr>
      <w:r>
        <w:rPr>
          <w:rFonts w:ascii="仿宋_GB2312" w:hAnsi="仿宋_GB2312" w:eastAsia="仿宋_GB2312"/>
          <w:sz w:val="32"/>
        </w:rPr>
        <w:t>疏附县人力资源和社会保障局2024年度，实有人数40人，其中：在职人员34人，减少6人；离休人员0人，增加0人；退休人员6人,减少2人。</w:t>
      </w:r>
    </w:p>
    <w:p w14:paraId="312467A7">
      <w:pPr>
        <w:spacing w:line="580" w:lineRule="exact"/>
        <w:ind w:firstLine="640"/>
        <w:jc w:val="both"/>
      </w:pPr>
      <w:r>
        <w:rPr>
          <w:rFonts w:ascii="仿宋_GB2312" w:hAnsi="仿宋_GB2312" w:eastAsia="仿宋_GB2312"/>
          <w:sz w:val="32"/>
        </w:rPr>
        <w:t>疏附县人力资源和社会保障局无下属预算单位，下设6个科室，分别是：办公室、财务室、就业科、工资福利科、干部科、培训科。</w:t>
      </w:r>
    </w:p>
    <w:p w14:paraId="30BDA994">
      <w:r>
        <w:br w:type="page"/>
      </w:r>
    </w:p>
    <w:p w14:paraId="1811A5C7">
      <w:pPr>
        <w:spacing w:line="240" w:lineRule="auto"/>
        <w:jc w:val="center"/>
        <w:outlineLvl w:val="1"/>
      </w:pPr>
      <w:r>
        <w:rPr>
          <w:rFonts w:ascii="黑体" w:hAnsi="黑体" w:eastAsia="黑体"/>
          <w:sz w:val="32"/>
        </w:rPr>
        <w:t>第二部分 部门决算情况说明</w:t>
      </w:r>
    </w:p>
    <w:p w14:paraId="400B8DFA">
      <w:pPr>
        <w:spacing w:line="640" w:lineRule="exact"/>
        <w:ind w:firstLine="640"/>
        <w:jc w:val="both"/>
        <w:outlineLvl w:val="2"/>
      </w:pPr>
      <w:r>
        <w:rPr>
          <w:rFonts w:ascii="黑体" w:hAnsi="黑体" w:eastAsia="黑体"/>
          <w:sz w:val="32"/>
        </w:rPr>
        <w:t>一、收入支出决算总体情况说明</w:t>
      </w:r>
    </w:p>
    <w:p w14:paraId="07F61447">
      <w:pPr>
        <w:spacing w:line="580" w:lineRule="exact"/>
        <w:ind w:firstLine="640"/>
        <w:jc w:val="both"/>
      </w:pPr>
      <w:r>
        <w:rPr>
          <w:rFonts w:ascii="仿宋_GB2312" w:hAnsi="仿宋_GB2312" w:eastAsia="仿宋_GB2312"/>
          <w:b/>
          <w:sz w:val="32"/>
        </w:rPr>
        <w:t>2024年度收入总计10,277.87万元，</w:t>
      </w:r>
      <w:r>
        <w:rPr>
          <w:rFonts w:ascii="仿宋_GB2312" w:hAnsi="仿宋_GB2312" w:eastAsia="仿宋_GB2312"/>
          <w:b w:val="0"/>
          <w:sz w:val="32"/>
        </w:rPr>
        <w:t>其中：本年收入合计10,277.87万元，使用非财政拨款结余（含专用结余）0.00万元，年初结转和结余0.00万元。</w:t>
      </w:r>
    </w:p>
    <w:p w14:paraId="412EA21B">
      <w:pPr>
        <w:spacing w:line="580" w:lineRule="exact"/>
        <w:ind w:firstLine="640"/>
        <w:jc w:val="both"/>
      </w:pPr>
      <w:r>
        <w:rPr>
          <w:rFonts w:ascii="仿宋_GB2312" w:hAnsi="仿宋_GB2312" w:eastAsia="仿宋_GB2312"/>
          <w:b/>
          <w:sz w:val="32"/>
        </w:rPr>
        <w:t>2024年度支出总计10,277.87万元，</w:t>
      </w:r>
      <w:r>
        <w:rPr>
          <w:rFonts w:ascii="仿宋_GB2312" w:hAnsi="仿宋_GB2312" w:eastAsia="仿宋_GB2312"/>
          <w:b w:val="0"/>
          <w:sz w:val="32"/>
        </w:rPr>
        <w:t>其中：本年支出合计10,277.87万元，结余分配0.00万元，年末结转和结余0.00万元。</w:t>
      </w:r>
    </w:p>
    <w:p w14:paraId="07E80784">
      <w:pPr>
        <w:spacing w:line="580" w:lineRule="exact"/>
        <w:ind w:firstLine="640"/>
        <w:jc w:val="both"/>
      </w:pPr>
      <w:r>
        <w:rPr>
          <w:rFonts w:ascii="仿宋_GB2312" w:hAnsi="仿宋_GB2312" w:eastAsia="仿宋_GB2312"/>
          <w:b w:val="0"/>
          <w:sz w:val="32"/>
        </w:rPr>
        <w:t>收入支出总体与上年相比，减少7,196.78万元，下降41.18%，主要原因是：本年减少疏附县技工学校建设项目，减少援疆产业发展扶持资金拨付本地企业发展用工补贴奖励。</w:t>
      </w:r>
    </w:p>
    <w:p w14:paraId="72397AC6">
      <w:pPr>
        <w:spacing w:line="640" w:lineRule="exact"/>
        <w:ind w:firstLine="640"/>
        <w:jc w:val="both"/>
        <w:outlineLvl w:val="2"/>
      </w:pPr>
      <w:r>
        <w:rPr>
          <w:rFonts w:ascii="黑体" w:hAnsi="黑体" w:eastAsia="黑体"/>
          <w:sz w:val="32"/>
        </w:rPr>
        <w:t>二、收入决算情况说明</w:t>
      </w:r>
    </w:p>
    <w:p w14:paraId="6D78B154">
      <w:pPr>
        <w:spacing w:line="580" w:lineRule="exact"/>
        <w:ind w:firstLine="640"/>
        <w:jc w:val="both"/>
      </w:pPr>
      <w:r>
        <w:rPr>
          <w:rFonts w:ascii="仿宋_GB2312" w:hAnsi="仿宋_GB2312" w:eastAsia="仿宋_GB2312"/>
          <w:b/>
          <w:sz w:val="32"/>
        </w:rPr>
        <w:t>本年收入10,277.87万元，</w:t>
      </w:r>
      <w:r>
        <w:rPr>
          <w:rFonts w:ascii="仿宋_GB2312" w:hAnsi="仿宋_GB2312" w:eastAsia="仿宋_GB2312"/>
          <w:b w:val="0"/>
          <w:sz w:val="32"/>
        </w:rPr>
        <w:t>其中：财政拨款收入9,186.43万元，占89.38%；上级补助收入0.00万元，占0.00%；事业收入0.00万元，占0.00%；经营收入0.00万元，占0.00%；附属单位上缴收入0.00万元，占0.00%；其他收入1,091.45万元，占10.62%。</w:t>
      </w:r>
    </w:p>
    <w:p w14:paraId="2C6F8DC0">
      <w:pPr>
        <w:spacing w:line="640" w:lineRule="exact"/>
        <w:ind w:firstLine="640"/>
        <w:jc w:val="both"/>
        <w:outlineLvl w:val="2"/>
      </w:pPr>
      <w:r>
        <w:rPr>
          <w:rFonts w:ascii="黑体" w:hAnsi="黑体" w:eastAsia="黑体"/>
          <w:sz w:val="32"/>
        </w:rPr>
        <w:t>三、支出决算情况说明</w:t>
      </w:r>
    </w:p>
    <w:p w14:paraId="4D274567">
      <w:pPr>
        <w:spacing w:line="580" w:lineRule="exact"/>
        <w:ind w:firstLine="640"/>
        <w:jc w:val="both"/>
      </w:pPr>
      <w:r>
        <w:rPr>
          <w:rFonts w:ascii="仿宋_GB2312" w:hAnsi="仿宋_GB2312" w:eastAsia="仿宋_GB2312"/>
          <w:b/>
          <w:sz w:val="32"/>
        </w:rPr>
        <w:t>本年支出10,277.87万元，</w:t>
      </w:r>
      <w:r>
        <w:rPr>
          <w:rFonts w:ascii="仿宋_GB2312" w:hAnsi="仿宋_GB2312" w:eastAsia="仿宋_GB2312"/>
          <w:b w:val="0"/>
          <w:sz w:val="32"/>
        </w:rPr>
        <w:t>其中：基本支出676.89万元，占6.59%；项目支出9,600.98万元，占93.41%；上缴上级支出0.00万元，占0.00%；经营支出0.00万元，占0.00%；对附属单位补助支出0.00万元，占0.00%。</w:t>
      </w:r>
    </w:p>
    <w:p w14:paraId="47E6002D">
      <w:pPr>
        <w:spacing w:line="640" w:lineRule="exact"/>
        <w:ind w:firstLine="640"/>
        <w:jc w:val="both"/>
        <w:outlineLvl w:val="2"/>
      </w:pPr>
      <w:r>
        <w:rPr>
          <w:rFonts w:ascii="黑体" w:hAnsi="黑体" w:eastAsia="黑体"/>
          <w:sz w:val="32"/>
        </w:rPr>
        <w:t>四、财政拨款收入支出决算总体情况说明</w:t>
      </w:r>
    </w:p>
    <w:p w14:paraId="4E97F762">
      <w:pPr>
        <w:spacing w:line="580" w:lineRule="exact"/>
        <w:ind w:firstLine="640"/>
        <w:jc w:val="both"/>
      </w:pPr>
      <w:r>
        <w:rPr>
          <w:rFonts w:ascii="仿宋_GB2312" w:hAnsi="仿宋_GB2312" w:eastAsia="仿宋_GB2312"/>
          <w:b/>
          <w:sz w:val="32"/>
        </w:rPr>
        <w:t>2024年度财政拨款收入总计9,186.43万元，</w:t>
      </w:r>
      <w:r>
        <w:rPr>
          <w:rFonts w:ascii="仿宋_GB2312" w:hAnsi="仿宋_GB2312" w:eastAsia="仿宋_GB2312"/>
          <w:b w:val="0"/>
          <w:sz w:val="32"/>
        </w:rPr>
        <w:t>其中：年初财政拨款结转和结余0.00万元，本年财政拨款收入9,186.43万元。</w:t>
      </w:r>
      <w:r>
        <w:rPr>
          <w:rFonts w:ascii="仿宋_GB2312" w:hAnsi="仿宋_GB2312" w:eastAsia="仿宋_GB2312"/>
          <w:b/>
          <w:sz w:val="32"/>
        </w:rPr>
        <w:t>财政拨款支出总计9,186.43万元，</w:t>
      </w:r>
      <w:r>
        <w:rPr>
          <w:rFonts w:ascii="仿宋_GB2312" w:hAnsi="仿宋_GB2312" w:eastAsia="仿宋_GB2312"/>
          <w:b w:val="0"/>
          <w:sz w:val="32"/>
        </w:rPr>
        <w:t>其中：年末财政拨款结转和结余0.00万元，本年财政拨款支出9,186.43万元。</w:t>
      </w:r>
    </w:p>
    <w:p w14:paraId="667FEFC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减少3,312.48万元，下降26.50%，主要原因是：本年减少疏附县技工学校建设项目。</w:t>
      </w:r>
      <w:r>
        <w:rPr>
          <w:rFonts w:ascii="仿宋_GB2312" w:hAnsi="仿宋_GB2312" w:eastAsia="仿宋_GB2312"/>
          <w:b/>
          <w:sz w:val="32"/>
        </w:rPr>
        <w:t>与年初预算相比，</w:t>
      </w:r>
      <w:r>
        <w:rPr>
          <w:rFonts w:ascii="仿宋_GB2312" w:hAnsi="仿宋_GB2312" w:eastAsia="仿宋_GB2312"/>
          <w:b w:val="0"/>
          <w:sz w:val="32"/>
        </w:rPr>
        <w:t>年初预算数3,018.92万元，决算数9,186.43万元，预决算差异率204.30%，主要原因是：年中追加纺织服装专项资金、就业资金专项项目、中央普惠金融贴息项目、劳动密集型专项资金，导致预决算存在差异。</w:t>
      </w:r>
    </w:p>
    <w:p w14:paraId="592BB824">
      <w:pPr>
        <w:spacing w:line="640" w:lineRule="exact"/>
        <w:ind w:firstLine="640"/>
        <w:jc w:val="both"/>
        <w:outlineLvl w:val="2"/>
      </w:pPr>
      <w:r>
        <w:rPr>
          <w:rFonts w:ascii="黑体" w:hAnsi="黑体" w:eastAsia="黑体"/>
          <w:sz w:val="32"/>
        </w:rPr>
        <w:t>五、一般公共预算财政拨款支出决算情况说明</w:t>
      </w:r>
    </w:p>
    <w:p w14:paraId="691C7603">
      <w:pPr>
        <w:spacing w:line="640" w:lineRule="exact"/>
        <w:ind w:firstLine="640"/>
        <w:jc w:val="both"/>
        <w:outlineLvl w:val="3"/>
      </w:pPr>
      <w:r>
        <w:rPr>
          <w:rFonts w:ascii="楷体_GB2312" w:hAnsi="楷体_GB2312" w:eastAsia="楷体_GB2312"/>
          <w:b/>
          <w:sz w:val="32"/>
        </w:rPr>
        <w:t>（一）一般公共预算财政拨款支出决算总体情况</w:t>
      </w:r>
    </w:p>
    <w:p w14:paraId="64BEA26F">
      <w:pPr>
        <w:spacing w:line="580" w:lineRule="exact"/>
        <w:ind w:firstLine="640"/>
        <w:jc w:val="both"/>
      </w:pPr>
      <w:r>
        <w:rPr>
          <w:rFonts w:ascii="仿宋_GB2312" w:hAnsi="仿宋_GB2312" w:eastAsia="仿宋_GB2312"/>
          <w:b/>
          <w:sz w:val="32"/>
        </w:rPr>
        <w:t>2024年度一般公共预算财政拨款支出9,186.43万元，</w:t>
      </w:r>
      <w:r>
        <w:rPr>
          <w:rFonts w:ascii="仿宋_GB2312" w:hAnsi="仿宋_GB2312" w:eastAsia="仿宋_GB2312"/>
          <w:b w:val="0"/>
          <w:sz w:val="32"/>
        </w:rPr>
        <w:t>占本年支出合计的89.38%。</w:t>
      </w:r>
      <w:r>
        <w:rPr>
          <w:rFonts w:ascii="仿宋_GB2312" w:hAnsi="仿宋_GB2312" w:eastAsia="仿宋_GB2312"/>
          <w:b/>
          <w:sz w:val="32"/>
        </w:rPr>
        <w:t>与上年相比，</w:t>
      </w:r>
      <w:r>
        <w:rPr>
          <w:rFonts w:ascii="仿宋_GB2312" w:hAnsi="仿宋_GB2312" w:eastAsia="仿宋_GB2312"/>
          <w:b w:val="0"/>
          <w:sz w:val="32"/>
        </w:rPr>
        <w:t>增加4,687.52万元，增长104.19%，主要原因是：本年新增疏附县技工学校建设项目EPC项目、2024年财政统筹“三支一扶”单位部分社会保险项目、城市市政公用基础设施配套项目、2024年喀什地区</w:t>
      </w:r>
      <w:r>
        <w:rPr>
          <w:rFonts w:hint="eastAsia" w:ascii="仿宋_GB2312" w:hAnsi="仿宋_GB2312" w:eastAsia="仿宋_GB2312"/>
          <w:b w:val="0"/>
          <w:sz w:val="32"/>
          <w:lang w:eastAsia="zh-CN"/>
        </w:rPr>
        <w:t>种畜场</w:t>
      </w:r>
      <w:r>
        <w:rPr>
          <w:rFonts w:ascii="仿宋_GB2312" w:hAnsi="仿宋_GB2312" w:eastAsia="仿宋_GB2312"/>
          <w:b w:val="0"/>
          <w:sz w:val="32"/>
        </w:rPr>
        <w:t>职工社会保险等项目经费；2024年公益性</w:t>
      </w:r>
      <w:r>
        <w:rPr>
          <w:rFonts w:hint="eastAsia" w:ascii="仿宋_GB2312" w:hAnsi="仿宋_GB2312" w:eastAsia="仿宋_GB2312"/>
          <w:b w:val="0"/>
          <w:sz w:val="32"/>
          <w:lang w:eastAsia="zh-CN"/>
        </w:rPr>
        <w:t>岗位</w:t>
      </w:r>
      <w:r>
        <w:rPr>
          <w:rFonts w:ascii="仿宋_GB2312" w:hAnsi="仿宋_GB2312" w:eastAsia="仿宋_GB2312"/>
          <w:b w:val="0"/>
          <w:sz w:val="32"/>
        </w:rPr>
        <w:t>补贴项目经费、纺织服装专项资金补助较上年增加，相应资金支出增加。</w:t>
      </w:r>
      <w:r>
        <w:rPr>
          <w:rFonts w:ascii="仿宋_GB2312" w:hAnsi="仿宋_GB2312" w:eastAsia="仿宋_GB2312"/>
          <w:b/>
          <w:sz w:val="32"/>
        </w:rPr>
        <w:t>与年初预算相比,</w:t>
      </w:r>
      <w:r>
        <w:rPr>
          <w:rFonts w:ascii="仿宋_GB2312" w:hAnsi="仿宋_GB2312" w:eastAsia="仿宋_GB2312"/>
          <w:b w:val="0"/>
          <w:sz w:val="32"/>
        </w:rPr>
        <w:t>年初预算数3,018.92万元，决算数9,186.43万元，预决算差异率204.30%，主要原因是：年中追加纺织服装专项资金、就业资金专项项目、中央普惠金融贴息项目、劳动密集型专项资金，导致预决算存在差异。</w:t>
      </w:r>
    </w:p>
    <w:p w14:paraId="21FF7AAE">
      <w:pPr>
        <w:spacing w:line="640" w:lineRule="exact"/>
        <w:ind w:firstLine="640"/>
        <w:jc w:val="both"/>
        <w:outlineLvl w:val="3"/>
      </w:pPr>
      <w:r>
        <w:rPr>
          <w:rFonts w:ascii="楷体_GB2312" w:hAnsi="楷体_GB2312" w:eastAsia="楷体_GB2312"/>
          <w:b/>
          <w:sz w:val="32"/>
        </w:rPr>
        <w:t>（二）一般公共预算财政拨款支出决算结构情况</w:t>
      </w:r>
    </w:p>
    <w:p w14:paraId="09DD5EC9">
      <w:pPr>
        <w:spacing w:line="580" w:lineRule="exact"/>
        <w:ind w:firstLine="640"/>
        <w:jc w:val="both"/>
      </w:pPr>
      <w:r>
        <w:rPr>
          <w:rFonts w:ascii="仿宋_GB2312" w:hAnsi="仿宋_GB2312" w:eastAsia="仿宋_GB2312"/>
          <w:b w:val="0"/>
          <w:sz w:val="32"/>
        </w:rPr>
        <w:t>1.一般公共服务支出(类)0.10万元,占0.001%。</w:t>
      </w:r>
    </w:p>
    <w:p w14:paraId="38FE7A24">
      <w:pPr>
        <w:spacing w:line="580" w:lineRule="exact"/>
        <w:ind w:firstLine="640"/>
        <w:jc w:val="both"/>
      </w:pPr>
      <w:r>
        <w:rPr>
          <w:rFonts w:ascii="仿宋_GB2312" w:hAnsi="仿宋_GB2312" w:eastAsia="仿宋_GB2312"/>
          <w:b w:val="0"/>
          <w:sz w:val="32"/>
        </w:rPr>
        <w:t>2.社会保障和就业支出(类)3,791.16万元,占41.27%。</w:t>
      </w:r>
    </w:p>
    <w:p w14:paraId="1199D146">
      <w:pPr>
        <w:spacing w:line="580" w:lineRule="exact"/>
        <w:ind w:firstLine="640"/>
        <w:jc w:val="both"/>
      </w:pPr>
      <w:r>
        <w:rPr>
          <w:rFonts w:ascii="仿宋_GB2312" w:hAnsi="仿宋_GB2312" w:eastAsia="仿宋_GB2312"/>
          <w:b w:val="0"/>
          <w:sz w:val="32"/>
        </w:rPr>
        <w:t>3.卫生健康支出(类)29.29万元,占0.32%。</w:t>
      </w:r>
    </w:p>
    <w:p w14:paraId="19CDEF5E">
      <w:pPr>
        <w:spacing w:line="580" w:lineRule="exact"/>
        <w:ind w:firstLine="640"/>
        <w:jc w:val="both"/>
      </w:pPr>
      <w:r>
        <w:rPr>
          <w:rFonts w:ascii="仿宋_GB2312" w:hAnsi="仿宋_GB2312" w:eastAsia="仿宋_GB2312"/>
          <w:b w:val="0"/>
          <w:sz w:val="32"/>
        </w:rPr>
        <w:t>4.农林水支出(类)1,416.11万元,占15.42%。</w:t>
      </w:r>
    </w:p>
    <w:p w14:paraId="30EBAF2E">
      <w:pPr>
        <w:spacing w:line="580" w:lineRule="exact"/>
        <w:ind w:firstLine="640"/>
        <w:jc w:val="both"/>
      </w:pPr>
      <w:r>
        <w:rPr>
          <w:rFonts w:ascii="仿宋_GB2312" w:hAnsi="仿宋_GB2312" w:eastAsia="仿宋_GB2312"/>
          <w:b w:val="0"/>
          <w:sz w:val="32"/>
        </w:rPr>
        <w:t>5.资源勘探工业信息等支出(类)3,023.87万元,占32.92%。</w:t>
      </w:r>
    </w:p>
    <w:p w14:paraId="5F173E96">
      <w:pPr>
        <w:spacing w:line="580" w:lineRule="exact"/>
        <w:ind w:firstLine="640"/>
        <w:jc w:val="both"/>
      </w:pPr>
      <w:r>
        <w:rPr>
          <w:rFonts w:ascii="仿宋_GB2312" w:hAnsi="仿宋_GB2312" w:eastAsia="仿宋_GB2312"/>
          <w:b w:val="0"/>
          <w:sz w:val="32"/>
        </w:rPr>
        <w:t>6.住房保障支出(类)51.33万元,占0.56%。</w:t>
      </w:r>
    </w:p>
    <w:p w14:paraId="40771AEB">
      <w:pPr>
        <w:spacing w:line="580" w:lineRule="exact"/>
        <w:ind w:firstLine="640"/>
        <w:jc w:val="both"/>
      </w:pPr>
      <w:r>
        <w:rPr>
          <w:rFonts w:ascii="仿宋_GB2312" w:hAnsi="仿宋_GB2312" w:eastAsia="仿宋_GB2312"/>
          <w:b w:val="0"/>
          <w:sz w:val="32"/>
        </w:rPr>
        <w:t>7.其他支出(类)874.56万元,占9.52%。</w:t>
      </w:r>
    </w:p>
    <w:p w14:paraId="0BF19844">
      <w:pPr>
        <w:spacing w:line="640" w:lineRule="exact"/>
        <w:ind w:firstLine="640"/>
        <w:jc w:val="both"/>
        <w:outlineLvl w:val="3"/>
      </w:pPr>
      <w:r>
        <w:rPr>
          <w:rFonts w:ascii="楷体_GB2312" w:hAnsi="楷体_GB2312" w:eastAsia="楷体_GB2312"/>
          <w:b/>
          <w:sz w:val="32"/>
        </w:rPr>
        <w:t>（三）一般公共预算财政拨款支出决算具体情况</w:t>
      </w:r>
    </w:p>
    <w:p w14:paraId="2F2ABB54">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1.一般公共服务支出(类)政府办公厅（室）及相关机构事务(款)行政运行(项):支出决算数为0.10万元，比上年决算增加0.10万元，增长100.00%,主要原因是：本年新增本科目用于补发人员采暖费，导致经费较上年增加。</w:t>
      </w:r>
    </w:p>
    <w:p w14:paraId="1761C80E">
      <w:pPr>
        <w:spacing w:line="580" w:lineRule="exact"/>
        <w:ind w:firstLine="640"/>
        <w:jc w:val="both"/>
      </w:pPr>
      <w:r>
        <w:rPr>
          <w:rFonts w:ascii="仿宋_GB2312" w:hAnsi="仿宋_GB2312" w:eastAsia="仿宋_GB2312"/>
          <w:b w:val="0"/>
          <w:sz w:val="32"/>
        </w:rPr>
        <w:t>2.一般公共服务支出(类)其他一般公共服务支出(款)其他一般公共服务支出(项):支出决算数为0.00万元，比上年决算减少1.28万元，下降100.00%,主要原因是：本年减少职称评审费项目。</w:t>
      </w:r>
    </w:p>
    <w:p w14:paraId="223A97CF">
      <w:pPr>
        <w:spacing w:line="580" w:lineRule="exact"/>
        <w:ind w:firstLine="640"/>
        <w:jc w:val="both"/>
      </w:pPr>
      <w:r>
        <w:rPr>
          <w:rFonts w:ascii="仿宋_GB2312" w:hAnsi="仿宋_GB2312" w:eastAsia="仿宋_GB2312"/>
          <w:b w:val="0"/>
          <w:sz w:val="32"/>
        </w:rPr>
        <w:t>3.社会保障和就业支出(类)人力资源和社会保障管理事务(款)行政运行(项):支出决算数为523.96万元，比上年决算减少35.15万元，下降6.29%,主要原因是：本年在职人员减少，相应人员经费较上年减少。</w:t>
      </w:r>
    </w:p>
    <w:p w14:paraId="48C23A35">
      <w:pPr>
        <w:spacing w:line="580" w:lineRule="exact"/>
        <w:ind w:firstLine="640"/>
        <w:jc w:val="both"/>
      </w:pPr>
      <w:r>
        <w:rPr>
          <w:rFonts w:ascii="仿宋_GB2312" w:hAnsi="仿宋_GB2312" w:eastAsia="仿宋_GB2312"/>
          <w:b w:val="0"/>
          <w:sz w:val="32"/>
        </w:rPr>
        <w:t>4.社会保障和就业支出(类)人力资源和社会保障管理事务(款)一般行政管理事务(项):支出决算数为381.71万元，比上年决算增加364.12万元，增长2,070.04%,主要原因是：本年新增2024年财政统筹“三支一扶”单位部分社会保险项目、城市市政公用基础设施配套项目、2024年喀什地区</w:t>
      </w:r>
      <w:r>
        <w:rPr>
          <w:rFonts w:hint="eastAsia" w:ascii="仿宋_GB2312" w:hAnsi="仿宋_GB2312" w:eastAsia="仿宋_GB2312"/>
          <w:b w:val="0"/>
          <w:sz w:val="32"/>
          <w:lang w:eastAsia="zh-CN"/>
        </w:rPr>
        <w:t>种畜场</w:t>
      </w:r>
      <w:r>
        <w:rPr>
          <w:rFonts w:ascii="仿宋_GB2312" w:hAnsi="仿宋_GB2312" w:eastAsia="仿宋_GB2312"/>
          <w:b w:val="0"/>
          <w:sz w:val="32"/>
        </w:rPr>
        <w:t>职工社会保险等项目，支出增加。</w:t>
      </w:r>
    </w:p>
    <w:p w14:paraId="7ECC3E1C">
      <w:pPr>
        <w:spacing w:line="580" w:lineRule="exact"/>
        <w:ind w:firstLine="640"/>
        <w:jc w:val="both"/>
      </w:pPr>
      <w:r>
        <w:rPr>
          <w:rFonts w:ascii="仿宋_GB2312" w:hAnsi="仿宋_GB2312" w:eastAsia="仿宋_GB2312"/>
          <w:b w:val="0"/>
          <w:sz w:val="32"/>
        </w:rPr>
        <w:t>5.社会保障和就业支出(类)人力资源和社会保障管理事务(款)其他人力资源和社会保障管理事务支出(项):支出决算数为227.65万元，比上年决算增加27.20万元，增长13.57%,主要原因是：本年</w:t>
      </w:r>
      <w:r>
        <w:rPr>
          <w:rFonts w:hint="eastAsia" w:ascii="仿宋_GB2312" w:hAnsi="仿宋_GB2312" w:eastAsia="仿宋_GB2312"/>
          <w:b w:val="0"/>
          <w:sz w:val="32"/>
          <w:lang w:eastAsia="zh-CN"/>
        </w:rPr>
        <w:t>“三支一扶”</w:t>
      </w:r>
      <w:r>
        <w:rPr>
          <w:rFonts w:ascii="仿宋_GB2312" w:hAnsi="仿宋_GB2312" w:eastAsia="仿宋_GB2312"/>
          <w:b w:val="0"/>
          <w:sz w:val="32"/>
        </w:rPr>
        <w:t>人员数量增加，</w:t>
      </w:r>
      <w:r>
        <w:rPr>
          <w:rFonts w:hint="eastAsia" w:ascii="仿宋_GB2312" w:hAnsi="仿宋_GB2312" w:eastAsia="仿宋_GB2312"/>
          <w:b w:val="0"/>
          <w:sz w:val="32"/>
          <w:lang w:eastAsia="zh-CN"/>
        </w:rPr>
        <w:t>“三支一扶”</w:t>
      </w:r>
      <w:r>
        <w:rPr>
          <w:rFonts w:ascii="仿宋_GB2312" w:hAnsi="仿宋_GB2312" w:eastAsia="仿宋_GB2312"/>
          <w:b w:val="0"/>
          <w:sz w:val="32"/>
        </w:rPr>
        <w:t>生活补助支出增加。</w:t>
      </w:r>
    </w:p>
    <w:p w14:paraId="7A6F4ADA">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6.社会保障和就业支出(类)行政事业单位养老支出(款)行政单位离退休(项):支出决算数为9.52万元，比上年决算增加3.35万元，增长54.29%,主要原因是：本年增加退休人员基础绩效奖，退休费支出增加。</w:t>
      </w:r>
    </w:p>
    <w:p w14:paraId="375F3D78">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62.48万元，比上年决算增加2.94万元，增长4.94%,主要原因是：本年在职人员工资基数调增，养老缴费基数上涨，相应支出增加。</w:t>
      </w:r>
    </w:p>
    <w:p w14:paraId="7625C54F">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7.78万元，下降100.00%,主要原因是：本年无新增退休人员，职业年金缴费较上年减少。</w:t>
      </w:r>
    </w:p>
    <w:p w14:paraId="280B3B7F">
      <w:pPr>
        <w:spacing w:line="580" w:lineRule="exact"/>
        <w:ind w:firstLine="640"/>
        <w:jc w:val="both"/>
      </w:pPr>
      <w:r>
        <w:rPr>
          <w:rFonts w:ascii="仿宋_GB2312" w:hAnsi="仿宋_GB2312" w:eastAsia="仿宋_GB2312"/>
          <w:b w:val="0"/>
          <w:sz w:val="32"/>
        </w:rPr>
        <w:t>9.社会保障和就业支出(类)就业补助(款)职业培训补贴(项):支出决算数为1.44万元，比上年决算减少27.45万元，下降95.02%,主要原因是：本年承担就业培训机构数量减少，资金支出减少。</w:t>
      </w:r>
    </w:p>
    <w:p w14:paraId="213BE262">
      <w:pPr>
        <w:spacing w:line="580" w:lineRule="exact"/>
        <w:ind w:firstLine="640"/>
        <w:jc w:val="both"/>
      </w:pPr>
      <w:r>
        <w:rPr>
          <w:rFonts w:ascii="仿宋_GB2312" w:hAnsi="仿宋_GB2312" w:eastAsia="仿宋_GB2312"/>
          <w:b w:val="0"/>
          <w:sz w:val="32"/>
        </w:rPr>
        <w:t>10.社会保障和就业支出(类)就业补助(款)社会保险补贴(项):支出决算数为1,125.78万元，比上年决算减少48.45万元，下降4.13%,主要原因是：本年申报审核企业社会保险补贴数量减少，资金支出减少。</w:t>
      </w:r>
    </w:p>
    <w:p w14:paraId="44844F92">
      <w:pPr>
        <w:spacing w:line="580" w:lineRule="exact"/>
        <w:ind w:firstLine="640"/>
        <w:jc w:val="both"/>
      </w:pPr>
      <w:r>
        <w:rPr>
          <w:rFonts w:ascii="仿宋_GB2312" w:hAnsi="仿宋_GB2312" w:eastAsia="仿宋_GB2312"/>
          <w:b w:val="0"/>
          <w:sz w:val="32"/>
        </w:rPr>
        <w:t>11.社会保障和就业支出(类)就业补助(款)公益性岗位补贴(项):支出决算数为992.03万元，比上年决算增加325.92万元，增长48.93%,主要原因是：本年因政策变动，公益性岗位人员增加人数，公益性岗位补贴支出增加。</w:t>
      </w:r>
    </w:p>
    <w:p w14:paraId="606D4A17">
      <w:pPr>
        <w:spacing w:line="580" w:lineRule="exact"/>
        <w:ind w:firstLine="640"/>
        <w:jc w:val="both"/>
      </w:pPr>
      <w:r>
        <w:rPr>
          <w:rFonts w:ascii="仿宋_GB2312" w:hAnsi="仿宋_GB2312" w:eastAsia="仿宋_GB2312"/>
          <w:b w:val="0"/>
          <w:sz w:val="32"/>
        </w:rPr>
        <w:t>12.社会保障和就业支出(类)就业补助(款)职业技能鉴定补贴(项):支出决算数为54.76万元，比上年决算增加49.61万元，增长963.30%,主要原因是：本年增加职业技能鉴定次数，业务增加，资金支出增加。</w:t>
      </w:r>
    </w:p>
    <w:p w14:paraId="672DD490">
      <w:pPr>
        <w:spacing w:line="580" w:lineRule="exact"/>
        <w:ind w:firstLine="640"/>
        <w:jc w:val="both"/>
      </w:pPr>
      <w:r>
        <w:rPr>
          <w:rFonts w:ascii="仿宋_GB2312" w:hAnsi="仿宋_GB2312" w:eastAsia="仿宋_GB2312"/>
          <w:b w:val="0"/>
          <w:sz w:val="32"/>
        </w:rPr>
        <w:t>13.社会保障和就业支出(类)就业补助(款)就业见习补贴(项):支出决算数为84.73万元，比上年决算减少127.81万元，下降60.13%,主要原因是：本年就业见习补贴项目补贴人数减少，资金相应减少。</w:t>
      </w:r>
    </w:p>
    <w:p w14:paraId="2E6BEA9A">
      <w:pPr>
        <w:spacing w:line="580" w:lineRule="exact"/>
        <w:ind w:firstLine="640"/>
        <w:jc w:val="both"/>
      </w:pPr>
      <w:r>
        <w:rPr>
          <w:rFonts w:ascii="仿宋_GB2312" w:hAnsi="仿宋_GB2312" w:eastAsia="仿宋_GB2312"/>
          <w:b w:val="0"/>
          <w:sz w:val="32"/>
        </w:rPr>
        <w:t>14.社会保障和就业支出(类)就业补助(款)促进创业补贴(项):支出决算数为0.00万元，比上年决算减少10.30万元，下降100.00%,主要原因是：本年减少中央求职创业补贴项目经费。</w:t>
      </w:r>
    </w:p>
    <w:p w14:paraId="2EDF9E29">
      <w:pPr>
        <w:spacing w:line="580" w:lineRule="exact"/>
        <w:ind w:firstLine="640"/>
        <w:jc w:val="both"/>
      </w:pPr>
      <w:r>
        <w:rPr>
          <w:rFonts w:ascii="仿宋_GB2312" w:hAnsi="仿宋_GB2312" w:eastAsia="仿宋_GB2312"/>
          <w:b w:val="0"/>
          <w:sz w:val="32"/>
        </w:rPr>
        <w:t>15.社会保障和就业支出(类)就业补助(款)其他就业补助支出(项):支出决算数为326.90万元，比上年决算增加6.28万元，增长1.96%,主要原因是：本年度外出务工人员增加，就业补助经费支出增加。</w:t>
      </w:r>
    </w:p>
    <w:p w14:paraId="24CAFBE3">
      <w:pPr>
        <w:spacing w:line="580" w:lineRule="exact"/>
        <w:ind w:firstLine="640"/>
        <w:jc w:val="both"/>
      </w:pPr>
      <w:r>
        <w:rPr>
          <w:rFonts w:ascii="仿宋_GB2312" w:hAnsi="仿宋_GB2312" w:eastAsia="仿宋_GB2312"/>
          <w:b w:val="0"/>
          <w:sz w:val="32"/>
        </w:rPr>
        <w:t>16.社会保障和就业支出(类)残疾人事业(款)行政运行(项):支出决算数为0.21万元，比上年决算增加0.21万元，增长100.00%,主要原因是：本年新增本科目用于发放调出人员基本工资调增部分，导致经费较上年增加。</w:t>
      </w:r>
    </w:p>
    <w:p w14:paraId="7A964260">
      <w:pPr>
        <w:spacing w:line="580" w:lineRule="exact"/>
        <w:ind w:firstLine="640"/>
        <w:jc w:val="both"/>
      </w:pPr>
      <w:r>
        <w:rPr>
          <w:rFonts w:ascii="仿宋_GB2312" w:hAnsi="仿宋_GB2312" w:eastAsia="仿宋_GB2312"/>
          <w:b w:val="0"/>
          <w:sz w:val="32"/>
        </w:rPr>
        <w:t>17.卫生健康支出(类)行政事业单位医疗(款)行政单位医疗(项):支出决算数为26.59万元，比上年决算增加0.80万元，增长3.10%,主要原因是：本年在职人员工资基数调增，医疗缴费基数上涨，相应支出增加。</w:t>
      </w:r>
    </w:p>
    <w:p w14:paraId="660AB62F">
      <w:pPr>
        <w:spacing w:line="580" w:lineRule="exact"/>
        <w:ind w:firstLine="640"/>
        <w:jc w:val="both"/>
      </w:pPr>
      <w:r>
        <w:rPr>
          <w:rFonts w:ascii="仿宋_GB2312" w:hAnsi="仿宋_GB2312" w:eastAsia="仿宋_GB2312"/>
          <w:b w:val="0"/>
          <w:sz w:val="32"/>
        </w:rPr>
        <w:t>18.卫生健康支出(类)行政事业单位医疗(款)公务员医疗补助(项):支出决算数为2.70万元，比上年决算减少0.14万元，下降4.93%,主要原因是：本年在职人员减少，公务员医疗补助较上年减少。</w:t>
      </w:r>
    </w:p>
    <w:p w14:paraId="59644406">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19.农林水支出(类)巩固脱贫攻坚成果衔接乡村振兴(款)生产发展(项):支出决算数为1,381.21万元，比上年决算增加583.95万元，增长73.24%,主要原因是：本年衔接资金公益性岗位岗位补贴项目资金增加。</w:t>
      </w:r>
    </w:p>
    <w:p w14:paraId="13626F1F">
      <w:pPr>
        <w:spacing w:line="580" w:lineRule="exact"/>
        <w:ind w:firstLine="640"/>
        <w:jc w:val="both"/>
      </w:pPr>
      <w:r>
        <w:rPr>
          <w:rFonts w:ascii="仿宋_GB2312" w:hAnsi="仿宋_GB2312" w:eastAsia="仿宋_GB2312"/>
          <w:b w:val="0"/>
          <w:sz w:val="32"/>
        </w:rPr>
        <w:t>20.农林水支出(类)普惠金融发展支出(款)创业担保贷款贴息及奖补(项):支出决算数为0.00万元，比上年决算减少10.91万元，下降100.00%,主要原因是：本年减少创业担保贴息资金补助项目。</w:t>
      </w:r>
    </w:p>
    <w:p w14:paraId="3A4B2D8C">
      <w:pPr>
        <w:spacing w:line="580" w:lineRule="exact"/>
        <w:ind w:firstLine="640"/>
        <w:jc w:val="both"/>
      </w:pPr>
      <w:r>
        <w:rPr>
          <w:rFonts w:ascii="仿宋_GB2312" w:hAnsi="仿宋_GB2312" w:eastAsia="仿宋_GB2312"/>
          <w:b w:val="0"/>
          <w:sz w:val="32"/>
        </w:rPr>
        <w:t>21.农林水支出(类)普惠金融发展支出(款)其他普惠金融发展支出(项):支出决算数为34.90万元，比上年决算增加11.80万元，增长51.08%,主要原因是：本年中央普惠金融创业担保贴息项目资金增加。</w:t>
      </w:r>
    </w:p>
    <w:p w14:paraId="6CA5F6E3">
      <w:pPr>
        <w:spacing w:line="580" w:lineRule="exact"/>
        <w:ind w:firstLine="640"/>
        <w:jc w:val="both"/>
      </w:pPr>
      <w:r>
        <w:rPr>
          <w:rFonts w:ascii="仿宋_GB2312" w:hAnsi="仿宋_GB2312" w:eastAsia="仿宋_GB2312"/>
          <w:b w:val="0"/>
          <w:sz w:val="32"/>
        </w:rPr>
        <w:t>22.资源勘探工业信息等支出(类)制造业(款)纺织业(项):支出决算数为2,899.10万元，比上年决算增加2,844.10万元，增长5,171.09%,主要原因是：本年纺织服装专项资金补助项目资金增加。</w:t>
      </w:r>
    </w:p>
    <w:p w14:paraId="2E70E03A">
      <w:pPr>
        <w:spacing w:line="580" w:lineRule="exact"/>
        <w:ind w:firstLine="640"/>
        <w:jc w:val="both"/>
      </w:pPr>
      <w:r>
        <w:rPr>
          <w:rFonts w:ascii="仿宋_GB2312" w:hAnsi="仿宋_GB2312" w:eastAsia="仿宋_GB2312"/>
          <w:b w:val="0"/>
          <w:sz w:val="32"/>
        </w:rPr>
        <w:t>23.资源勘探工业信息等支出(类)制造业(款)其他制造业支出(项):支出决算数为124.77万元，比上年决算减少128.54万元，下降50.74%,主要原因是：本年劳动密集型专项资金补助项目减少。</w:t>
      </w:r>
    </w:p>
    <w:p w14:paraId="39A4D7D9">
      <w:pPr>
        <w:spacing w:line="580" w:lineRule="exact"/>
        <w:ind w:firstLine="640"/>
        <w:jc w:val="both"/>
      </w:pPr>
      <w:r>
        <w:rPr>
          <w:rFonts w:ascii="仿宋_GB2312" w:hAnsi="仿宋_GB2312" w:eastAsia="仿宋_GB2312"/>
          <w:b w:val="0"/>
          <w:sz w:val="32"/>
        </w:rPr>
        <w:t>24.住房保障支出(类)住房改革支出(款)住房公积金(项):支出决算数为51.33万元，比上年决算增加0.39万元，增长0.77%,主要原因是：本年在职人员工资基数调增，公积金缴费基数上涨，相应支出增加。</w:t>
      </w:r>
    </w:p>
    <w:p w14:paraId="45056088">
      <w:pPr>
        <w:spacing w:line="580" w:lineRule="exact"/>
        <w:ind w:firstLine="640"/>
        <w:jc w:val="both"/>
      </w:pPr>
      <w:r>
        <w:rPr>
          <w:rFonts w:ascii="仿宋_GB2312" w:hAnsi="仿宋_GB2312" w:eastAsia="仿宋_GB2312"/>
          <w:b w:val="0"/>
          <w:sz w:val="32"/>
        </w:rPr>
        <w:t>25.其他支出(类)其他支出(款)其他支出(项):支出决算数为874.56万元，比上年决算增加864.56万元，增长8,645.60%,主要原因是：本年新增疏附县技工学校建设项目EPC项目。</w:t>
      </w:r>
    </w:p>
    <w:p w14:paraId="248982F0">
      <w:pPr>
        <w:spacing w:line="640" w:lineRule="exact"/>
        <w:ind w:firstLine="640"/>
        <w:jc w:val="both"/>
        <w:outlineLvl w:val="2"/>
      </w:pPr>
      <w:r>
        <w:rPr>
          <w:rFonts w:ascii="黑体" w:hAnsi="黑体" w:eastAsia="黑体"/>
          <w:sz w:val="32"/>
        </w:rPr>
        <w:t>六、一般公共预算财政拨款基本支出决算情况说明</w:t>
      </w:r>
    </w:p>
    <w:p w14:paraId="72FC6C96">
      <w:pPr>
        <w:spacing w:line="580" w:lineRule="exact"/>
        <w:ind w:firstLine="640"/>
        <w:jc w:val="both"/>
      </w:pPr>
      <w:r>
        <w:rPr>
          <w:rFonts w:ascii="仿宋_GB2312" w:hAnsi="仿宋_GB2312" w:eastAsia="仿宋_GB2312"/>
          <w:b w:val="0"/>
          <w:sz w:val="32"/>
        </w:rPr>
        <w:t>2024年度一般公共预算财政拨款基本支出676.89万元，其中：</w:t>
      </w:r>
      <w:r>
        <w:rPr>
          <w:rFonts w:ascii="仿宋_GB2312" w:hAnsi="仿宋_GB2312" w:eastAsia="仿宋_GB2312"/>
          <w:b/>
          <w:sz w:val="32"/>
        </w:rPr>
        <w:t>人员经费636.49万元，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4C7E189A">
      <w:pPr>
        <w:spacing w:line="580" w:lineRule="exact"/>
        <w:ind w:firstLine="640"/>
        <w:jc w:val="both"/>
      </w:pPr>
      <w:r>
        <w:rPr>
          <w:rFonts w:ascii="仿宋_GB2312" w:hAnsi="仿宋_GB2312" w:eastAsia="仿宋_GB2312"/>
          <w:b/>
          <w:sz w:val="32"/>
        </w:rPr>
        <w:t>公用经费40.40万元，</w:t>
      </w:r>
      <w:r>
        <w:rPr>
          <w:rFonts w:ascii="仿宋_GB2312" w:hAnsi="仿宋_GB2312" w:eastAsia="仿宋_GB2312"/>
          <w:b w:val="0"/>
          <w:sz w:val="32"/>
        </w:rPr>
        <w:t>包括：办公费、水费、电费、邮电费、取暖费、差旅费、公务接待费、公务用车运行维护费。</w:t>
      </w:r>
    </w:p>
    <w:p w14:paraId="0ADE1C76">
      <w:pPr>
        <w:spacing w:line="640" w:lineRule="exact"/>
        <w:ind w:firstLine="640"/>
        <w:jc w:val="both"/>
        <w:outlineLvl w:val="2"/>
      </w:pPr>
      <w:r>
        <w:rPr>
          <w:rFonts w:ascii="黑体" w:hAnsi="黑体" w:eastAsia="黑体"/>
          <w:sz w:val="32"/>
        </w:rPr>
        <w:t>七、政府性基金预算财政拨款收入支出决算情况说明</w:t>
      </w:r>
    </w:p>
    <w:p w14:paraId="18BE10F1">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3962018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减少8,000.00万元，下降100.00%，主要原因是：本年减少疏附县技工学校建设项目。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w:t>
      </w:r>
      <w:bookmarkStart w:id="0" w:name="_GoBack"/>
      <w:bookmarkEnd w:id="0"/>
      <w:r>
        <w:rPr>
          <w:rFonts w:hint="eastAsia" w:ascii="仿宋_GB2312" w:hAnsi="仿宋_GB2312" w:eastAsia="仿宋_GB2312"/>
          <w:b w:val="0"/>
          <w:sz w:val="32"/>
          <w:lang w:val="en-US" w:eastAsia="zh-CN"/>
        </w:rPr>
        <w:t>本单位无政府性基金预算财政拨款</w:t>
      </w:r>
      <w:r>
        <w:rPr>
          <w:rFonts w:ascii="仿宋_GB2312" w:hAnsi="仿宋_GB2312" w:eastAsia="仿宋_GB2312"/>
          <w:b w:val="0"/>
          <w:sz w:val="32"/>
        </w:rPr>
        <w:t>。</w:t>
      </w:r>
    </w:p>
    <w:p w14:paraId="1C508270">
      <w:pPr>
        <w:spacing w:line="580" w:lineRule="exact"/>
        <w:ind w:firstLine="640"/>
        <w:jc w:val="both"/>
      </w:pPr>
      <w:r>
        <w:rPr>
          <w:rFonts w:ascii="仿宋_GB2312" w:hAnsi="仿宋_GB2312" w:eastAsia="仿宋_GB2312"/>
          <w:b w:val="0"/>
          <w:sz w:val="32"/>
        </w:rPr>
        <w:t>政府性基金预算财政拨款支出0.00万元。</w:t>
      </w:r>
    </w:p>
    <w:p w14:paraId="6D337412">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8,000.00万元，下降100.00%,主要原因是：本年减少疏附县技工学校建设项目。</w:t>
      </w:r>
    </w:p>
    <w:p w14:paraId="4BBC5C72">
      <w:pPr>
        <w:spacing w:line="640" w:lineRule="exact"/>
        <w:ind w:firstLine="640"/>
        <w:jc w:val="both"/>
        <w:outlineLvl w:val="2"/>
      </w:pPr>
      <w:r>
        <w:rPr>
          <w:rFonts w:ascii="黑体" w:hAnsi="黑体" w:eastAsia="黑体"/>
          <w:sz w:val="32"/>
        </w:rPr>
        <w:t>八、国有资本经营预算财政拨款收入支出决算情况说明</w:t>
      </w:r>
    </w:p>
    <w:p w14:paraId="6E98D83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5E572E0">
      <w:pPr>
        <w:spacing w:line="640" w:lineRule="exact"/>
        <w:ind w:firstLine="640"/>
        <w:jc w:val="both"/>
        <w:outlineLvl w:val="2"/>
      </w:pPr>
      <w:r>
        <w:rPr>
          <w:rFonts w:ascii="黑体" w:hAnsi="黑体" w:eastAsia="黑体"/>
          <w:sz w:val="32"/>
        </w:rPr>
        <w:t>九、财政拨款“三公”经费支出决算情况说明</w:t>
      </w:r>
    </w:p>
    <w:p w14:paraId="6737E855">
      <w:pPr>
        <w:spacing w:line="580" w:lineRule="exact"/>
        <w:ind w:firstLine="640"/>
        <w:jc w:val="both"/>
      </w:pPr>
      <w:r>
        <w:rPr>
          <w:rFonts w:ascii="仿宋_GB2312" w:hAnsi="仿宋_GB2312" w:eastAsia="仿宋_GB2312"/>
          <w:b/>
          <w:sz w:val="32"/>
        </w:rPr>
        <w:t>2024年度财政拨款“三公”经费支出7.27万元，</w:t>
      </w:r>
      <w:r>
        <w:rPr>
          <w:rFonts w:ascii="仿宋_GB2312" w:hAnsi="仿宋_GB2312" w:eastAsia="仿宋_GB2312"/>
          <w:b w:val="0"/>
          <w:sz w:val="32"/>
        </w:rPr>
        <w:t>比上年增加2.54万元，增长53.70%，主要原因是：本年因业务需求，增加公务接待工作，导致公务接待费较上年增加、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4.80万元，占66.02%，比上年增加1.80万元，增长60.00%，主要原因是：本单位公务用车日渐老化，维修维护成本增加，导致公务用车运行维护费较上年增加。公务接待费支出2.47万元，占33.98%，比上年增加0.74万元，增长42.77%，主要原因是：本年因业务需求，增加公务接待工作，导致公务接待费较上年增加。</w:t>
      </w:r>
    </w:p>
    <w:p w14:paraId="0E8E9001">
      <w:pPr>
        <w:spacing w:line="580" w:lineRule="exact"/>
        <w:ind w:firstLine="640"/>
        <w:jc w:val="both"/>
      </w:pPr>
      <w:r>
        <w:rPr>
          <w:rFonts w:ascii="仿宋_GB2312" w:hAnsi="仿宋_GB2312" w:eastAsia="仿宋_GB2312"/>
          <w:b/>
          <w:sz w:val="32"/>
        </w:rPr>
        <w:t>具体情况如下：</w:t>
      </w:r>
    </w:p>
    <w:p w14:paraId="7DDE9DC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7067696">
      <w:pPr>
        <w:spacing w:line="580" w:lineRule="exact"/>
        <w:ind w:firstLine="640"/>
        <w:jc w:val="both"/>
      </w:pPr>
      <w:r>
        <w:rPr>
          <w:rFonts w:ascii="仿宋_GB2312" w:hAnsi="仿宋_GB2312" w:eastAsia="仿宋_GB2312"/>
          <w:b w:val="0"/>
          <w:sz w:val="32"/>
        </w:rPr>
        <w:t>公务用车购置及运行维护费4.80万元，其中：公务用车购置费0.00万元，公务用车运行维护费4.80万元。公务用车运行维护费开支内容包括车辆加油费、维修费、保险费。公务用车购置数0辆，公务用车保有量3辆。国有资产占用情况中固定资产车辆1辆，与公务用车保有量差异原因是：借用其他单位车辆，车辆费用由本单位支付。</w:t>
      </w:r>
    </w:p>
    <w:p w14:paraId="4CF1C864">
      <w:pPr>
        <w:spacing w:line="580" w:lineRule="exact"/>
        <w:ind w:firstLine="640"/>
        <w:jc w:val="both"/>
      </w:pPr>
      <w:r>
        <w:rPr>
          <w:rFonts w:ascii="仿宋_GB2312" w:hAnsi="仿宋_GB2312" w:eastAsia="仿宋_GB2312"/>
          <w:b w:val="0"/>
          <w:sz w:val="32"/>
        </w:rPr>
        <w:t>公务接待费2.47万元，开支内容包括招</w:t>
      </w:r>
      <w:r>
        <w:rPr>
          <w:rFonts w:hint="eastAsia" w:ascii="仿宋_GB2312" w:hAnsi="仿宋_GB2312" w:eastAsia="仿宋_GB2312"/>
          <w:b w:val="0"/>
          <w:sz w:val="32"/>
          <w:lang w:eastAsia="zh-CN"/>
        </w:rPr>
        <w:t>商引资</w:t>
      </w:r>
      <w:r>
        <w:rPr>
          <w:rFonts w:ascii="仿宋_GB2312" w:hAnsi="仿宋_GB2312" w:eastAsia="仿宋_GB2312"/>
          <w:b w:val="0"/>
          <w:sz w:val="32"/>
        </w:rPr>
        <w:t>、就业工作调研接待活动产生的餐费。单位全年安排的国内公务接待4批次，130人次。</w:t>
      </w:r>
    </w:p>
    <w:p w14:paraId="66C0BD7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7.27万元，决算数7.27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4.80万元，决算数4.80万元，预决算差异率0.00%，主要原因是：严格按照预算执行，预决算无差异。公务接待费全年预算数2.47万元，决算数2.47万元，预决算差异率0.00%，主要原因是：严格按照预算执行，预决算无差异。</w:t>
      </w:r>
    </w:p>
    <w:p w14:paraId="49278966">
      <w:pPr>
        <w:spacing w:line="640" w:lineRule="exact"/>
        <w:ind w:firstLine="640"/>
        <w:jc w:val="both"/>
        <w:outlineLvl w:val="2"/>
      </w:pPr>
      <w:r>
        <w:rPr>
          <w:rFonts w:ascii="黑体" w:hAnsi="黑体" w:eastAsia="黑体"/>
          <w:sz w:val="32"/>
        </w:rPr>
        <w:t>十、其他重要事项的情况说明</w:t>
      </w:r>
    </w:p>
    <w:p w14:paraId="66314527">
      <w:pPr>
        <w:spacing w:line="640" w:lineRule="exact"/>
        <w:ind w:firstLine="640"/>
        <w:jc w:val="both"/>
        <w:outlineLvl w:val="3"/>
      </w:pPr>
      <w:r>
        <w:rPr>
          <w:rFonts w:ascii="楷体_GB2312" w:hAnsi="楷体_GB2312" w:eastAsia="楷体_GB2312"/>
          <w:b/>
          <w:sz w:val="32"/>
        </w:rPr>
        <w:t>（一）机关运行经费及公用经费支出情况</w:t>
      </w:r>
    </w:p>
    <w:p w14:paraId="62A6C01F">
      <w:pPr>
        <w:spacing w:line="580" w:lineRule="exact"/>
        <w:ind w:firstLine="640"/>
        <w:jc w:val="both"/>
      </w:pPr>
      <w:r>
        <w:rPr>
          <w:rFonts w:ascii="仿宋_GB2312" w:hAnsi="仿宋_GB2312" w:eastAsia="仿宋_GB2312"/>
          <w:b w:val="0"/>
          <w:sz w:val="32"/>
        </w:rPr>
        <w:t>2024年度疏附县人力资源和社会保障局（行政单位和参照公务员法管理事业单位）机关运行经费支出40.40万元，比上年增加21.65万元，增长115.47%，主要原因是：本年度支付供热公司2022-2023年暖气费，差旅费增加，公务用车维护费增加，导致公用经费增加。</w:t>
      </w:r>
    </w:p>
    <w:p w14:paraId="4F786A94">
      <w:pPr>
        <w:spacing w:line="640" w:lineRule="exact"/>
        <w:ind w:firstLine="640"/>
        <w:jc w:val="both"/>
        <w:outlineLvl w:val="3"/>
      </w:pPr>
      <w:r>
        <w:rPr>
          <w:rFonts w:ascii="楷体_GB2312" w:hAnsi="楷体_GB2312" w:eastAsia="楷体_GB2312"/>
          <w:b/>
          <w:sz w:val="32"/>
        </w:rPr>
        <w:t>（二）政府采购情况</w:t>
      </w:r>
    </w:p>
    <w:p w14:paraId="3F83A537">
      <w:pPr>
        <w:spacing w:line="580" w:lineRule="exact"/>
        <w:ind w:firstLine="640"/>
        <w:jc w:val="both"/>
      </w:pPr>
      <w:r>
        <w:rPr>
          <w:rFonts w:ascii="仿宋_GB2312" w:hAnsi="仿宋_GB2312" w:eastAsia="仿宋_GB2312"/>
          <w:b w:val="0"/>
          <w:sz w:val="32"/>
        </w:rPr>
        <w:t>2024年度政府采购支出总额2,481.07万元，其中：政府采购货物支出2,222.20万元、政府采购工程支出0.00万元、政府采购服务支出258.87万元。</w:t>
      </w:r>
    </w:p>
    <w:p w14:paraId="67520709">
      <w:pPr>
        <w:spacing w:line="580" w:lineRule="exact"/>
        <w:ind w:firstLine="640"/>
        <w:jc w:val="both"/>
      </w:pPr>
      <w:r>
        <w:rPr>
          <w:rFonts w:ascii="仿宋_GB2312" w:hAnsi="仿宋_GB2312" w:eastAsia="仿宋_GB2312"/>
          <w:b w:val="0"/>
          <w:sz w:val="32"/>
        </w:rPr>
        <w:t>授予中小企业合同金额2,481.07万元，占政府采购支出总额的100.00%，其中：授予小微企业合同金额707.52万元，占政府采购支出总额的28.52%。</w:t>
      </w:r>
    </w:p>
    <w:p w14:paraId="139FCC4B">
      <w:pPr>
        <w:spacing w:line="640" w:lineRule="exact"/>
        <w:ind w:firstLine="640"/>
        <w:jc w:val="both"/>
        <w:outlineLvl w:val="3"/>
      </w:pPr>
      <w:r>
        <w:rPr>
          <w:rFonts w:ascii="楷体_GB2312" w:hAnsi="楷体_GB2312" w:eastAsia="楷体_GB2312"/>
          <w:b/>
          <w:sz w:val="32"/>
        </w:rPr>
        <w:t>（三）国有资产占用情况说明</w:t>
      </w:r>
    </w:p>
    <w:p w14:paraId="21A7442B">
      <w:pPr>
        <w:spacing w:line="580" w:lineRule="exact"/>
        <w:ind w:firstLine="640"/>
        <w:jc w:val="both"/>
      </w:pPr>
      <w:r>
        <w:rPr>
          <w:rFonts w:ascii="仿宋_GB2312" w:hAnsi="仿宋_GB2312" w:eastAsia="仿宋_GB2312"/>
          <w:b w:val="0"/>
          <w:sz w:val="32"/>
        </w:rPr>
        <w:t>截至2024年12月31日，房屋64,741.28平方米，价值6,448.66万元。车辆1辆，价值9.15万元，其中：副部（省）级及以上领导用车0辆、主要负责人用车0辆、机要通信用车0辆、应急保障用车0辆、执法执勤用车0辆、特种专业技术用车0辆、离退休干部服务用车0辆、其他用车1辆，其他用车主要是：单位公务用车。单价100万元（含）以上设备（不含车辆）0台（套）。</w:t>
      </w:r>
    </w:p>
    <w:p w14:paraId="2A91F739">
      <w:pPr>
        <w:spacing w:line="640" w:lineRule="exact"/>
        <w:ind w:firstLine="640"/>
        <w:jc w:val="both"/>
        <w:outlineLvl w:val="2"/>
      </w:pPr>
      <w:r>
        <w:rPr>
          <w:rFonts w:ascii="黑体" w:hAnsi="黑体" w:eastAsia="黑体"/>
          <w:sz w:val="32"/>
        </w:rPr>
        <w:t>十一、预算绩效的情况说明</w:t>
      </w:r>
    </w:p>
    <w:p w14:paraId="18F0881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根据预算绩效管理要求，本单位2024年度预算绩效管理形成整体支出绩效自评表1个，全年预算总额12,570.00万元，实际执行总额10,277.88万元；预算绩效评价项目1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个，全年预算数6,3</w:t>
      </w:r>
      <w:r>
        <w:rPr>
          <w:rFonts w:hint="eastAsia" w:ascii="仿宋_GB2312" w:hAnsi="仿宋_GB2312" w:eastAsia="仿宋_GB2312"/>
          <w:b w:val="0"/>
          <w:sz w:val="32"/>
          <w:lang w:val="en-US" w:eastAsia="zh-CN"/>
        </w:rPr>
        <w:t>8</w:t>
      </w:r>
      <w:r>
        <w:rPr>
          <w:rFonts w:ascii="仿宋_GB2312" w:hAnsi="仿宋_GB2312" w:eastAsia="仿宋_GB2312"/>
          <w:b w:val="0"/>
          <w:sz w:val="32"/>
        </w:rPr>
        <w:t>7.65万元，全年执行数4,24</w:t>
      </w:r>
      <w:r>
        <w:rPr>
          <w:rFonts w:hint="eastAsia" w:ascii="仿宋_GB2312" w:hAnsi="仿宋_GB2312" w:eastAsia="仿宋_GB2312"/>
          <w:b w:val="0"/>
          <w:sz w:val="32"/>
          <w:lang w:val="en-US" w:eastAsia="zh-CN"/>
        </w:rPr>
        <w:t>8</w:t>
      </w:r>
      <w:r>
        <w:rPr>
          <w:rFonts w:ascii="仿宋_GB2312" w:hAnsi="仿宋_GB2312" w:eastAsia="仿宋_GB2312"/>
          <w:b w:val="0"/>
          <w:sz w:val="32"/>
        </w:rPr>
        <w:t>.</w:t>
      </w:r>
      <w:r>
        <w:rPr>
          <w:rFonts w:hint="eastAsia" w:ascii="仿宋_GB2312" w:hAnsi="仿宋_GB2312" w:eastAsia="仿宋_GB2312"/>
          <w:b w:val="0"/>
          <w:sz w:val="32"/>
          <w:lang w:val="en-US" w:eastAsia="zh-CN"/>
        </w:rPr>
        <w:t>3</w:t>
      </w:r>
      <w:r>
        <w:rPr>
          <w:rFonts w:ascii="仿宋_GB2312" w:hAnsi="仿宋_GB2312" w:eastAsia="仿宋_GB2312"/>
          <w:b w:val="0"/>
          <w:sz w:val="32"/>
        </w:rPr>
        <w:t>6万元。预算绩效管理取得的成效：通过强化专业培训、学习考察、业务交流等措施，帮助和促进本单位现有人员提高绩效管理业务水平、实际工作能力。强化预算绩效执行工作，指定专人负责预算执行监督管理，进一步推动预算绩效管理工作。借助第三方专业机构力量，贯彻落实全面预算绩效管理工作，建立全过程预算绩效管理链条，将绩效各个环节紧密贯通。发现的问题及原因：绩效管理专业人员匮乏，规范管理有盲点。预算绩效管理工作的覆盖面广、专业性强，预算单位在开展日常管理，需要具备一定专业素养和实战经验的人。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w:t>
      </w:r>
    </w:p>
    <w:p w14:paraId="3D44BEA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A7AC5A">
        <w:tblPrEx>
          <w:tblCellMar>
            <w:top w:w="0" w:type="dxa"/>
            <w:left w:w="108" w:type="dxa"/>
            <w:bottom w:w="0" w:type="dxa"/>
            <w:right w:w="108" w:type="dxa"/>
          </w:tblCellMar>
        </w:tblPrEx>
        <w:tc>
          <w:tcPr>
            <w:tcW w:w="8847" w:type="dxa"/>
            <w:gridSpan w:val="9"/>
            <w:vAlign w:val="center"/>
          </w:tcPr>
          <w:p w14:paraId="58CE033D">
            <w:pPr>
              <w:jc w:val="center"/>
            </w:pPr>
            <w:r>
              <w:rPr>
                <w:rFonts w:ascii="宋体" w:hAnsi="宋体" w:eastAsia="宋体"/>
                <w:sz w:val="24"/>
              </w:rPr>
              <w:t>单位整体支出绩效自评表</w:t>
            </w:r>
          </w:p>
        </w:tc>
      </w:tr>
      <w:tr w14:paraId="5D34C493">
        <w:tblPrEx>
          <w:tblCellMar>
            <w:top w:w="0" w:type="dxa"/>
            <w:left w:w="108" w:type="dxa"/>
            <w:bottom w:w="0" w:type="dxa"/>
            <w:right w:w="108" w:type="dxa"/>
          </w:tblCellMar>
        </w:tblPrEx>
        <w:tc>
          <w:tcPr>
            <w:tcW w:w="8847" w:type="dxa"/>
            <w:gridSpan w:val="9"/>
            <w:vAlign w:val="center"/>
          </w:tcPr>
          <w:p w14:paraId="2C5C5A5D">
            <w:pPr>
              <w:jc w:val="center"/>
            </w:pPr>
            <w:r>
              <w:rPr>
                <w:rFonts w:ascii="宋体" w:hAnsi="宋体" w:eastAsia="宋体"/>
                <w:sz w:val="24"/>
              </w:rPr>
              <w:t>（2024年度）</w:t>
            </w:r>
          </w:p>
        </w:tc>
      </w:tr>
      <w:tr w14:paraId="3D5F19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A47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2242B8">
            <w:pPr>
              <w:jc w:val="center"/>
            </w:pPr>
            <w:r>
              <w:rPr>
                <w:rFonts w:ascii="宋体" w:hAnsi="宋体" w:eastAsia="宋体"/>
                <w:sz w:val="16"/>
              </w:rPr>
              <w:t>疏附县人力资源和社会保障局</w:t>
            </w:r>
          </w:p>
        </w:tc>
      </w:tr>
      <w:tr w14:paraId="69A68A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4C73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E4D9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06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9EE9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B9A6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20D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ACCC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35DC2">
            <w:pPr>
              <w:jc w:val="center"/>
            </w:pPr>
            <w:r>
              <w:rPr>
                <w:rFonts w:ascii="宋体" w:hAnsi="宋体" w:eastAsia="宋体"/>
                <w:sz w:val="16"/>
              </w:rPr>
              <w:t>得分</w:t>
            </w:r>
          </w:p>
        </w:tc>
      </w:tr>
      <w:tr w14:paraId="352A97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C3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75E3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74FB4">
            <w:pPr>
              <w:jc w:val="center"/>
            </w:pPr>
            <w:r>
              <w:rPr>
                <w:rFonts w:ascii="宋体" w:hAnsi="宋体" w:eastAsia="宋体"/>
                <w:sz w:val="16"/>
              </w:rPr>
              <w:t>3,018.91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188BB">
            <w:pPr>
              <w:jc w:val="center"/>
            </w:pPr>
            <w:r>
              <w:rPr>
                <w:rFonts w:ascii="宋体" w:hAnsi="宋体" w:eastAsia="宋体"/>
                <w:sz w:val="16"/>
              </w:rPr>
              <w:t>12,570.00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FB788">
            <w:pPr>
              <w:jc w:val="center"/>
            </w:pPr>
            <w:r>
              <w:rPr>
                <w:rFonts w:ascii="宋体" w:hAnsi="宋体" w:eastAsia="宋体"/>
                <w:sz w:val="16"/>
              </w:rPr>
              <w:t>10,277.88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8C5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5E464">
            <w:pPr>
              <w:jc w:val="center"/>
            </w:pPr>
            <w:r>
              <w:rPr>
                <w:rFonts w:ascii="宋体" w:hAnsi="宋体" w:eastAsia="宋体"/>
                <w:sz w:val="16"/>
              </w:rPr>
              <w:t>81.77%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E7044">
            <w:pPr>
              <w:jc w:val="center"/>
            </w:pPr>
            <w:r>
              <w:rPr>
                <w:rFonts w:ascii="宋体" w:hAnsi="宋体" w:eastAsia="宋体"/>
                <w:sz w:val="16"/>
              </w:rPr>
              <w:t>8.2</w:t>
            </w:r>
          </w:p>
        </w:tc>
      </w:tr>
      <w:tr w14:paraId="1ADB13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25E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7EC0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AFE48">
            <w:pPr>
              <w:jc w:val="center"/>
            </w:pPr>
            <w:r>
              <w:rPr>
                <w:rFonts w:ascii="宋体" w:hAnsi="宋体" w:eastAsia="宋体"/>
                <w:sz w:val="16"/>
              </w:rPr>
              <w:t>2,335.24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7336B">
            <w:pPr>
              <w:jc w:val="center"/>
            </w:pPr>
            <w:r>
              <w:rPr>
                <w:rFonts w:ascii="宋体" w:hAnsi="宋体" w:eastAsia="宋体"/>
                <w:sz w:val="16"/>
              </w:rPr>
              <w:t>8,966.77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A47AA">
            <w:pPr>
              <w:jc w:val="center"/>
            </w:pPr>
            <w:r>
              <w:rPr>
                <w:rFonts w:ascii="宋体" w:hAnsi="宋体" w:eastAsia="宋体"/>
                <w:sz w:val="16"/>
              </w:rPr>
              <w:t>8,490.59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12E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1C92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CABD">
            <w:pPr>
              <w:jc w:val="center"/>
            </w:pPr>
            <w:r>
              <w:rPr>
                <w:rFonts w:ascii="宋体" w:hAnsi="宋体" w:eastAsia="宋体"/>
                <w:sz w:val="16"/>
              </w:rPr>
              <w:t>—</w:t>
            </w:r>
          </w:p>
        </w:tc>
      </w:tr>
      <w:tr w14:paraId="7F6C64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8D1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28E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F696A">
            <w:pPr>
              <w:jc w:val="center"/>
            </w:pPr>
            <w:r>
              <w:rPr>
                <w:rFonts w:ascii="宋体" w:hAnsi="宋体" w:eastAsia="宋体"/>
                <w:sz w:val="16"/>
              </w:rPr>
              <w:t>683.67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FD0B7">
            <w:pPr>
              <w:jc w:val="center"/>
            </w:pPr>
            <w:r>
              <w:rPr>
                <w:rFonts w:ascii="宋体" w:hAnsi="宋体" w:eastAsia="宋体"/>
                <w:sz w:val="16"/>
              </w:rPr>
              <w:t>807.74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653A8">
            <w:pPr>
              <w:jc w:val="center"/>
            </w:pPr>
            <w:r>
              <w:rPr>
                <w:rFonts w:ascii="宋体" w:hAnsi="宋体" w:eastAsia="宋体"/>
                <w:sz w:val="16"/>
              </w:rPr>
              <w:t>795.84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D37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67C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02BA">
            <w:pPr>
              <w:jc w:val="center"/>
            </w:pPr>
            <w:r>
              <w:rPr>
                <w:rFonts w:ascii="宋体" w:hAnsi="宋体" w:eastAsia="宋体"/>
                <w:sz w:val="16"/>
              </w:rPr>
              <w:t>—</w:t>
            </w:r>
          </w:p>
        </w:tc>
      </w:tr>
      <w:tr w14:paraId="6FF6E1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B60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4CA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024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1D6C">
            <w:pPr>
              <w:jc w:val="center"/>
            </w:pPr>
            <w:r>
              <w:rPr>
                <w:rFonts w:ascii="宋体" w:hAnsi="宋体" w:eastAsia="宋体"/>
                <w:sz w:val="16"/>
              </w:rPr>
              <w:t>2,795.49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A9A35">
            <w:pPr>
              <w:jc w:val="center"/>
            </w:pPr>
            <w:r>
              <w:rPr>
                <w:rFonts w:ascii="宋体" w:hAnsi="宋体" w:eastAsia="宋体"/>
                <w:sz w:val="16"/>
              </w:rPr>
              <w:t>991.45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AF3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44D9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2DF2">
            <w:pPr>
              <w:jc w:val="center"/>
            </w:pPr>
            <w:r>
              <w:rPr>
                <w:rFonts w:ascii="宋体" w:hAnsi="宋体" w:eastAsia="宋体"/>
                <w:sz w:val="16"/>
              </w:rPr>
              <w:t>—</w:t>
            </w:r>
          </w:p>
        </w:tc>
      </w:tr>
      <w:tr w14:paraId="062F9B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2841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FDD5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ED03C">
            <w:pPr>
              <w:jc w:val="center"/>
            </w:pPr>
            <w:r>
              <w:rPr>
                <w:rFonts w:ascii="宋体" w:hAnsi="宋体" w:eastAsia="宋体"/>
                <w:sz w:val="16"/>
              </w:rPr>
              <w:t>实际完成情况</w:t>
            </w:r>
          </w:p>
        </w:tc>
      </w:tr>
      <w:tr w14:paraId="3E83F0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F813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172A15">
            <w:pPr>
              <w:jc w:val="both"/>
            </w:pPr>
            <w:r>
              <w:rPr>
                <w:rFonts w:ascii="宋体" w:hAnsi="宋体" w:eastAsia="宋体"/>
                <w:sz w:val="16"/>
              </w:rPr>
              <w:t>完善基本养老保险全国统筹制度，发展多层次、多支柱养老保险体系；扩大社保覆盖面，健全基本养老筹资和待遇调整机制，健全社保基金安全监管体系；坚持民生为本、人才优先，加强人才人事工作；加大劳动监察力度，构建和谐劳动关系，为全县经济发展等各项工作作出积极贡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28E02">
            <w:pPr>
              <w:jc w:val="both"/>
            </w:pPr>
            <w:r>
              <w:rPr>
                <w:rFonts w:ascii="宋体" w:hAnsi="宋体" w:eastAsia="宋体"/>
                <w:sz w:val="16"/>
              </w:rPr>
              <w:t>应届普通高校毕业生就业率（%）：达到成本控制及改善目标，该指标完成率为100%。劳动人事争议仲裁案件裁决结案率（%）：该指标完成率为100%。开展各类职业培训人数（人次）：该指标预期指标值为大于等于18000人次，该指标完成率为41.7%，城镇新增就业人数（人）：该指标预期指标值为大于等于5300人，年中实际完成值为5537人，该指标完成率为100%。农村富余劳动力转移就业人次（万人次）：该指标预期指标值为大于等于6.67万人次，实际完成值为6.65万人次，达到成本控制及改善目标，该指标完成率为99.7%。劳动保障监察案件办结率98%。</w:t>
            </w:r>
          </w:p>
        </w:tc>
      </w:tr>
      <w:tr w14:paraId="4D24A2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9E99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05D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A1A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9B95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B811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AAA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F28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F452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5789">
            <w:pPr>
              <w:jc w:val="center"/>
            </w:pPr>
            <w:r>
              <w:rPr>
                <w:rFonts w:ascii="宋体" w:hAnsi="宋体" w:eastAsia="宋体"/>
                <w:sz w:val="16"/>
              </w:rPr>
              <w:t>得分</w:t>
            </w:r>
          </w:p>
        </w:tc>
      </w:tr>
      <w:tr w14:paraId="46E036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81A9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06DD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511B3">
            <w:pPr>
              <w:jc w:val="center"/>
            </w:pPr>
            <w:r>
              <w:rPr>
                <w:rFonts w:ascii="宋体" w:hAnsi="宋体" w:eastAsia="宋体"/>
                <w:sz w:val="16"/>
              </w:rPr>
              <w:t>应届普通高校毕业生就业率（%）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B4CE8">
            <w:pPr>
              <w:jc w:val="center"/>
            </w:pPr>
            <w:r>
              <w:rPr>
                <w:rFonts w:ascii="宋体" w:hAnsi="宋体" w:eastAsia="宋体"/>
                <w:sz w:val="16"/>
              </w:rPr>
              <w:t>&gt;=88%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288FB">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66F3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31FCB">
            <w:pPr>
              <w:jc w:val="center"/>
            </w:pPr>
            <w:r>
              <w:rPr>
                <w:rFonts w:ascii="宋体" w:hAnsi="宋体" w:eastAsia="宋体"/>
                <w:sz w:val="16"/>
              </w:rPr>
              <w:t>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14C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14B10">
            <w:pPr>
              <w:jc w:val="center"/>
            </w:pPr>
            <w:r>
              <w:rPr>
                <w:rFonts w:ascii="宋体" w:hAnsi="宋体" w:eastAsia="宋体"/>
                <w:sz w:val="16"/>
              </w:rPr>
              <w:t>15</w:t>
            </w:r>
          </w:p>
        </w:tc>
      </w:tr>
      <w:tr w14:paraId="3C3FBB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755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8EC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2C30">
            <w:pPr>
              <w:jc w:val="center"/>
            </w:pPr>
            <w:r>
              <w:rPr>
                <w:rFonts w:ascii="宋体" w:hAnsi="宋体" w:eastAsia="宋体"/>
                <w:sz w:val="16"/>
              </w:rPr>
              <w:t>劳动人事争议仲裁案件裁决结案率（%）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A1AF5">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ADFB5">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CD1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7146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E43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5709E">
            <w:pPr>
              <w:jc w:val="center"/>
            </w:pPr>
            <w:r>
              <w:rPr>
                <w:rFonts w:ascii="宋体" w:hAnsi="宋体" w:eastAsia="宋体"/>
                <w:sz w:val="16"/>
              </w:rPr>
              <w:t>15</w:t>
            </w:r>
          </w:p>
        </w:tc>
      </w:tr>
      <w:tr w14:paraId="665AA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3B2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4BC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E922">
            <w:pPr>
              <w:jc w:val="center"/>
            </w:pPr>
            <w:r>
              <w:rPr>
                <w:rFonts w:ascii="宋体" w:hAnsi="宋体" w:eastAsia="宋体"/>
                <w:sz w:val="16"/>
              </w:rPr>
              <w:t>开展各类职业培训人数（人次）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6050E">
            <w:pPr>
              <w:jc w:val="center"/>
            </w:pPr>
            <w:r>
              <w:rPr>
                <w:rFonts w:ascii="宋体" w:hAnsi="宋体" w:eastAsia="宋体"/>
                <w:sz w:val="16"/>
              </w:rPr>
              <w:t>&gt;=18000人次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94FCD">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2711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4EE9A">
            <w:pPr>
              <w:jc w:val="center"/>
            </w:pPr>
            <w:r>
              <w:rPr>
                <w:rFonts w:ascii="宋体" w:hAnsi="宋体" w:eastAsia="宋体"/>
                <w:sz w:val="16"/>
              </w:rPr>
              <w:t>7503人次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FBB9B">
            <w:pPr>
              <w:jc w:val="center"/>
            </w:pPr>
            <w:r>
              <w:rPr>
                <w:rFonts w:ascii="宋体" w:hAnsi="宋体" w:eastAsia="宋体"/>
                <w:sz w:val="16"/>
              </w:rPr>
              <w:t>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46A2">
            <w:pPr>
              <w:jc w:val="center"/>
            </w:pPr>
            <w:r>
              <w:rPr>
                <w:rFonts w:ascii="宋体" w:hAnsi="宋体" w:eastAsia="宋体"/>
                <w:sz w:val="16"/>
              </w:rPr>
              <w:t>7</w:t>
            </w:r>
          </w:p>
        </w:tc>
      </w:tr>
      <w:tr w14:paraId="483F4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475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0AF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C4BA2">
            <w:pPr>
              <w:jc w:val="center"/>
            </w:pPr>
            <w:r>
              <w:rPr>
                <w:rFonts w:ascii="宋体" w:hAnsi="宋体" w:eastAsia="宋体"/>
                <w:sz w:val="16"/>
              </w:rPr>
              <w:t>城镇新增就业人数（人）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88CC7">
            <w:pPr>
              <w:jc w:val="center"/>
            </w:pPr>
            <w:r>
              <w:rPr>
                <w:rFonts w:ascii="宋体" w:hAnsi="宋体" w:eastAsia="宋体"/>
                <w:sz w:val="16"/>
              </w:rPr>
              <w:t>&gt;=5300人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88C8">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95F2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F51B3">
            <w:pPr>
              <w:jc w:val="center"/>
            </w:pPr>
            <w:r>
              <w:rPr>
                <w:rFonts w:ascii="宋体" w:hAnsi="宋体" w:eastAsia="宋体"/>
                <w:sz w:val="16"/>
              </w:rPr>
              <w:t>5537人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742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3EFD0">
            <w:pPr>
              <w:jc w:val="center"/>
            </w:pPr>
            <w:r>
              <w:rPr>
                <w:rFonts w:ascii="宋体" w:hAnsi="宋体" w:eastAsia="宋体"/>
                <w:sz w:val="16"/>
              </w:rPr>
              <w:t>15</w:t>
            </w:r>
          </w:p>
        </w:tc>
      </w:tr>
      <w:tr w14:paraId="56A72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984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415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AFAB2">
            <w:pPr>
              <w:jc w:val="center"/>
            </w:pPr>
            <w:r>
              <w:rPr>
                <w:rFonts w:ascii="宋体" w:hAnsi="宋体" w:eastAsia="宋体"/>
                <w:sz w:val="16"/>
              </w:rPr>
              <w:t>农村富余劳动力转移就业人次（万人次）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7F90A">
            <w:pPr>
              <w:jc w:val="center"/>
            </w:pPr>
            <w:r>
              <w:rPr>
                <w:rFonts w:ascii="宋体" w:hAnsi="宋体" w:eastAsia="宋体"/>
                <w:sz w:val="16"/>
              </w:rPr>
              <w:t>&gt;=6.67万人次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6307D">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D17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73334">
            <w:pPr>
              <w:jc w:val="center"/>
            </w:pPr>
            <w:r>
              <w:rPr>
                <w:rFonts w:ascii="宋体" w:hAnsi="宋体" w:eastAsia="宋体"/>
                <w:sz w:val="16"/>
              </w:rPr>
              <w:t>6.65万人次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6E3B">
            <w:pPr>
              <w:jc w:val="center"/>
            </w:pPr>
            <w:r>
              <w:rPr>
                <w:rFonts w:ascii="宋体" w:hAnsi="宋体" w:eastAsia="宋体"/>
                <w:sz w:val="16"/>
              </w:rPr>
              <w:t>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CD0EF">
            <w:pPr>
              <w:jc w:val="center"/>
            </w:pPr>
            <w:r>
              <w:rPr>
                <w:rFonts w:ascii="宋体" w:hAnsi="宋体" w:eastAsia="宋体"/>
                <w:sz w:val="16"/>
              </w:rPr>
              <w:t>15</w:t>
            </w:r>
          </w:p>
        </w:tc>
      </w:tr>
      <w:tr w14:paraId="70AB8D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FA8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4A1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81273">
            <w:pPr>
              <w:jc w:val="center"/>
            </w:pPr>
            <w:r>
              <w:rPr>
                <w:rFonts w:ascii="宋体" w:hAnsi="宋体" w:eastAsia="宋体"/>
                <w:sz w:val="16"/>
              </w:rPr>
              <w:t>劳动保障监察案件办结率（%）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FCE33">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B1EC2">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3EBE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9007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54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6F138">
            <w:pPr>
              <w:jc w:val="center"/>
            </w:pPr>
            <w:r>
              <w:rPr>
                <w:rFonts w:ascii="宋体" w:hAnsi="宋体" w:eastAsia="宋体"/>
                <w:sz w:val="16"/>
              </w:rPr>
              <w:t>15</w:t>
            </w:r>
          </w:p>
        </w:tc>
      </w:tr>
    </w:tbl>
    <w:p w14:paraId="5914CD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869CFBA">
        <w:tblPrEx>
          <w:tblCellMar>
            <w:top w:w="0" w:type="dxa"/>
            <w:left w:w="108" w:type="dxa"/>
            <w:bottom w:w="0" w:type="dxa"/>
            <w:right w:w="108" w:type="dxa"/>
          </w:tblCellMar>
        </w:tblPrEx>
        <w:tc>
          <w:tcPr>
            <w:tcW w:w="8848" w:type="dxa"/>
            <w:gridSpan w:val="14"/>
            <w:vAlign w:val="center"/>
          </w:tcPr>
          <w:p w14:paraId="7D78330D">
            <w:pPr>
              <w:jc w:val="center"/>
            </w:pPr>
            <w:r>
              <w:rPr>
                <w:rFonts w:ascii="宋体" w:hAnsi="宋体" w:eastAsia="宋体"/>
                <w:sz w:val="24"/>
              </w:rPr>
              <w:t>项目支出绩效自评表</w:t>
            </w:r>
          </w:p>
        </w:tc>
      </w:tr>
      <w:tr w14:paraId="24824156">
        <w:tblPrEx>
          <w:tblCellMar>
            <w:top w:w="0" w:type="dxa"/>
            <w:left w:w="108" w:type="dxa"/>
            <w:bottom w:w="0" w:type="dxa"/>
            <w:right w:w="108" w:type="dxa"/>
          </w:tblCellMar>
        </w:tblPrEx>
        <w:tc>
          <w:tcPr>
            <w:tcW w:w="8848" w:type="dxa"/>
            <w:gridSpan w:val="14"/>
            <w:vAlign w:val="center"/>
          </w:tcPr>
          <w:p w14:paraId="2FE0E7DB">
            <w:pPr>
              <w:jc w:val="center"/>
            </w:pPr>
            <w:r>
              <w:rPr>
                <w:rFonts w:ascii="宋体" w:hAnsi="宋体" w:eastAsia="宋体"/>
                <w:sz w:val="24"/>
              </w:rPr>
              <w:t>(2024年度)</w:t>
            </w:r>
          </w:p>
        </w:tc>
      </w:tr>
      <w:tr w14:paraId="238665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05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AB077">
            <w:pPr>
              <w:jc w:val="center"/>
            </w:pPr>
            <w:r>
              <w:rPr>
                <w:rFonts w:ascii="宋体" w:hAnsi="宋体" w:eastAsia="宋体"/>
                <w:sz w:val="16"/>
              </w:rPr>
              <w:t>2024年中央财政惠普金融发展项目</w:t>
            </w:r>
          </w:p>
        </w:tc>
      </w:tr>
      <w:tr w14:paraId="431AE3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99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E52BBF">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DB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E5199C">
            <w:pPr>
              <w:jc w:val="center"/>
            </w:pPr>
            <w:r>
              <w:rPr>
                <w:rFonts w:ascii="宋体" w:hAnsi="宋体" w:eastAsia="宋体"/>
                <w:sz w:val="16"/>
              </w:rPr>
              <w:t>疏附县人力资源和社会保障局</w:t>
            </w:r>
          </w:p>
        </w:tc>
      </w:tr>
      <w:tr w14:paraId="63BFE2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163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72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A4F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BB2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5B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96C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18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CF38">
            <w:pPr>
              <w:jc w:val="center"/>
            </w:pPr>
            <w:r>
              <w:rPr>
                <w:rFonts w:ascii="宋体" w:hAnsi="宋体" w:eastAsia="宋体"/>
                <w:sz w:val="16"/>
              </w:rPr>
              <w:t>得分</w:t>
            </w:r>
          </w:p>
        </w:tc>
      </w:tr>
      <w:tr w14:paraId="48D30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9D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57D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FE1A">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87A5">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201E2">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86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E23ED">
            <w:pPr>
              <w:jc w:val="center"/>
            </w:pPr>
            <w:r>
              <w:rPr>
                <w:rFonts w:ascii="宋体" w:hAnsi="宋体" w:eastAsia="宋体"/>
                <w:sz w:val="16"/>
              </w:rPr>
              <w:t>56.3%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BCC7">
            <w:pPr>
              <w:jc w:val="center"/>
            </w:pPr>
            <w:r>
              <w:rPr>
                <w:rFonts w:ascii="宋体" w:hAnsi="宋体" w:eastAsia="宋体"/>
                <w:sz w:val="16"/>
              </w:rPr>
              <w:t>0.00分</w:t>
            </w:r>
          </w:p>
        </w:tc>
      </w:tr>
      <w:tr w14:paraId="55E1A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E6E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D69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25AB">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587E1">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9CC6F">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2EE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21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8760">
            <w:pPr>
              <w:jc w:val="center"/>
            </w:pPr>
            <w:r>
              <w:rPr>
                <w:rFonts w:ascii="宋体" w:hAnsi="宋体" w:eastAsia="宋体"/>
                <w:sz w:val="16"/>
              </w:rPr>
              <w:t>—</w:t>
            </w:r>
          </w:p>
        </w:tc>
      </w:tr>
      <w:tr w14:paraId="267A6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611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42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E6A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90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364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8F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8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A1FB">
            <w:pPr>
              <w:jc w:val="center"/>
            </w:pPr>
            <w:r>
              <w:rPr>
                <w:rFonts w:ascii="宋体" w:hAnsi="宋体" w:eastAsia="宋体"/>
                <w:sz w:val="16"/>
              </w:rPr>
              <w:t>—</w:t>
            </w:r>
          </w:p>
        </w:tc>
      </w:tr>
      <w:tr w14:paraId="53F2E3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6905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92C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61A495">
            <w:pPr>
              <w:jc w:val="center"/>
            </w:pPr>
            <w:r>
              <w:rPr>
                <w:rFonts w:ascii="宋体" w:hAnsi="宋体" w:eastAsia="宋体"/>
                <w:sz w:val="16"/>
              </w:rPr>
              <w:t>实际完成情况</w:t>
            </w:r>
          </w:p>
        </w:tc>
      </w:tr>
      <w:tr w14:paraId="539B7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AC2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4BC8E">
            <w:pPr>
              <w:jc w:val="both"/>
            </w:pPr>
            <w:r>
              <w:rPr>
                <w:rFonts w:ascii="宋体" w:hAnsi="宋体" w:eastAsia="宋体"/>
                <w:sz w:val="16"/>
              </w:rPr>
              <w:t>为支持农村金融组织体系建设，扩大农村金融服务覆盖面支持劳动者自主创业 自谋职业，引导用人机构创造更多就业岗位；各单位开展1次监督检查，支持试点城市探索建立深化民营和小微企业金融服务有效模式，计划为10名劳动者自主创业，自谋职业，引导用人机构创造更多就业岗位，创业担保企业7个。项目实施后创业劳动就业人员数量预计能达到200人，申报创业担保贷款个人创业者的满意度和申报创业担保贷款小微企业的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19ECA">
            <w:pPr>
              <w:jc w:val="both"/>
            </w:pPr>
            <w:r>
              <w:rPr>
                <w:rFonts w:hint="eastAsia" w:ascii="宋体" w:hAnsi="宋体"/>
                <w:sz w:val="16"/>
                <w:lang w:eastAsia="zh-CN"/>
              </w:rPr>
              <w:t>截至</w:t>
            </w:r>
            <w:r>
              <w:rPr>
                <w:rFonts w:ascii="宋体" w:hAnsi="宋体" w:eastAsia="宋体"/>
                <w:sz w:val="16"/>
              </w:rPr>
              <w:t>2024年12月31日，本项目监督检查各单位1次，支持自主创业8人，创业担保企业10家，创业担保企业贴息28.4万元，自主创业费用补贴6.49万元。通过实施项目提供就业岗位150个，提供就业岗位数150个，创业担保贷款贴息政策和晓率达到80%，申报定向费用补贴的金融机构满意度达到47.5%，申报创业担保贷款个人创业者的满意度47.5%，申报创业担保贷款小微企业的满意度47.5%。</w:t>
            </w:r>
          </w:p>
        </w:tc>
      </w:tr>
      <w:tr w14:paraId="4E8EEC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A4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95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26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1D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A0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80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32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71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63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01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56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DC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503D">
            <w:pPr>
              <w:jc w:val="center"/>
            </w:pPr>
            <w:r>
              <w:rPr>
                <w:rFonts w:ascii="宋体" w:hAnsi="宋体" w:eastAsia="宋体"/>
                <w:sz w:val="16"/>
              </w:rPr>
              <w:t>偏差原因分析及改进措施</w:t>
            </w:r>
          </w:p>
        </w:tc>
      </w:tr>
      <w:tr w14:paraId="4AF757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EE2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610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2AC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FE3D">
            <w:pPr>
              <w:jc w:val="center"/>
            </w:pPr>
            <w:r>
              <w:rPr>
                <w:rFonts w:ascii="宋体" w:hAnsi="宋体" w:eastAsia="宋体"/>
                <w:sz w:val="16"/>
              </w:rPr>
              <w:t>创业担保贷款发放额增长率（%）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5F24">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0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4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C4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1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D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A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84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772B8">
            <w:pPr>
              <w:jc w:val="center"/>
            </w:pPr>
          </w:p>
        </w:tc>
      </w:tr>
      <w:tr w14:paraId="1C10D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52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88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7D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C4B9">
            <w:pPr>
              <w:jc w:val="center"/>
            </w:pPr>
            <w:r>
              <w:rPr>
                <w:rFonts w:ascii="宋体" w:hAnsi="宋体" w:eastAsia="宋体"/>
                <w:sz w:val="16"/>
              </w:rPr>
              <w:t>各单位监督检查次数(次）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CBD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2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B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05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8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F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5C0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74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814D">
            <w:pPr>
              <w:jc w:val="center"/>
            </w:pPr>
          </w:p>
        </w:tc>
      </w:tr>
      <w:tr w14:paraId="01975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1B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BF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CE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97E8">
            <w:pPr>
              <w:jc w:val="center"/>
            </w:pPr>
            <w:r>
              <w:rPr>
                <w:rFonts w:ascii="宋体" w:hAnsi="宋体" w:eastAsia="宋体"/>
                <w:sz w:val="16"/>
              </w:rPr>
              <w:t>支持自主创业人数（人）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85F1">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B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C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C5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8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8D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8AC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B8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068F">
            <w:pPr>
              <w:jc w:val="center"/>
            </w:pPr>
          </w:p>
        </w:tc>
      </w:tr>
      <w:tr w14:paraId="563E9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83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D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8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DFDD">
            <w:pPr>
              <w:jc w:val="center"/>
            </w:pPr>
            <w:r>
              <w:rPr>
                <w:rFonts w:ascii="宋体" w:hAnsi="宋体" w:eastAsia="宋体"/>
                <w:sz w:val="16"/>
              </w:rPr>
              <w:t>创业担保企业数量（家）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5015">
            <w:pPr>
              <w:jc w:val="center"/>
            </w:pPr>
            <w:r>
              <w:rPr>
                <w:rFonts w:ascii="宋体" w:hAnsi="宋体" w:eastAsia="宋体"/>
                <w:sz w:val="16"/>
              </w:rPr>
              <w:t>&gt;=12家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C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BE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7A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21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3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2E0F">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F488">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8E45C">
            <w:pPr>
              <w:jc w:val="center"/>
            </w:pPr>
            <w:r>
              <w:rPr>
                <w:rFonts w:ascii="宋体" w:hAnsi="宋体" w:eastAsia="宋体"/>
                <w:sz w:val="16"/>
              </w:rPr>
              <w:t>偏差原因：项目未完成，创业担保企业数量未达到预期。措施：提高预算测算精准性，完成预期目标。</w:t>
            </w:r>
          </w:p>
        </w:tc>
      </w:tr>
      <w:tr w14:paraId="5029C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21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CC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B1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29C3">
            <w:pPr>
              <w:jc w:val="center"/>
            </w:pPr>
            <w:r>
              <w:rPr>
                <w:rFonts w:ascii="宋体" w:hAnsi="宋体" w:eastAsia="宋体"/>
                <w:sz w:val="16"/>
              </w:rPr>
              <w:t>创业担保贷款回收率（%）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80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F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FA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3E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C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54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9F6D">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6629">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62EF9">
            <w:pPr>
              <w:jc w:val="center"/>
            </w:pPr>
            <w:r>
              <w:rPr>
                <w:rFonts w:ascii="宋体" w:hAnsi="宋体" w:eastAsia="宋体"/>
                <w:sz w:val="16"/>
              </w:rPr>
              <w:t>偏差原因：项目未完成，创业担保贷款回收率低。措施：提高目标设置的精确性，提升预算执行精准性。</w:t>
            </w:r>
          </w:p>
        </w:tc>
      </w:tr>
      <w:tr w14:paraId="58D16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C7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093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5D2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9D5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5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5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E3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B4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C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3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B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AA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A441F">
            <w:pPr>
              <w:jc w:val="center"/>
            </w:pPr>
          </w:p>
        </w:tc>
      </w:tr>
      <w:tr w14:paraId="45306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AE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D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F6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5509">
            <w:pPr>
              <w:jc w:val="center"/>
            </w:pPr>
            <w:r>
              <w:rPr>
                <w:rFonts w:ascii="宋体" w:hAnsi="宋体" w:eastAsia="宋体"/>
                <w:sz w:val="16"/>
              </w:rPr>
              <w:t>创业担保贷款申请放贷时限（天）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72CF">
            <w:pPr>
              <w:jc w:val="center"/>
            </w:pPr>
            <w:r>
              <w:rPr>
                <w:rFonts w:ascii="宋体" w:hAnsi="宋体" w:eastAsia="宋体"/>
                <w:sz w:val="16"/>
              </w:rPr>
              <w:t>&lt;=18天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B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86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AA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E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3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9416">
            <w:pPr>
              <w:jc w:val="center"/>
            </w:pPr>
            <w:r>
              <w:rPr>
                <w:rFonts w:ascii="宋体" w:hAnsi="宋体" w:eastAsia="宋体"/>
                <w:sz w:val="16"/>
              </w:rPr>
              <w: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CB75">
            <w:pPr>
              <w:jc w:val="center"/>
            </w:pPr>
            <w:r>
              <w:rPr>
                <w:rFonts w:ascii="宋体" w:hAnsi="宋体" w:eastAsia="宋体"/>
                <w:sz w:val="16"/>
              </w:rPr>
              <w:t>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27321">
            <w:pPr>
              <w:jc w:val="center"/>
            </w:pPr>
            <w:r>
              <w:rPr>
                <w:rFonts w:ascii="宋体" w:hAnsi="宋体" w:eastAsia="宋体"/>
                <w:sz w:val="16"/>
              </w:rPr>
              <w:t>偏差原因：项目未完成，创业担保贷款申请放贷时限未达到预期。措施：提高预算测算精准性，完成预期目标。</w:t>
            </w:r>
          </w:p>
        </w:tc>
      </w:tr>
      <w:tr w14:paraId="72AFD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F5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D4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48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BB7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9EE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4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2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40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8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2B4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EB88">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1241">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9FCD8">
            <w:pPr>
              <w:jc w:val="center"/>
            </w:pPr>
            <w:r>
              <w:rPr>
                <w:rFonts w:ascii="宋体" w:hAnsi="宋体" w:eastAsia="宋体"/>
                <w:sz w:val="16"/>
              </w:rPr>
              <w:t>偏差原因：项目未完成，实现目标程度较低。措施：提高预算测算精准性，完成预期目标。</w:t>
            </w:r>
          </w:p>
        </w:tc>
      </w:tr>
      <w:tr w14:paraId="4E5FD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B05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E11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920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CC8C">
            <w:pPr>
              <w:jc w:val="center"/>
            </w:pPr>
            <w:r>
              <w:rPr>
                <w:rFonts w:ascii="宋体" w:hAnsi="宋体" w:eastAsia="宋体"/>
                <w:sz w:val="16"/>
              </w:rPr>
              <w:t>创业担保企业贴息金额（万元）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D36D">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5C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84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77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7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43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2794">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89E7">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5868">
            <w:pPr>
              <w:jc w:val="center"/>
            </w:pPr>
            <w:r>
              <w:rPr>
                <w:rFonts w:ascii="宋体" w:hAnsi="宋体" w:eastAsia="宋体"/>
                <w:sz w:val="16"/>
              </w:rPr>
              <w:t>偏差原因：项目未完成，创业担保企业贴息金额未达到预期。措施：提高目标设置的精确性，提升预算执行精准性。</w:t>
            </w:r>
          </w:p>
        </w:tc>
      </w:tr>
      <w:tr w14:paraId="6AD5A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21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BE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36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4181">
            <w:pPr>
              <w:jc w:val="center"/>
            </w:pPr>
            <w:r>
              <w:rPr>
                <w:rFonts w:ascii="宋体" w:hAnsi="宋体" w:eastAsia="宋体"/>
                <w:sz w:val="16"/>
              </w:rPr>
              <w:t>自主创业费用补贴（万元）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A50B">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B6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B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1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3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26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DE4A">
            <w:pPr>
              <w:jc w:val="center"/>
            </w:pPr>
            <w:r>
              <w:rPr>
                <w:rFonts w:ascii="宋体" w:hAnsi="宋体" w:eastAsia="宋体"/>
                <w:sz w:val="16"/>
              </w:rPr>
              <w:t>=6.49万元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72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295FE">
            <w:pPr>
              <w:jc w:val="center"/>
            </w:pPr>
            <w:r>
              <w:rPr>
                <w:rFonts w:ascii="宋体" w:hAnsi="宋体" w:eastAsia="宋体"/>
                <w:sz w:val="16"/>
              </w:rPr>
              <w:t>偏差原因：项目未完成，自主创业费用补贴未达到预期。措施：提高预算测算精准性，完成预期目标。</w:t>
            </w:r>
          </w:p>
        </w:tc>
      </w:tr>
      <w:tr w14:paraId="3C81C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E9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B204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35A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CEA9">
            <w:pPr>
              <w:jc w:val="center"/>
            </w:pPr>
            <w:r>
              <w:rPr>
                <w:rFonts w:ascii="宋体" w:hAnsi="宋体" w:eastAsia="宋体"/>
                <w:sz w:val="16"/>
              </w:rPr>
              <w:t>创业担保贷款贴息政策</w:t>
            </w:r>
            <w:r>
              <w:rPr>
                <w:rFonts w:hint="eastAsia" w:ascii="宋体" w:hAnsi="宋体"/>
                <w:sz w:val="16"/>
                <w:lang w:val="en-US" w:eastAsia="zh-CN"/>
              </w:rPr>
              <w:t>知</w:t>
            </w:r>
            <w:r>
              <w:rPr>
                <w:rFonts w:ascii="宋体" w:hAnsi="宋体" w:eastAsia="宋体"/>
                <w:sz w:val="16"/>
              </w:rPr>
              <w:t>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BC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A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CCD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B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20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F58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E5E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6E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3BE57">
            <w:pPr>
              <w:jc w:val="center"/>
            </w:pPr>
            <w:r>
              <w:rPr>
                <w:rFonts w:ascii="宋体" w:hAnsi="宋体" w:eastAsia="宋体"/>
                <w:sz w:val="16"/>
              </w:rPr>
              <w:t>偏差原因：项目未完成，创业担保贷款贴息政策</w:t>
            </w:r>
            <w:r>
              <w:rPr>
                <w:rFonts w:hint="eastAsia" w:ascii="宋体" w:hAnsi="宋体"/>
                <w:sz w:val="16"/>
                <w:lang w:val="en-US" w:eastAsia="zh-CN"/>
              </w:rPr>
              <w:t>知</w:t>
            </w:r>
            <w:r>
              <w:rPr>
                <w:rFonts w:ascii="宋体" w:hAnsi="宋体" w:eastAsia="宋体"/>
                <w:sz w:val="16"/>
              </w:rPr>
              <w:t>晓率较低。措施：提高预算测算精准性，完成预期目标。</w:t>
            </w:r>
          </w:p>
        </w:tc>
      </w:tr>
      <w:tr w14:paraId="4803B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A7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2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C8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EA75">
            <w:pPr>
              <w:jc w:val="center"/>
            </w:pPr>
            <w:r>
              <w:rPr>
                <w:rFonts w:ascii="宋体" w:hAnsi="宋体" w:eastAsia="宋体"/>
                <w:sz w:val="16"/>
              </w:rPr>
              <w:t>提供就业岗位数（个）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9FC6">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B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7DBA">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B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D2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F92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6A9B">
            <w:pPr>
              <w:jc w:val="center"/>
            </w:pPr>
            <w:r>
              <w:rPr>
                <w:rFonts w:ascii="宋体" w:hAnsi="宋体" w:eastAsia="宋体"/>
                <w:sz w:val="16"/>
              </w:rPr>
              <w:t>=150个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DB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B83B">
            <w:pPr>
              <w:jc w:val="center"/>
            </w:pPr>
            <w:r>
              <w:rPr>
                <w:rFonts w:ascii="宋体" w:hAnsi="宋体" w:eastAsia="宋体"/>
                <w:sz w:val="16"/>
              </w:rPr>
              <w:t>偏差原因：项目未完成，因人员流动性较大，人员不固定。措施：提高目标设置的精确性，提升预算执行精准性。</w:t>
            </w:r>
          </w:p>
        </w:tc>
      </w:tr>
      <w:tr w14:paraId="087ED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5BE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08D1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9DA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E0BE">
            <w:pPr>
              <w:jc w:val="center"/>
            </w:pPr>
            <w:r>
              <w:rPr>
                <w:rFonts w:ascii="宋体" w:hAnsi="宋体" w:eastAsia="宋体"/>
                <w:sz w:val="16"/>
              </w:rPr>
              <w:t>申报定向费用补贴的金融机构满意度(%)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6C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1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41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A1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6E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E78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C1A4">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BC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F797F">
            <w:pPr>
              <w:jc w:val="center"/>
            </w:pPr>
            <w:r>
              <w:rPr>
                <w:rFonts w:ascii="宋体" w:hAnsi="宋体" w:eastAsia="宋体"/>
                <w:sz w:val="16"/>
              </w:rPr>
              <w:t>偏差原因：项目未完成，申报定向费用补贴的金融机构满意度未达到预期。措施：提高预算测算精准性，完成预期目标。</w:t>
            </w:r>
          </w:p>
        </w:tc>
      </w:tr>
      <w:tr w14:paraId="4B34E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24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36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7B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9D0C">
            <w:pPr>
              <w:jc w:val="center"/>
            </w:pPr>
            <w:r>
              <w:rPr>
                <w:rFonts w:ascii="宋体" w:hAnsi="宋体" w:eastAsia="宋体"/>
                <w:sz w:val="16"/>
              </w:rPr>
              <w:t>申报创业担保贷款个人创业者的满意度（%）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06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9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C6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A7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0E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023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F3DA">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47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C70E">
            <w:pPr>
              <w:jc w:val="center"/>
            </w:pPr>
            <w:r>
              <w:rPr>
                <w:rFonts w:ascii="宋体" w:hAnsi="宋体" w:eastAsia="宋体"/>
                <w:sz w:val="16"/>
              </w:rPr>
              <w:t>偏差原因：项目未完成，申报创业担保贷款个人创业者的满意度调查未达到预期。措施：措施：提高目标设置的精确性，提升预算执行精准性。</w:t>
            </w:r>
          </w:p>
        </w:tc>
      </w:tr>
      <w:tr w14:paraId="71371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89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72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4C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0BA6">
            <w:pPr>
              <w:jc w:val="center"/>
            </w:pPr>
            <w:r>
              <w:rPr>
                <w:rFonts w:ascii="宋体" w:hAnsi="宋体" w:eastAsia="宋体"/>
                <w:sz w:val="16"/>
              </w:rPr>
              <w:t>申报创业担保贷款小微企业的满意度（%）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C8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3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F5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A2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6F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308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4FF4">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17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BF967">
            <w:pPr>
              <w:jc w:val="center"/>
            </w:pPr>
            <w:r>
              <w:rPr>
                <w:rFonts w:ascii="宋体" w:hAnsi="宋体" w:eastAsia="宋体"/>
                <w:sz w:val="16"/>
              </w:rPr>
              <w:t>偏差原因：项目未完成，申报创业担保贷款小微企业的满意度未达到预期。措施：加强目标编制的合理性，提高执行精度。</w:t>
            </w:r>
          </w:p>
        </w:tc>
      </w:tr>
      <w:tr w14:paraId="070C318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4AB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BBE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EAB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F7A3">
            <w:pPr>
              <w:jc w:val="center"/>
            </w:pPr>
            <w:r>
              <w:rPr>
                <w:rFonts w:ascii="宋体" w:hAnsi="宋体" w:eastAsia="宋体"/>
                <w:sz w:val="16"/>
              </w:rPr>
              <w:t>45.99分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8BC38F"/>
        </w:tc>
      </w:tr>
    </w:tbl>
    <w:p w14:paraId="472F8E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B73CA6">
        <w:tc>
          <w:tcPr>
            <w:tcW w:w="8848" w:type="dxa"/>
            <w:gridSpan w:val="14"/>
            <w:vAlign w:val="center"/>
          </w:tcPr>
          <w:p w14:paraId="3BD3056E">
            <w:pPr>
              <w:jc w:val="center"/>
            </w:pPr>
            <w:r>
              <w:rPr>
                <w:rFonts w:ascii="宋体" w:hAnsi="宋体" w:eastAsia="宋体"/>
                <w:sz w:val="24"/>
              </w:rPr>
              <w:t>项目支出绩效自评表</w:t>
            </w:r>
          </w:p>
        </w:tc>
      </w:tr>
      <w:tr w14:paraId="3D64EEC6">
        <w:tblPrEx>
          <w:tblCellMar>
            <w:top w:w="0" w:type="dxa"/>
            <w:left w:w="108" w:type="dxa"/>
            <w:bottom w:w="0" w:type="dxa"/>
            <w:right w:w="108" w:type="dxa"/>
          </w:tblCellMar>
        </w:tblPrEx>
        <w:tc>
          <w:tcPr>
            <w:tcW w:w="8848" w:type="dxa"/>
            <w:gridSpan w:val="14"/>
            <w:vAlign w:val="center"/>
          </w:tcPr>
          <w:p w14:paraId="2A2F112B">
            <w:pPr>
              <w:jc w:val="center"/>
            </w:pPr>
            <w:r>
              <w:rPr>
                <w:rFonts w:ascii="宋体" w:hAnsi="宋体" w:eastAsia="宋体"/>
                <w:sz w:val="24"/>
              </w:rPr>
              <w:t>(2024年度)</w:t>
            </w:r>
          </w:p>
        </w:tc>
      </w:tr>
      <w:tr w14:paraId="340C7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81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8FAAC7">
            <w:pPr>
              <w:jc w:val="center"/>
            </w:pPr>
            <w:r>
              <w:rPr>
                <w:rFonts w:ascii="宋体" w:hAnsi="宋体" w:eastAsia="宋体"/>
                <w:sz w:val="16"/>
              </w:rPr>
              <w:t>2024年内地工作站干部差旅费项目</w:t>
            </w:r>
          </w:p>
        </w:tc>
      </w:tr>
      <w:tr w14:paraId="76F29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70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5CCF9">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08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D0EB44">
            <w:pPr>
              <w:jc w:val="center"/>
            </w:pPr>
            <w:r>
              <w:rPr>
                <w:rFonts w:ascii="宋体" w:hAnsi="宋体" w:eastAsia="宋体"/>
                <w:sz w:val="16"/>
              </w:rPr>
              <w:t>疏附县人力资源和社会保障局</w:t>
            </w:r>
          </w:p>
        </w:tc>
      </w:tr>
      <w:tr w14:paraId="244B0D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6ED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3D8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9F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62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19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24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24F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ACE7">
            <w:pPr>
              <w:jc w:val="center"/>
            </w:pPr>
            <w:r>
              <w:rPr>
                <w:rFonts w:ascii="宋体" w:hAnsi="宋体" w:eastAsia="宋体"/>
                <w:sz w:val="16"/>
              </w:rPr>
              <w:t>得分</w:t>
            </w:r>
          </w:p>
        </w:tc>
      </w:tr>
      <w:tr w14:paraId="42B8A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21A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23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B9F3">
            <w:pPr>
              <w:jc w:val="center"/>
            </w:pPr>
            <w:r>
              <w:rPr>
                <w:rFonts w:ascii="宋体" w:hAnsi="宋体" w:eastAsia="宋体"/>
                <w:sz w:val="16"/>
              </w:rPr>
              <w:t>13.32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231B">
            <w:pPr>
              <w:jc w:val="center"/>
            </w:pPr>
            <w:r>
              <w:rPr>
                <w:rFonts w:ascii="宋体" w:hAnsi="宋体" w:eastAsia="宋体"/>
                <w:sz w:val="16"/>
              </w:rPr>
              <w:t>13.32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F92D">
            <w:pPr>
              <w:jc w:val="center"/>
            </w:pPr>
            <w:r>
              <w:rPr>
                <w:rFonts w:ascii="宋体" w:hAnsi="宋体" w:eastAsia="宋体"/>
                <w:sz w:val="16"/>
              </w:rPr>
              <w:t>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97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D3A7C">
            <w:pPr>
              <w:jc w:val="center"/>
            </w:pPr>
            <w:r>
              <w:rPr>
                <w:rFonts w:ascii="宋体" w:hAnsi="宋体" w:eastAsia="宋体"/>
                <w:sz w:val="16"/>
              </w:rPr>
              <w:t>72.97%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DFA8">
            <w:pPr>
              <w:jc w:val="center"/>
            </w:pPr>
            <w:r>
              <w:rPr>
                <w:rFonts w:ascii="宋体" w:hAnsi="宋体" w:eastAsia="宋体"/>
                <w:sz w:val="16"/>
              </w:rPr>
              <w:t>3.24分</w:t>
            </w:r>
          </w:p>
        </w:tc>
      </w:tr>
      <w:tr w14:paraId="33060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2F8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590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22ED">
            <w:pPr>
              <w:jc w:val="center"/>
            </w:pPr>
            <w:r>
              <w:rPr>
                <w:rFonts w:ascii="宋体" w:hAnsi="宋体" w:eastAsia="宋体"/>
                <w:sz w:val="16"/>
              </w:rPr>
              <w:t>13.32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85CC9">
            <w:pPr>
              <w:jc w:val="center"/>
            </w:pPr>
            <w:r>
              <w:rPr>
                <w:rFonts w:ascii="宋体" w:hAnsi="宋体" w:eastAsia="宋体"/>
                <w:sz w:val="16"/>
              </w:rPr>
              <w:t>13.32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AEDE9">
            <w:pPr>
              <w:jc w:val="center"/>
            </w:pPr>
            <w:r>
              <w:rPr>
                <w:rFonts w:ascii="宋体" w:hAnsi="宋体" w:eastAsia="宋体"/>
                <w:sz w:val="16"/>
              </w:rPr>
              <w:t>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C88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2A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4D8E">
            <w:pPr>
              <w:jc w:val="center"/>
            </w:pPr>
            <w:r>
              <w:rPr>
                <w:rFonts w:ascii="宋体" w:hAnsi="宋体" w:eastAsia="宋体"/>
                <w:sz w:val="16"/>
              </w:rPr>
              <w:t>—</w:t>
            </w:r>
          </w:p>
        </w:tc>
      </w:tr>
      <w:tr w14:paraId="2D39B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690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55B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6F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75E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70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1ED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594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6488">
            <w:pPr>
              <w:jc w:val="center"/>
            </w:pPr>
            <w:r>
              <w:rPr>
                <w:rFonts w:ascii="宋体" w:hAnsi="宋体" w:eastAsia="宋体"/>
                <w:sz w:val="16"/>
              </w:rPr>
              <w:t>—</w:t>
            </w:r>
          </w:p>
        </w:tc>
      </w:tr>
      <w:tr w14:paraId="0F3B50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20E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497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67B986">
            <w:pPr>
              <w:jc w:val="center"/>
            </w:pPr>
            <w:r>
              <w:rPr>
                <w:rFonts w:ascii="宋体" w:hAnsi="宋体" w:eastAsia="宋体"/>
                <w:sz w:val="16"/>
              </w:rPr>
              <w:t>实际完成情况</w:t>
            </w:r>
          </w:p>
        </w:tc>
      </w:tr>
      <w:tr w14:paraId="4039E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3E1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9EE23">
            <w:pPr>
              <w:jc w:val="both"/>
            </w:pPr>
            <w:r>
              <w:rPr>
                <w:rFonts w:ascii="宋体" w:hAnsi="宋体" w:eastAsia="宋体"/>
                <w:sz w:val="16"/>
              </w:rPr>
              <w:t>本项目预算数为13.32万元，主要用于2024年疏附县计划向内地省市有序就业1000人，选派工作站干部服务管理疏附籍务工人员，确保务工人员困难诉求解决到位、异常情况发现及时，消除务工人员的后顾之忧。通过实施本项目有效提升疏附群众在内地省市就业积极性，促进各族群众交往交流交融，受益带队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87A661">
            <w:pPr>
              <w:jc w:val="both"/>
            </w:pPr>
            <w:r>
              <w:rPr>
                <w:rFonts w:hint="eastAsia" w:ascii="宋体" w:hAnsi="宋体"/>
                <w:sz w:val="16"/>
                <w:lang w:eastAsia="zh-CN"/>
              </w:rPr>
              <w:t>截至</w:t>
            </w:r>
            <w:r>
              <w:rPr>
                <w:rFonts w:ascii="宋体" w:hAnsi="宋体" w:eastAsia="宋体"/>
                <w:sz w:val="16"/>
              </w:rPr>
              <w:t>2024年12月31日，本项目全年预算数13.32万元，全年执行数9.72万元，全年执行率73%。已完成享受带队干部生活补助1人；有组织转移就业工作带队1人；按照人均标准5400元/人/月共计9.72万元完成补助，通过实施项目有效</w:t>
            </w:r>
            <w:r>
              <w:rPr>
                <w:rFonts w:hint="eastAsia" w:ascii="宋体" w:hAnsi="宋体"/>
                <w:sz w:val="16"/>
                <w:lang w:eastAsia="zh-CN"/>
              </w:rPr>
              <w:t>提高</w:t>
            </w:r>
            <w:r>
              <w:rPr>
                <w:rFonts w:ascii="宋体" w:hAnsi="宋体" w:eastAsia="宋体"/>
                <w:sz w:val="16"/>
              </w:rPr>
              <w:t>了带队干部工作积极性达成年度指标，带队人员满意度达到95%。</w:t>
            </w:r>
          </w:p>
        </w:tc>
      </w:tr>
      <w:tr w14:paraId="65AFEF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525B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21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66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81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99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7E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54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20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28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21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BF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09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5FF8C">
            <w:pPr>
              <w:jc w:val="center"/>
            </w:pPr>
            <w:r>
              <w:rPr>
                <w:rFonts w:ascii="宋体" w:hAnsi="宋体" w:eastAsia="宋体"/>
                <w:sz w:val="16"/>
              </w:rPr>
              <w:t>偏差原因分析及改进措施</w:t>
            </w:r>
          </w:p>
        </w:tc>
      </w:tr>
      <w:tr w14:paraId="10E9B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81D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F08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9AF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4457">
            <w:pPr>
              <w:jc w:val="center"/>
            </w:pPr>
            <w:r>
              <w:rPr>
                <w:rFonts w:ascii="宋体" w:hAnsi="宋体" w:eastAsia="宋体"/>
                <w:sz w:val="16"/>
              </w:rPr>
              <w:t>享受带队干部生活补助人数（人）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B0D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6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4D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3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2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AB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BF3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C1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32FD">
            <w:pPr>
              <w:jc w:val="center"/>
            </w:pPr>
          </w:p>
        </w:tc>
      </w:tr>
      <w:tr w14:paraId="7F19D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6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CD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10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356A">
            <w:pPr>
              <w:jc w:val="center"/>
            </w:pPr>
            <w:r>
              <w:rPr>
                <w:rFonts w:ascii="宋体" w:hAnsi="宋体" w:eastAsia="宋体"/>
                <w:sz w:val="16"/>
              </w:rPr>
              <w:t>有组织转移就业工作带队人数（人）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63EB">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6F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D0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58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5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0A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01F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0B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F8788">
            <w:pPr>
              <w:jc w:val="center"/>
            </w:pPr>
          </w:p>
        </w:tc>
      </w:tr>
      <w:tr w14:paraId="0DE60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CD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7E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23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AE15">
            <w:pPr>
              <w:jc w:val="center"/>
            </w:pPr>
            <w:r>
              <w:rPr>
                <w:rFonts w:ascii="宋体" w:hAnsi="宋体" w:eastAsia="宋体"/>
                <w:sz w:val="16"/>
              </w:rPr>
              <w:t>带队干部生活补助覆盖率（%）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D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2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6C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4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6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B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01D1">
            <w:pPr>
              <w:jc w:val="center"/>
            </w:pPr>
            <w:r>
              <w:rPr>
                <w:rFonts w:ascii="宋体" w:hAnsi="宋体" w:eastAsia="宋体"/>
                <w:sz w:val="16"/>
              </w:rPr>
              <w:t>=73%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146B">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83291">
            <w:pPr>
              <w:jc w:val="center"/>
            </w:pPr>
            <w:r>
              <w:rPr>
                <w:rFonts w:ascii="宋体" w:hAnsi="宋体" w:eastAsia="宋体"/>
                <w:sz w:val="16"/>
              </w:rPr>
              <w:t>该项目偏差率27%，因拨付资金手续未按计划申报，导致有偏差。</w:t>
            </w:r>
          </w:p>
        </w:tc>
      </w:tr>
      <w:tr w14:paraId="66693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EB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DA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39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187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96F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8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A3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A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9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9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BB81">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A199">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E4556">
            <w:pPr>
              <w:jc w:val="center"/>
            </w:pPr>
          </w:p>
        </w:tc>
      </w:tr>
      <w:tr w14:paraId="6B788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2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78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0D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E292">
            <w:pPr>
              <w:jc w:val="center"/>
            </w:pPr>
            <w:r>
              <w:rPr>
                <w:rFonts w:ascii="宋体" w:hAnsi="宋体" w:eastAsia="宋体"/>
                <w:sz w:val="16"/>
              </w:rPr>
              <w:t>带队干部生活补助人均标准（元/人/月）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A477">
            <w:pPr>
              <w:jc w:val="center"/>
            </w:pPr>
            <w:r>
              <w:rPr>
                <w:rFonts w:ascii="宋体" w:hAnsi="宋体" w:eastAsia="宋体"/>
                <w:sz w:val="16"/>
              </w:rPr>
              <w:t>&lt;=5400元/人/月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FE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E4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D8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8E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98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EAA8">
            <w:pPr>
              <w:jc w:val="center"/>
            </w:pPr>
            <w:r>
              <w:rPr>
                <w:rFonts w:ascii="宋体" w:hAnsi="宋体" w:eastAsia="宋体"/>
                <w:sz w:val="16"/>
              </w:rPr>
              <w:t>=5400元/人/月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2A73">
            <w:pPr>
              <w:jc w:val="center"/>
            </w:pPr>
            <w:r>
              <w:rPr>
                <w:rFonts w:ascii="宋体" w:hAnsi="宋体" w:eastAsia="宋体"/>
                <w:sz w:val="16"/>
              </w:rPr>
              <w:t>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53A7D">
            <w:pPr>
              <w:jc w:val="center"/>
            </w:pPr>
            <w:r>
              <w:rPr>
                <w:rFonts w:ascii="宋体" w:hAnsi="宋体" w:eastAsia="宋体"/>
                <w:sz w:val="16"/>
              </w:rPr>
              <w:t>因拨付资金手续未按计划申报，导致有偏差</w:t>
            </w:r>
          </w:p>
        </w:tc>
      </w:tr>
      <w:tr w14:paraId="6489E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9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B4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79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C3FD">
            <w:pPr>
              <w:jc w:val="center"/>
            </w:pPr>
            <w:r>
              <w:rPr>
                <w:rFonts w:ascii="宋体" w:hAnsi="宋体" w:eastAsia="宋体"/>
                <w:sz w:val="16"/>
              </w:rPr>
              <w:t>提高带队干部工作积极性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D95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F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3E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32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09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6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2F35">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44ED">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358A9">
            <w:pPr>
              <w:jc w:val="center"/>
            </w:pPr>
            <w:r>
              <w:rPr>
                <w:rFonts w:ascii="宋体" w:hAnsi="宋体" w:eastAsia="宋体"/>
                <w:sz w:val="16"/>
              </w:rPr>
              <w:t>因项目未完成，导致未达到预期。</w:t>
            </w:r>
          </w:p>
        </w:tc>
      </w:tr>
      <w:tr w14:paraId="678F3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73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9A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F1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388C">
            <w:pPr>
              <w:jc w:val="center"/>
            </w:pPr>
            <w:r>
              <w:rPr>
                <w:rFonts w:ascii="宋体" w:hAnsi="宋体" w:eastAsia="宋体"/>
                <w:sz w:val="16"/>
              </w:rPr>
              <w:t>带队人员满意度（%）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E7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8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81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7F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E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38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30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03EF">
            <w:pPr>
              <w:jc w:val="center"/>
            </w:pPr>
            <w:r>
              <w:rPr>
                <w:rFonts w:ascii="宋体" w:hAnsi="宋体" w:eastAsia="宋体"/>
                <w:sz w:val="16"/>
              </w:rPr>
              <w:t>因项目未完成，导致带队人员满意度未达到预期。</w:t>
            </w:r>
          </w:p>
        </w:tc>
      </w:tr>
      <w:tr w14:paraId="255530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815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B5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15A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1FA9">
            <w:pPr>
              <w:jc w:val="center"/>
            </w:pPr>
            <w:r>
              <w:rPr>
                <w:rFonts w:ascii="宋体" w:hAnsi="宋体" w:eastAsia="宋体"/>
                <w:sz w:val="16"/>
              </w:rPr>
              <w:t>62.22分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F235BD"/>
        </w:tc>
      </w:tr>
    </w:tbl>
    <w:p w14:paraId="7D30B4F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7C1EF683">
        <w:tblPrEx>
          <w:tblCellMar>
            <w:top w:w="0" w:type="dxa"/>
            <w:left w:w="108" w:type="dxa"/>
            <w:bottom w:w="0" w:type="dxa"/>
            <w:right w:w="108" w:type="dxa"/>
          </w:tblCellMar>
        </w:tblPrEx>
        <w:tc>
          <w:tcPr>
            <w:tcW w:w="8848" w:type="dxa"/>
            <w:gridSpan w:val="14"/>
            <w:vAlign w:val="center"/>
          </w:tcPr>
          <w:p w14:paraId="7B4DFA37">
            <w:pPr>
              <w:jc w:val="center"/>
            </w:pPr>
            <w:r>
              <w:rPr>
                <w:rFonts w:ascii="宋体" w:hAnsi="宋体" w:eastAsia="宋体"/>
                <w:sz w:val="24"/>
              </w:rPr>
              <w:t>项目支出绩效自评表</w:t>
            </w:r>
          </w:p>
        </w:tc>
      </w:tr>
      <w:tr w14:paraId="6CB8D649">
        <w:tblPrEx>
          <w:tblCellMar>
            <w:top w:w="0" w:type="dxa"/>
            <w:left w:w="108" w:type="dxa"/>
            <w:bottom w:w="0" w:type="dxa"/>
            <w:right w:w="108" w:type="dxa"/>
          </w:tblCellMar>
        </w:tblPrEx>
        <w:tc>
          <w:tcPr>
            <w:tcW w:w="8848" w:type="dxa"/>
            <w:gridSpan w:val="14"/>
            <w:vAlign w:val="center"/>
          </w:tcPr>
          <w:p w14:paraId="4515F60F">
            <w:pPr>
              <w:jc w:val="center"/>
            </w:pPr>
            <w:r>
              <w:rPr>
                <w:rFonts w:ascii="宋体" w:hAnsi="宋体" w:eastAsia="宋体"/>
                <w:sz w:val="24"/>
              </w:rPr>
              <w:t>(2024年度)</w:t>
            </w:r>
          </w:p>
        </w:tc>
      </w:tr>
      <w:tr w14:paraId="2CF9E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2C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063259">
            <w:pPr>
              <w:jc w:val="center"/>
            </w:pPr>
            <w:r>
              <w:rPr>
                <w:rFonts w:ascii="宋体" w:hAnsi="宋体" w:eastAsia="宋体"/>
                <w:sz w:val="16"/>
              </w:rPr>
              <w:t>2024年农村富余劳动力转移就业以奖代补资金项目</w:t>
            </w:r>
          </w:p>
        </w:tc>
      </w:tr>
      <w:tr w14:paraId="5906C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C9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D9991">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65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469F88">
            <w:pPr>
              <w:jc w:val="center"/>
            </w:pPr>
            <w:r>
              <w:rPr>
                <w:rFonts w:ascii="宋体" w:hAnsi="宋体" w:eastAsia="宋体"/>
                <w:sz w:val="16"/>
              </w:rPr>
              <w:t>疏附县人力资源和社会保障局</w:t>
            </w:r>
          </w:p>
        </w:tc>
      </w:tr>
      <w:tr w14:paraId="66AA7D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548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8C6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72F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785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990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777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7E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D7C7">
            <w:pPr>
              <w:jc w:val="center"/>
            </w:pPr>
            <w:r>
              <w:rPr>
                <w:rFonts w:ascii="宋体" w:hAnsi="宋体" w:eastAsia="宋体"/>
                <w:sz w:val="16"/>
              </w:rPr>
              <w:t>得分</w:t>
            </w:r>
          </w:p>
        </w:tc>
      </w:tr>
      <w:tr w14:paraId="0139F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5B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E43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7A3C">
            <w:pPr>
              <w:jc w:val="center"/>
            </w:pPr>
            <w:r>
              <w:rPr>
                <w:rFonts w:ascii="宋体" w:hAnsi="宋体" w:eastAsia="宋体"/>
                <w:sz w:val="16"/>
              </w:rPr>
              <w:t>123.66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74BE3">
            <w:pPr>
              <w:jc w:val="center"/>
            </w:pPr>
            <w:r>
              <w:rPr>
                <w:rFonts w:ascii="宋体" w:hAnsi="宋体" w:eastAsia="宋体"/>
                <w:sz w:val="16"/>
              </w:rPr>
              <w:t>93.13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A151">
            <w:pPr>
              <w:jc w:val="center"/>
            </w:pPr>
            <w:r>
              <w:rPr>
                <w:rFonts w:ascii="宋体" w:hAnsi="宋体" w:eastAsia="宋体"/>
                <w:sz w:val="16"/>
              </w:rPr>
              <w:t>93.13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E98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4343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7BB6">
            <w:pPr>
              <w:jc w:val="center"/>
            </w:pPr>
            <w:r>
              <w:rPr>
                <w:rFonts w:ascii="宋体" w:hAnsi="宋体" w:eastAsia="宋体"/>
                <w:sz w:val="16"/>
              </w:rPr>
              <w:t>10.00分</w:t>
            </w:r>
          </w:p>
        </w:tc>
      </w:tr>
      <w:tr w14:paraId="2D41E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7A2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485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3707">
            <w:pPr>
              <w:jc w:val="center"/>
            </w:pPr>
            <w:r>
              <w:rPr>
                <w:rFonts w:ascii="宋体" w:hAnsi="宋体" w:eastAsia="宋体"/>
                <w:sz w:val="16"/>
              </w:rPr>
              <w:t>123.66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F3F84">
            <w:pPr>
              <w:jc w:val="center"/>
            </w:pPr>
            <w:r>
              <w:rPr>
                <w:rFonts w:ascii="宋体" w:hAnsi="宋体" w:eastAsia="宋体"/>
                <w:sz w:val="16"/>
              </w:rPr>
              <w:t>93.13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A252">
            <w:pPr>
              <w:jc w:val="center"/>
            </w:pPr>
            <w:r>
              <w:rPr>
                <w:rFonts w:ascii="宋体" w:hAnsi="宋体" w:eastAsia="宋体"/>
                <w:sz w:val="16"/>
              </w:rPr>
              <w:t>93.13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B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071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5AE1">
            <w:pPr>
              <w:jc w:val="center"/>
            </w:pPr>
            <w:r>
              <w:rPr>
                <w:rFonts w:ascii="宋体" w:hAnsi="宋体" w:eastAsia="宋体"/>
                <w:sz w:val="16"/>
              </w:rPr>
              <w:t>—</w:t>
            </w:r>
          </w:p>
        </w:tc>
      </w:tr>
      <w:tr w14:paraId="2AAE7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AD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887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F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E60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BC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312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F077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99E9">
            <w:pPr>
              <w:jc w:val="center"/>
            </w:pPr>
            <w:r>
              <w:rPr>
                <w:rFonts w:ascii="宋体" w:hAnsi="宋体" w:eastAsia="宋体"/>
                <w:sz w:val="16"/>
              </w:rPr>
              <w:t>—</w:t>
            </w:r>
          </w:p>
        </w:tc>
      </w:tr>
      <w:tr w14:paraId="613200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D64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1BCF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94883D">
            <w:pPr>
              <w:jc w:val="center"/>
            </w:pPr>
            <w:r>
              <w:rPr>
                <w:rFonts w:ascii="宋体" w:hAnsi="宋体" w:eastAsia="宋体"/>
                <w:sz w:val="16"/>
              </w:rPr>
              <w:t>实际完成情况</w:t>
            </w:r>
          </w:p>
        </w:tc>
      </w:tr>
      <w:tr w14:paraId="3414E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A7B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FDC25">
            <w:pPr>
              <w:jc w:val="both"/>
            </w:pPr>
            <w:r>
              <w:rPr>
                <w:rFonts w:ascii="宋体" w:hAnsi="宋体" w:eastAsia="宋体"/>
                <w:sz w:val="16"/>
              </w:rPr>
              <w:t>本项目主要计划用于疆内外劳务输出及季节性务工工作。计划内地省市就业500人，季节性务工3000人，疆内务工300人。通过实施本项目共带动3800人就业，巩固乡村振兴成果，就业人员满意度预计能达到95%。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15F8FB">
            <w:pPr>
              <w:jc w:val="both"/>
            </w:pPr>
            <w:r>
              <w:rPr>
                <w:rFonts w:hint="eastAsia" w:ascii="宋体" w:hAnsi="宋体"/>
                <w:sz w:val="16"/>
                <w:lang w:eastAsia="zh-CN"/>
              </w:rPr>
              <w:t>截至</w:t>
            </w:r>
            <w:r>
              <w:rPr>
                <w:rFonts w:ascii="宋体" w:hAnsi="宋体" w:eastAsia="宋体"/>
                <w:sz w:val="16"/>
              </w:rPr>
              <w:t>2024年12月31日本项目全年预算数93.13万元，全年执行数 93.13万元，全年执行率100%。已完成内地省市就业425人，季节性务工2607人，疆内务工166人，劳务输出过程中产生的包车费用、火车票、飞机票等费用93.13万元，通过实施项目有效促进社会就业，维护社会稳固，就业人员满意度达到95%。</w:t>
            </w:r>
          </w:p>
        </w:tc>
      </w:tr>
      <w:tr w14:paraId="030602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C26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2C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2A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BB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5C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02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9F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60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B6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51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74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F9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90646">
            <w:pPr>
              <w:jc w:val="center"/>
            </w:pPr>
            <w:r>
              <w:rPr>
                <w:rFonts w:ascii="宋体" w:hAnsi="宋体" w:eastAsia="宋体"/>
                <w:sz w:val="16"/>
              </w:rPr>
              <w:t>偏差原因分析及改进措施</w:t>
            </w:r>
          </w:p>
        </w:tc>
      </w:tr>
      <w:tr w14:paraId="4588C8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404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E87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87A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75CD">
            <w:pPr>
              <w:jc w:val="center"/>
            </w:pPr>
            <w:r>
              <w:rPr>
                <w:rFonts w:ascii="宋体" w:hAnsi="宋体" w:eastAsia="宋体"/>
                <w:sz w:val="16"/>
              </w:rPr>
              <w:t>内地省市就业人数（人）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3EC4">
            <w:pPr>
              <w:jc w:val="center"/>
            </w:pPr>
            <w:r>
              <w:rPr>
                <w:rFonts w:ascii="宋体" w:hAnsi="宋体" w:eastAsia="宋体"/>
                <w:sz w:val="16"/>
              </w:rPr>
              <w:t>&gt;=425人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0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DD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CA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C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F321">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59EA">
            <w:pPr>
              <w:jc w:val="center"/>
            </w:pPr>
            <w:r>
              <w:rPr>
                <w:rFonts w:ascii="宋体" w:hAnsi="宋体" w:eastAsia="宋体"/>
                <w:sz w:val="16"/>
              </w:rPr>
              <w:t>=425人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BB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01BE">
            <w:pPr>
              <w:jc w:val="center"/>
            </w:pPr>
          </w:p>
        </w:tc>
      </w:tr>
      <w:tr w14:paraId="2304B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29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5D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C6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31AD">
            <w:pPr>
              <w:jc w:val="center"/>
            </w:pPr>
            <w:r>
              <w:rPr>
                <w:rFonts w:ascii="宋体" w:hAnsi="宋体" w:eastAsia="宋体"/>
                <w:sz w:val="16"/>
              </w:rPr>
              <w:t>季节性务工人数（人）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320E">
            <w:pPr>
              <w:jc w:val="center"/>
            </w:pPr>
            <w:r>
              <w:rPr>
                <w:rFonts w:ascii="宋体" w:hAnsi="宋体" w:eastAsia="宋体"/>
                <w:sz w:val="16"/>
              </w:rPr>
              <w:t>&gt;=2607人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C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BB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0A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99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B7C5">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4364">
            <w:pPr>
              <w:jc w:val="center"/>
            </w:pPr>
            <w:r>
              <w:rPr>
                <w:rFonts w:ascii="宋体" w:hAnsi="宋体" w:eastAsia="宋体"/>
                <w:sz w:val="16"/>
              </w:rPr>
              <w:t>=2607人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251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E5CF">
            <w:pPr>
              <w:jc w:val="center"/>
            </w:pPr>
          </w:p>
        </w:tc>
      </w:tr>
      <w:tr w14:paraId="49FE0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2F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E6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14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59BB">
            <w:pPr>
              <w:jc w:val="center"/>
            </w:pPr>
            <w:r>
              <w:rPr>
                <w:rFonts w:ascii="宋体" w:hAnsi="宋体" w:eastAsia="宋体"/>
                <w:sz w:val="16"/>
              </w:rPr>
              <w:t>疆内务工人数（人）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4382">
            <w:pPr>
              <w:jc w:val="center"/>
            </w:pPr>
            <w:r>
              <w:rPr>
                <w:rFonts w:ascii="宋体" w:hAnsi="宋体" w:eastAsia="宋体"/>
                <w:sz w:val="16"/>
              </w:rPr>
              <w:t>&gt;=166人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C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22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EF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5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7823">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A0E0">
            <w:pPr>
              <w:jc w:val="center"/>
            </w:pPr>
            <w:r>
              <w:rPr>
                <w:rFonts w:ascii="宋体" w:hAnsi="宋体" w:eastAsia="宋体"/>
                <w:sz w:val="16"/>
              </w:rPr>
              <w:t>=166人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52D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EF3FD">
            <w:pPr>
              <w:jc w:val="center"/>
            </w:pPr>
          </w:p>
        </w:tc>
      </w:tr>
      <w:tr w14:paraId="70634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EE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0A6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7F7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BAB8">
            <w:pPr>
              <w:jc w:val="center"/>
            </w:pPr>
            <w:r>
              <w:rPr>
                <w:rFonts w:ascii="宋体" w:hAnsi="宋体" w:eastAsia="宋体"/>
                <w:sz w:val="16"/>
              </w:rPr>
              <w:t>有组织转移保质完成率（%）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6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E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B2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61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B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8B9B">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D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C21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63B20">
            <w:pPr>
              <w:jc w:val="center"/>
            </w:pPr>
          </w:p>
        </w:tc>
      </w:tr>
      <w:tr w14:paraId="3AD3A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2E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E8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B2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C25D">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1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A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9E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99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8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D9AA">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C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403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226F">
            <w:pPr>
              <w:jc w:val="center"/>
            </w:pPr>
          </w:p>
        </w:tc>
      </w:tr>
      <w:tr w14:paraId="2FDC6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FE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42F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4CB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CCE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B855">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B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89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A4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9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A22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2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C9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EF8E">
            <w:pPr>
              <w:jc w:val="center"/>
            </w:pPr>
          </w:p>
        </w:tc>
      </w:tr>
      <w:tr w14:paraId="6AE17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521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FC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85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73B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0F7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8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6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C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9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DCE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19D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66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085E2">
            <w:pPr>
              <w:jc w:val="center"/>
            </w:pPr>
          </w:p>
        </w:tc>
      </w:tr>
      <w:tr w14:paraId="43D67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8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59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B0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95F6">
            <w:pPr>
              <w:jc w:val="center"/>
            </w:pPr>
            <w:r>
              <w:rPr>
                <w:rFonts w:ascii="宋体" w:hAnsi="宋体" w:eastAsia="宋体"/>
                <w:sz w:val="16"/>
              </w:rPr>
              <w:t>劳务输出过程中产生的包车费用、火车票、飞机票等费用（万元）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9587">
            <w:pPr>
              <w:jc w:val="center"/>
            </w:pPr>
            <w:r>
              <w:rPr>
                <w:rFonts w:ascii="宋体" w:hAnsi="宋体" w:eastAsia="宋体"/>
                <w:sz w:val="16"/>
              </w:rPr>
              <w:t>&lt;=93.13万元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86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E9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3B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D3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69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19AC">
            <w:pPr>
              <w:jc w:val="center"/>
            </w:pPr>
            <w:r>
              <w:rPr>
                <w:rFonts w:ascii="宋体" w:hAnsi="宋体" w:eastAsia="宋体"/>
                <w:sz w:val="16"/>
              </w:rPr>
              <w:t>=93.13万元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79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4F72D">
            <w:pPr>
              <w:jc w:val="center"/>
            </w:pPr>
          </w:p>
        </w:tc>
      </w:tr>
      <w:tr w14:paraId="19895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2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49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8E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2F87">
            <w:pPr>
              <w:jc w:val="center"/>
            </w:pPr>
            <w:r>
              <w:rPr>
                <w:rFonts w:ascii="宋体" w:hAnsi="宋体" w:eastAsia="宋体"/>
                <w:sz w:val="16"/>
              </w:rPr>
              <w:t>促进社会就业，维护社会</w:t>
            </w:r>
            <w:r>
              <w:rPr>
                <w:rFonts w:hint="eastAsia" w:ascii="宋体" w:hAnsi="宋体"/>
                <w:sz w:val="16"/>
                <w:lang w:eastAsia="zh-CN"/>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904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C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7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3E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E9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342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146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2D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27A7">
            <w:pPr>
              <w:jc w:val="center"/>
            </w:pPr>
          </w:p>
        </w:tc>
      </w:tr>
      <w:tr w14:paraId="6D245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FD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2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C5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13DB">
            <w:pPr>
              <w:jc w:val="center"/>
            </w:pPr>
            <w:r>
              <w:rPr>
                <w:rFonts w:ascii="宋体" w:hAnsi="宋体" w:eastAsia="宋体"/>
                <w:sz w:val="16"/>
              </w:rPr>
              <w:t>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41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F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80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B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C9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BE6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16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38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C228">
            <w:pPr>
              <w:jc w:val="center"/>
            </w:pPr>
          </w:p>
        </w:tc>
      </w:tr>
      <w:tr w14:paraId="0275161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FF3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DA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F8E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7F5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96687D"/>
        </w:tc>
      </w:tr>
    </w:tbl>
    <w:p w14:paraId="1CA27B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0B43DF">
        <w:tblPrEx>
          <w:tblCellMar>
            <w:top w:w="0" w:type="dxa"/>
            <w:left w:w="108" w:type="dxa"/>
            <w:bottom w:w="0" w:type="dxa"/>
            <w:right w:w="108" w:type="dxa"/>
          </w:tblCellMar>
        </w:tblPrEx>
        <w:tc>
          <w:tcPr>
            <w:tcW w:w="8848" w:type="dxa"/>
            <w:gridSpan w:val="14"/>
            <w:vAlign w:val="center"/>
          </w:tcPr>
          <w:p w14:paraId="0AC54B24">
            <w:pPr>
              <w:jc w:val="center"/>
            </w:pPr>
            <w:r>
              <w:rPr>
                <w:rFonts w:ascii="宋体" w:hAnsi="宋体" w:eastAsia="宋体"/>
                <w:sz w:val="24"/>
              </w:rPr>
              <w:t>项目支出绩效自评表</w:t>
            </w:r>
          </w:p>
        </w:tc>
      </w:tr>
      <w:tr w14:paraId="6D827271">
        <w:tblPrEx>
          <w:tblCellMar>
            <w:top w:w="0" w:type="dxa"/>
            <w:left w:w="108" w:type="dxa"/>
            <w:bottom w:w="0" w:type="dxa"/>
            <w:right w:w="108" w:type="dxa"/>
          </w:tblCellMar>
        </w:tblPrEx>
        <w:tc>
          <w:tcPr>
            <w:tcW w:w="8848" w:type="dxa"/>
            <w:gridSpan w:val="14"/>
            <w:vAlign w:val="center"/>
          </w:tcPr>
          <w:p w14:paraId="2B986ACA">
            <w:pPr>
              <w:jc w:val="center"/>
            </w:pPr>
            <w:r>
              <w:rPr>
                <w:rFonts w:ascii="宋体" w:hAnsi="宋体" w:eastAsia="宋体"/>
                <w:sz w:val="24"/>
              </w:rPr>
              <w:t>(2024年度)</w:t>
            </w:r>
          </w:p>
        </w:tc>
      </w:tr>
      <w:tr w14:paraId="60FC3E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66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38ABEC">
            <w:pPr>
              <w:jc w:val="center"/>
            </w:pPr>
            <w:r>
              <w:rPr>
                <w:rFonts w:ascii="宋体" w:hAnsi="宋体" w:eastAsia="宋体"/>
                <w:sz w:val="16"/>
              </w:rPr>
              <w:t>2024年度</w:t>
            </w:r>
            <w:r>
              <w:rPr>
                <w:rFonts w:hint="eastAsia" w:ascii="宋体" w:hAnsi="宋体"/>
                <w:sz w:val="16"/>
                <w:lang w:eastAsia="zh-CN"/>
              </w:rPr>
              <w:t>高校毕业生</w:t>
            </w:r>
            <w:r>
              <w:rPr>
                <w:rFonts w:ascii="宋体" w:hAnsi="宋体" w:eastAsia="宋体"/>
                <w:sz w:val="16"/>
              </w:rPr>
              <w:t>“三支一扶”补助资金项目</w:t>
            </w:r>
          </w:p>
        </w:tc>
      </w:tr>
      <w:tr w14:paraId="5245DE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DA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17032">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E2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27D1FB">
            <w:pPr>
              <w:jc w:val="center"/>
            </w:pPr>
            <w:r>
              <w:rPr>
                <w:rFonts w:ascii="宋体" w:hAnsi="宋体" w:eastAsia="宋体"/>
                <w:sz w:val="16"/>
              </w:rPr>
              <w:t>疏附县人力资源和社会保障局</w:t>
            </w:r>
          </w:p>
        </w:tc>
      </w:tr>
      <w:tr w14:paraId="003965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4B7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3DB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47F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5E1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90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72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BF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4B0D">
            <w:pPr>
              <w:jc w:val="center"/>
            </w:pPr>
            <w:r>
              <w:rPr>
                <w:rFonts w:ascii="宋体" w:hAnsi="宋体" w:eastAsia="宋体"/>
                <w:sz w:val="16"/>
              </w:rPr>
              <w:t>得分</w:t>
            </w:r>
          </w:p>
        </w:tc>
      </w:tr>
      <w:tr w14:paraId="1A2BD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3C4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7E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7928">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28E5">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6B3F3">
            <w:pPr>
              <w:jc w:val="center"/>
            </w:pPr>
            <w:r>
              <w:rPr>
                <w:rFonts w:ascii="宋体" w:hAnsi="宋体" w:eastAsia="宋体"/>
                <w:sz w:val="16"/>
              </w:rPr>
              <w:t>188.13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B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5CDFA">
            <w:pPr>
              <w:jc w:val="center"/>
            </w:pPr>
            <w:r>
              <w:rPr>
                <w:rFonts w:ascii="宋体" w:hAnsi="宋体" w:eastAsia="宋体"/>
                <w:sz w:val="16"/>
              </w:rPr>
              <w:t>83.38%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54A7">
            <w:pPr>
              <w:jc w:val="center"/>
            </w:pPr>
            <w:r>
              <w:rPr>
                <w:rFonts w:ascii="宋体" w:hAnsi="宋体" w:eastAsia="宋体"/>
                <w:sz w:val="16"/>
              </w:rPr>
              <w:t>5.84分</w:t>
            </w:r>
          </w:p>
        </w:tc>
      </w:tr>
      <w:tr w14:paraId="090B9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A48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29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5AC42">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0690">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DB23">
            <w:pPr>
              <w:jc w:val="center"/>
            </w:pPr>
            <w:r>
              <w:rPr>
                <w:rFonts w:ascii="宋体" w:hAnsi="宋体" w:eastAsia="宋体"/>
                <w:sz w:val="16"/>
              </w:rPr>
              <w:t>188.13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D4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E31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A646">
            <w:pPr>
              <w:jc w:val="center"/>
            </w:pPr>
            <w:r>
              <w:rPr>
                <w:rFonts w:ascii="宋体" w:hAnsi="宋体" w:eastAsia="宋体"/>
                <w:sz w:val="16"/>
              </w:rPr>
              <w:t>—</w:t>
            </w:r>
          </w:p>
        </w:tc>
      </w:tr>
      <w:tr w14:paraId="25826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28A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A3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EF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3E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F7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5A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004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C667">
            <w:pPr>
              <w:jc w:val="center"/>
            </w:pPr>
            <w:r>
              <w:rPr>
                <w:rFonts w:ascii="宋体" w:hAnsi="宋体" w:eastAsia="宋体"/>
                <w:sz w:val="16"/>
              </w:rPr>
              <w:t>—</w:t>
            </w:r>
          </w:p>
        </w:tc>
      </w:tr>
      <w:tr w14:paraId="4B7698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A95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029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CCB2C3">
            <w:pPr>
              <w:jc w:val="center"/>
            </w:pPr>
            <w:r>
              <w:rPr>
                <w:rFonts w:ascii="宋体" w:hAnsi="宋体" w:eastAsia="宋体"/>
                <w:sz w:val="16"/>
              </w:rPr>
              <w:t>实际完成情况</w:t>
            </w:r>
          </w:p>
        </w:tc>
      </w:tr>
      <w:tr w14:paraId="0C04E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43C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FBD67">
            <w:pPr>
              <w:jc w:val="both"/>
            </w:pPr>
            <w:r>
              <w:rPr>
                <w:rFonts w:ascii="宋体" w:hAnsi="宋体" w:eastAsia="宋体"/>
                <w:sz w:val="16"/>
              </w:rPr>
              <w:t>本项目预算金额为225.62万元，主要计划用于对54名人员发放12个月的生活补助，发放生活补助标准为3333元/月/人，一次性安家费补助标准为3000元/月/人，项目实施后，显著发挥引领高校毕业生到基层就业创业示范引领作用，提高</w:t>
            </w:r>
            <w:r>
              <w:rPr>
                <w:rFonts w:hint="eastAsia" w:ascii="宋体" w:hAnsi="宋体"/>
                <w:sz w:val="16"/>
                <w:lang w:eastAsia="zh-CN"/>
              </w:rPr>
              <w:t>“三支一扶”</w:t>
            </w:r>
            <w:r>
              <w:rPr>
                <w:rFonts w:ascii="宋体" w:hAnsi="宋体" w:eastAsia="宋体"/>
                <w:sz w:val="16"/>
              </w:rPr>
              <w:t>工作人员的工作积极性，受益工作人员满意度预计能达到95%。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F7649C">
            <w:pPr>
              <w:jc w:val="both"/>
            </w:pPr>
            <w:r>
              <w:rPr>
                <w:rFonts w:hint="eastAsia" w:ascii="宋体" w:hAnsi="宋体"/>
                <w:sz w:val="16"/>
                <w:lang w:eastAsia="zh-CN"/>
              </w:rPr>
              <w:t>截至</w:t>
            </w:r>
            <w:r>
              <w:rPr>
                <w:rFonts w:ascii="宋体" w:hAnsi="宋体" w:eastAsia="宋体"/>
                <w:sz w:val="16"/>
              </w:rPr>
              <w:t>2024年12月31日，本项目全年预算数225.62万元，全年执行数188.13万元，全年执行率83.4%。已完成对53名人员发放12个月的生活补助，发放生活补助标准3333元/月/人，一次性安家费补助标准3000元/月/人，通过项目实施有效提高了</w:t>
            </w:r>
            <w:r>
              <w:rPr>
                <w:rFonts w:hint="eastAsia" w:ascii="宋体" w:hAnsi="宋体"/>
                <w:sz w:val="16"/>
                <w:lang w:eastAsia="zh-CN"/>
              </w:rPr>
              <w:t>“三支一扶”</w:t>
            </w:r>
            <w:r>
              <w:rPr>
                <w:rFonts w:ascii="宋体" w:hAnsi="宋体" w:eastAsia="宋体"/>
                <w:sz w:val="16"/>
              </w:rPr>
              <w:t>工作人员的工作积极性，受益工作人员满意度达到95%。</w:t>
            </w:r>
          </w:p>
        </w:tc>
      </w:tr>
      <w:tr w14:paraId="49C4F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C44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D9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E1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19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66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26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76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7A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18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BB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78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FA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E49E0">
            <w:pPr>
              <w:jc w:val="center"/>
            </w:pPr>
            <w:r>
              <w:rPr>
                <w:rFonts w:ascii="宋体" w:hAnsi="宋体" w:eastAsia="宋体"/>
                <w:sz w:val="16"/>
              </w:rPr>
              <w:t>偏差原因分析及改进措施</w:t>
            </w:r>
          </w:p>
        </w:tc>
      </w:tr>
      <w:tr w14:paraId="470A30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BBD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0C1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118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B5C6">
            <w:pPr>
              <w:jc w:val="center"/>
            </w:pPr>
            <w:r>
              <w:rPr>
                <w:rFonts w:hint="eastAsia" w:ascii="宋体" w:hAnsi="宋体"/>
                <w:sz w:val="16"/>
                <w:lang w:eastAsia="zh-CN"/>
              </w:rPr>
              <w:t>“三支一扶”</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424B">
            <w:pPr>
              <w:jc w:val="center"/>
            </w:pPr>
            <w:r>
              <w:rPr>
                <w:rFonts w:ascii="宋体" w:hAnsi="宋体" w:eastAsia="宋体"/>
                <w:sz w:val="16"/>
              </w:rPr>
              <w:t>&gt;=54人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0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D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74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0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B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1C60">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FFA1">
            <w:pPr>
              <w:jc w:val="center"/>
            </w:pPr>
            <w:r>
              <w:rPr>
                <w:rFonts w:ascii="宋体" w:hAnsi="宋体" w:eastAsia="宋体"/>
                <w:sz w:val="16"/>
              </w:rPr>
              <w:t>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F1EF">
            <w:pPr>
              <w:jc w:val="center"/>
            </w:pPr>
            <w:r>
              <w:rPr>
                <w:rFonts w:ascii="宋体" w:hAnsi="宋体" w:eastAsia="宋体"/>
                <w:sz w:val="16"/>
              </w:rPr>
              <w:t>偏差原因由于</w:t>
            </w:r>
            <w:r>
              <w:rPr>
                <w:rFonts w:hint="eastAsia" w:ascii="宋体" w:hAnsi="宋体"/>
                <w:sz w:val="16"/>
                <w:lang w:eastAsia="zh-CN"/>
              </w:rPr>
              <w:t>“三支一扶”</w:t>
            </w:r>
            <w:r>
              <w:rPr>
                <w:rFonts w:ascii="宋体" w:hAnsi="宋体" w:eastAsia="宋体"/>
                <w:sz w:val="16"/>
              </w:rPr>
              <w:t>人数未达到预期，导致出现偏差。整改措施：增强预算绩效目标、部门整体绩效目标设计的合理性和科学性。</w:t>
            </w:r>
          </w:p>
        </w:tc>
      </w:tr>
      <w:tr w14:paraId="1FE56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F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11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11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5AC9">
            <w:pPr>
              <w:jc w:val="center"/>
            </w:pPr>
            <w:r>
              <w:rPr>
                <w:rFonts w:ascii="宋体" w:hAnsi="宋体" w:eastAsia="宋体"/>
                <w:sz w:val="16"/>
              </w:rPr>
              <w:t>生活补助发放次数（次）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4D5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4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52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5F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D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4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0BE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72D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594BB">
            <w:pPr>
              <w:jc w:val="center"/>
            </w:pPr>
          </w:p>
        </w:tc>
      </w:tr>
      <w:tr w14:paraId="47EEB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AA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29B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956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ED9D">
            <w:pPr>
              <w:jc w:val="center"/>
            </w:pPr>
            <w:r>
              <w:rPr>
                <w:rFonts w:ascii="宋体" w:hAnsi="宋体" w:eastAsia="宋体"/>
                <w:sz w:val="16"/>
              </w:rPr>
              <w:t>工作生活补助发放率（%）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E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E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69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FB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8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2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3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4AC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9E1A">
            <w:pPr>
              <w:jc w:val="center"/>
            </w:pPr>
          </w:p>
        </w:tc>
      </w:tr>
      <w:tr w14:paraId="7F696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C2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EC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B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10AB">
            <w:pPr>
              <w:jc w:val="center"/>
            </w:pPr>
            <w:r>
              <w:rPr>
                <w:rFonts w:ascii="宋体" w:hAnsi="宋体" w:eastAsia="宋体"/>
                <w:sz w:val="16"/>
              </w:rPr>
              <w:t>一次性安家费发放率（%）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6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5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1E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6E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6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E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C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F6B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529E2">
            <w:pPr>
              <w:jc w:val="center"/>
            </w:pPr>
          </w:p>
        </w:tc>
      </w:tr>
      <w:tr w14:paraId="3FF05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A2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9A9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324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C5F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5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1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AE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83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6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D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5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A6D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C194">
            <w:pPr>
              <w:jc w:val="center"/>
            </w:pPr>
          </w:p>
        </w:tc>
      </w:tr>
      <w:tr w14:paraId="491FC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B3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DD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C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07F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A51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4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B1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83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9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43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8F6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0AD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445A8">
            <w:pPr>
              <w:jc w:val="center"/>
            </w:pPr>
            <w:r>
              <w:rPr>
                <w:rFonts w:ascii="宋体" w:hAnsi="宋体" w:eastAsia="宋体"/>
                <w:sz w:val="16"/>
              </w:rPr>
              <w:t>项目未完成，导致项目完成时间未达到预期。</w:t>
            </w:r>
          </w:p>
        </w:tc>
      </w:tr>
      <w:tr w14:paraId="48564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973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767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0A9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90ED">
            <w:pPr>
              <w:jc w:val="center"/>
            </w:pPr>
            <w:r>
              <w:rPr>
                <w:rFonts w:ascii="宋体" w:hAnsi="宋体" w:eastAsia="宋体"/>
                <w:sz w:val="16"/>
              </w:rPr>
              <w:t>生活补助发放标准（元/月/人）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0F38">
            <w:pPr>
              <w:jc w:val="center"/>
            </w:pPr>
            <w:r>
              <w:rPr>
                <w:rFonts w:ascii="宋体" w:hAnsi="宋体" w:eastAsia="宋体"/>
                <w:sz w:val="16"/>
              </w:rPr>
              <w:t>&lt;=3333元/月/人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A6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31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9A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1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D7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B93B">
            <w:pPr>
              <w:jc w:val="center"/>
            </w:pPr>
            <w:r>
              <w:rPr>
                <w:rFonts w:ascii="宋体" w:hAnsi="宋体" w:eastAsia="宋体"/>
                <w:sz w:val="16"/>
              </w:rPr>
              <w:t>=3333元/月/人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8406">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C578">
            <w:pPr>
              <w:jc w:val="center"/>
            </w:pPr>
            <w:r>
              <w:rPr>
                <w:rFonts w:ascii="宋体" w:hAnsi="宋体" w:eastAsia="宋体"/>
                <w:sz w:val="16"/>
              </w:rPr>
              <w:t>偏差原因由于</w:t>
            </w:r>
            <w:r>
              <w:rPr>
                <w:rFonts w:hint="eastAsia" w:ascii="宋体" w:hAnsi="宋体"/>
                <w:sz w:val="16"/>
                <w:lang w:eastAsia="zh-CN"/>
              </w:rPr>
              <w:t>“三支一扶”</w:t>
            </w:r>
            <w:r>
              <w:rPr>
                <w:rFonts w:ascii="宋体" w:hAnsi="宋体" w:eastAsia="宋体"/>
                <w:sz w:val="16"/>
              </w:rPr>
              <w:t>人数未达到预期，导致出现偏差。整改措施：增强预算绩效目标、部门整体绩效目标设计的合理性和科学性。</w:t>
            </w:r>
          </w:p>
        </w:tc>
      </w:tr>
      <w:tr w14:paraId="67CC8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0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3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5A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E0C9">
            <w:pPr>
              <w:jc w:val="center"/>
            </w:pPr>
            <w:r>
              <w:rPr>
                <w:rFonts w:ascii="宋体" w:hAnsi="宋体" w:eastAsia="宋体"/>
                <w:sz w:val="16"/>
              </w:rPr>
              <w:t>一次性安家费补助成本（元/人）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2F77">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30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27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8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2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01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F684">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409F">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FD843">
            <w:pPr>
              <w:jc w:val="center"/>
            </w:pPr>
            <w:r>
              <w:rPr>
                <w:rFonts w:ascii="宋体" w:hAnsi="宋体" w:eastAsia="宋体"/>
                <w:sz w:val="16"/>
              </w:rPr>
              <w:t>偏差原因由于</w:t>
            </w:r>
            <w:r>
              <w:rPr>
                <w:rFonts w:hint="eastAsia" w:ascii="宋体" w:hAnsi="宋体"/>
                <w:sz w:val="16"/>
                <w:lang w:eastAsia="zh-CN"/>
              </w:rPr>
              <w:t>“三支一扶”</w:t>
            </w:r>
            <w:r>
              <w:rPr>
                <w:rFonts w:ascii="宋体" w:hAnsi="宋体" w:eastAsia="宋体"/>
                <w:sz w:val="16"/>
              </w:rPr>
              <w:t>人数未达到预期，导致出现偏差。整改措施：增强预算绩效目标、部门整体绩效目标设计的合理性和科学性。</w:t>
            </w:r>
          </w:p>
        </w:tc>
      </w:tr>
      <w:tr w14:paraId="450C6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6D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EC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65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1F2B">
            <w:pPr>
              <w:jc w:val="center"/>
            </w:pPr>
            <w:r>
              <w:rPr>
                <w:rFonts w:ascii="宋体" w:hAnsi="宋体" w:eastAsia="宋体"/>
                <w:sz w:val="16"/>
              </w:rPr>
              <w:t>提高</w:t>
            </w:r>
            <w:r>
              <w:rPr>
                <w:rFonts w:hint="eastAsia" w:ascii="宋体" w:hAnsi="宋体"/>
                <w:sz w:val="16"/>
                <w:lang w:eastAsia="zh-CN"/>
              </w:rPr>
              <w:t>“三支一扶”</w:t>
            </w:r>
            <w:r>
              <w:rPr>
                <w:rFonts w:ascii="宋体" w:hAnsi="宋体" w:eastAsia="宋体"/>
                <w:sz w:val="16"/>
              </w:rPr>
              <w:t>工作人员的工作积极性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8F9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6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C5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9D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A7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A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816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A9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48689">
            <w:pPr>
              <w:jc w:val="center"/>
            </w:pPr>
            <w:r>
              <w:rPr>
                <w:rFonts w:ascii="宋体" w:hAnsi="宋体" w:eastAsia="宋体"/>
                <w:sz w:val="16"/>
              </w:rPr>
              <w:t>项目未完成，导致提高</w:t>
            </w:r>
            <w:r>
              <w:rPr>
                <w:rFonts w:hint="eastAsia" w:ascii="宋体" w:hAnsi="宋体"/>
                <w:sz w:val="16"/>
                <w:lang w:eastAsia="zh-CN"/>
              </w:rPr>
              <w:t>“三支一扶”</w:t>
            </w:r>
            <w:r>
              <w:rPr>
                <w:rFonts w:ascii="宋体" w:hAnsi="宋体" w:eastAsia="宋体"/>
                <w:sz w:val="16"/>
              </w:rPr>
              <w:t>工作人员的工作积极性未达到预期。</w:t>
            </w:r>
          </w:p>
        </w:tc>
      </w:tr>
      <w:tr w14:paraId="3C885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6C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4E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64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38CC">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57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F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7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5A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B3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9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FC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DF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87DDB">
            <w:pPr>
              <w:jc w:val="center"/>
            </w:pPr>
            <w:r>
              <w:rPr>
                <w:rFonts w:ascii="宋体" w:hAnsi="宋体" w:eastAsia="宋体"/>
                <w:sz w:val="16"/>
              </w:rPr>
              <w:t>项目未完成，导致受益工作人员满意度未达到预期。</w:t>
            </w:r>
          </w:p>
        </w:tc>
      </w:tr>
      <w:tr w14:paraId="1968138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453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21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EDC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4E49">
            <w:pPr>
              <w:jc w:val="center"/>
            </w:pPr>
            <w:r>
              <w:rPr>
                <w:rFonts w:ascii="宋体" w:hAnsi="宋体" w:eastAsia="宋体"/>
                <w:sz w:val="16"/>
              </w:rPr>
              <w:t>86.99分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D1B71B0"/>
        </w:tc>
      </w:tr>
    </w:tbl>
    <w:p w14:paraId="13AEFA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0D2CECFB">
        <w:tblPrEx>
          <w:tblCellMar>
            <w:top w:w="0" w:type="dxa"/>
            <w:left w:w="108" w:type="dxa"/>
            <w:bottom w:w="0" w:type="dxa"/>
            <w:right w:w="108" w:type="dxa"/>
          </w:tblCellMar>
        </w:tblPrEx>
        <w:tc>
          <w:tcPr>
            <w:tcW w:w="8848" w:type="dxa"/>
            <w:gridSpan w:val="14"/>
            <w:vAlign w:val="center"/>
          </w:tcPr>
          <w:p w14:paraId="7C422104">
            <w:pPr>
              <w:jc w:val="center"/>
            </w:pPr>
            <w:r>
              <w:rPr>
                <w:rFonts w:ascii="宋体" w:hAnsi="宋体" w:eastAsia="宋体"/>
                <w:sz w:val="24"/>
              </w:rPr>
              <w:t>项目支出绩效自评表</w:t>
            </w:r>
          </w:p>
        </w:tc>
      </w:tr>
      <w:tr w14:paraId="1C505083">
        <w:tblPrEx>
          <w:tblCellMar>
            <w:top w:w="0" w:type="dxa"/>
            <w:left w:w="108" w:type="dxa"/>
            <w:bottom w:w="0" w:type="dxa"/>
            <w:right w:w="108" w:type="dxa"/>
          </w:tblCellMar>
        </w:tblPrEx>
        <w:tc>
          <w:tcPr>
            <w:tcW w:w="8848" w:type="dxa"/>
            <w:gridSpan w:val="14"/>
            <w:vAlign w:val="center"/>
          </w:tcPr>
          <w:p w14:paraId="6E9C5312">
            <w:pPr>
              <w:jc w:val="center"/>
            </w:pPr>
            <w:r>
              <w:rPr>
                <w:rFonts w:ascii="宋体" w:hAnsi="宋体" w:eastAsia="宋体"/>
                <w:sz w:val="24"/>
              </w:rPr>
              <w:t>(2024年度)</w:t>
            </w:r>
          </w:p>
        </w:tc>
      </w:tr>
      <w:tr w14:paraId="296088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B3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F57698">
            <w:pPr>
              <w:jc w:val="center"/>
            </w:pPr>
            <w:r>
              <w:rPr>
                <w:rFonts w:ascii="宋体" w:hAnsi="宋体" w:eastAsia="宋体"/>
                <w:sz w:val="16"/>
              </w:rPr>
              <w:t>2024年疏附县产业就业发展扶持项目</w:t>
            </w:r>
          </w:p>
        </w:tc>
      </w:tr>
      <w:tr w14:paraId="55860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B4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25BE8">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7B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42F020">
            <w:pPr>
              <w:jc w:val="center"/>
            </w:pPr>
            <w:r>
              <w:rPr>
                <w:rFonts w:ascii="宋体" w:hAnsi="宋体" w:eastAsia="宋体"/>
                <w:sz w:val="16"/>
              </w:rPr>
              <w:t>疏附县人力资源和社会保障局</w:t>
            </w:r>
          </w:p>
        </w:tc>
      </w:tr>
      <w:tr w14:paraId="1C6E3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783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166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A4B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63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11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DAE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59F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6164">
            <w:pPr>
              <w:jc w:val="center"/>
            </w:pPr>
            <w:r>
              <w:rPr>
                <w:rFonts w:ascii="宋体" w:hAnsi="宋体" w:eastAsia="宋体"/>
                <w:sz w:val="16"/>
              </w:rPr>
              <w:t>得分</w:t>
            </w:r>
          </w:p>
        </w:tc>
      </w:tr>
      <w:tr w14:paraId="6C520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A66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ABC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5618F">
            <w:pPr>
              <w:jc w:val="center"/>
            </w:pPr>
            <w:r>
              <w:rPr>
                <w:rFonts w:ascii="宋体" w:hAnsi="宋体" w:eastAsia="宋体"/>
                <w:sz w:val="16"/>
              </w:rPr>
              <w:t>2,183.00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88D1C">
            <w:pPr>
              <w:jc w:val="center"/>
            </w:pPr>
            <w:r>
              <w:rPr>
                <w:rFonts w:ascii="宋体" w:hAnsi="宋体" w:eastAsia="宋体"/>
                <w:sz w:val="16"/>
              </w:rPr>
              <w:t>2,183.00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B7B8">
            <w:pPr>
              <w:jc w:val="center"/>
            </w:pPr>
            <w:r>
              <w:rPr>
                <w:rFonts w:ascii="宋体" w:hAnsi="宋体" w:eastAsia="宋体"/>
                <w:sz w:val="16"/>
              </w:rPr>
              <w:t>379.40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20B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60FDF">
            <w:pPr>
              <w:jc w:val="center"/>
            </w:pPr>
            <w:r>
              <w:rPr>
                <w:rFonts w:ascii="宋体" w:hAnsi="宋体" w:eastAsia="宋体"/>
                <w:sz w:val="16"/>
              </w:rPr>
              <w:t>17.38%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422D">
            <w:pPr>
              <w:jc w:val="center"/>
            </w:pPr>
            <w:r>
              <w:rPr>
                <w:rFonts w:ascii="宋体" w:hAnsi="宋体" w:eastAsia="宋体"/>
                <w:sz w:val="16"/>
              </w:rPr>
              <w:t>0.00分</w:t>
            </w:r>
          </w:p>
        </w:tc>
      </w:tr>
      <w:tr w14:paraId="39C83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415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133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D7B47">
            <w:pPr>
              <w:jc w:val="center"/>
            </w:pPr>
            <w:r>
              <w:rPr>
                <w:rFonts w:ascii="宋体" w:hAnsi="宋体" w:eastAsia="宋体"/>
                <w:sz w:val="16"/>
              </w:rPr>
              <w:t>2,183.00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1500C">
            <w:pPr>
              <w:jc w:val="center"/>
            </w:pPr>
            <w:r>
              <w:rPr>
                <w:rFonts w:ascii="宋体" w:hAnsi="宋体" w:eastAsia="宋体"/>
                <w:sz w:val="16"/>
              </w:rPr>
              <w:t>2,183.00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AD35">
            <w:pPr>
              <w:jc w:val="center"/>
            </w:pPr>
            <w:r>
              <w:rPr>
                <w:rFonts w:ascii="宋体" w:hAnsi="宋体" w:eastAsia="宋体"/>
                <w:sz w:val="16"/>
              </w:rPr>
              <w:t>379.40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576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0C9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5C64">
            <w:pPr>
              <w:jc w:val="center"/>
            </w:pPr>
            <w:r>
              <w:rPr>
                <w:rFonts w:ascii="宋体" w:hAnsi="宋体" w:eastAsia="宋体"/>
                <w:sz w:val="16"/>
              </w:rPr>
              <w:t>—</w:t>
            </w:r>
          </w:p>
        </w:tc>
      </w:tr>
      <w:tr w14:paraId="2F52F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F04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B77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6C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ACC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CA2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000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78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1CA8">
            <w:pPr>
              <w:jc w:val="center"/>
            </w:pPr>
            <w:r>
              <w:rPr>
                <w:rFonts w:ascii="宋体" w:hAnsi="宋体" w:eastAsia="宋体"/>
                <w:sz w:val="16"/>
              </w:rPr>
              <w:t>—</w:t>
            </w:r>
          </w:p>
        </w:tc>
      </w:tr>
      <w:tr w14:paraId="3459E7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E67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035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4AE962">
            <w:pPr>
              <w:jc w:val="center"/>
            </w:pPr>
            <w:r>
              <w:rPr>
                <w:rFonts w:ascii="宋体" w:hAnsi="宋体" w:eastAsia="宋体"/>
                <w:sz w:val="16"/>
              </w:rPr>
              <w:t>实际完成情况</w:t>
            </w:r>
          </w:p>
        </w:tc>
      </w:tr>
      <w:tr w14:paraId="57E54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DD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45E1F">
            <w:pPr>
              <w:jc w:val="both"/>
            </w:pPr>
            <w:r>
              <w:rPr>
                <w:rFonts w:ascii="宋体" w:hAnsi="宋体" w:eastAsia="宋体"/>
                <w:sz w:val="16"/>
              </w:rPr>
              <w:t>本项目就业奖补1780万元，规模用工补贴120万元</w:t>
            </w:r>
            <w:r>
              <w:rPr>
                <w:rFonts w:hint="eastAsia" w:ascii="宋体" w:hAnsi="宋体"/>
                <w:sz w:val="16"/>
                <w:lang w:eastAsia="zh-CN"/>
              </w:rPr>
              <w:t>。</w:t>
            </w:r>
            <w:r>
              <w:rPr>
                <w:rFonts w:ascii="宋体" w:hAnsi="宋体" w:eastAsia="宋体"/>
                <w:sz w:val="16"/>
              </w:rPr>
              <w:t>劳动力培训补贴700万元，输转劳动力就业奖补120万元，公共就业服务300万元，创业孵化基地补贴与奖励100万元。通过本项目有效助推城乡劳动力转移就业,受益对象满意度预计达到95%以上。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1E097D">
            <w:pPr>
              <w:jc w:val="both"/>
            </w:pPr>
            <w:r>
              <w:rPr>
                <w:rFonts w:hint="eastAsia" w:ascii="宋体" w:hAnsi="宋体"/>
                <w:sz w:val="16"/>
                <w:lang w:eastAsia="zh-CN"/>
              </w:rPr>
              <w:t>截至</w:t>
            </w:r>
            <w:r>
              <w:rPr>
                <w:rFonts w:ascii="宋体" w:hAnsi="宋体" w:eastAsia="宋体"/>
                <w:sz w:val="16"/>
              </w:rPr>
              <w:t>2024年12月31日全年预算数为2183万元，全年执行数为379.40万元，执行率为17.4%。已补贴5个项目，就业奖补金额为379.4万元。</w:t>
            </w:r>
          </w:p>
        </w:tc>
      </w:tr>
      <w:tr w14:paraId="3A671B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4AE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77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3C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54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52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EF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E9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60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AF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1E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FE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D6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97CEC">
            <w:pPr>
              <w:jc w:val="center"/>
            </w:pPr>
            <w:r>
              <w:rPr>
                <w:rFonts w:ascii="宋体" w:hAnsi="宋体" w:eastAsia="宋体"/>
                <w:sz w:val="16"/>
              </w:rPr>
              <w:t>偏差原因分析及改进措施</w:t>
            </w:r>
          </w:p>
        </w:tc>
      </w:tr>
      <w:tr w14:paraId="78444A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7B2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14B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5C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1D89">
            <w:pPr>
              <w:jc w:val="center"/>
            </w:pPr>
            <w:r>
              <w:rPr>
                <w:rFonts w:ascii="宋体" w:hAnsi="宋体" w:eastAsia="宋体"/>
                <w:sz w:val="16"/>
              </w:rPr>
              <w:t>补贴项目数（个）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B124">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F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10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E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F1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7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C4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2E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2A5D7">
            <w:pPr>
              <w:jc w:val="center"/>
            </w:pPr>
            <w:r>
              <w:rPr>
                <w:rFonts w:ascii="宋体" w:hAnsi="宋体" w:eastAsia="宋体"/>
                <w:sz w:val="16"/>
              </w:rPr>
              <w:t>项目未完成，导致补贴项目数出现偏差。</w:t>
            </w:r>
          </w:p>
        </w:tc>
      </w:tr>
      <w:tr w14:paraId="22BF6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E4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CB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9A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F589">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B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6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F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2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7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A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72B1">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FC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24CC">
            <w:pPr>
              <w:jc w:val="center"/>
            </w:pPr>
            <w:r>
              <w:rPr>
                <w:rFonts w:ascii="宋体" w:hAnsi="宋体" w:eastAsia="宋体"/>
                <w:sz w:val="16"/>
              </w:rPr>
              <w:t>项目未完成，导致资金拨付及时率出现偏差</w:t>
            </w:r>
          </w:p>
        </w:tc>
      </w:tr>
      <w:tr w14:paraId="2763F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94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241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9F7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62B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AAB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F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E5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0D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B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A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BB3F">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DAF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F294D">
            <w:pPr>
              <w:jc w:val="center"/>
            </w:pPr>
            <w:r>
              <w:rPr>
                <w:rFonts w:ascii="宋体" w:hAnsi="宋体" w:eastAsia="宋体"/>
                <w:sz w:val="16"/>
              </w:rPr>
              <w:t>项目未完成，导致资金拨付及时率出现偏差。</w:t>
            </w:r>
          </w:p>
        </w:tc>
      </w:tr>
      <w:tr w14:paraId="7FEBB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7A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62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F1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EC6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7022">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DF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5C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99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69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E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CBA1">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5B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58F97">
            <w:pPr>
              <w:jc w:val="center"/>
            </w:pPr>
            <w:r>
              <w:rPr>
                <w:rFonts w:ascii="宋体" w:hAnsi="宋体" w:eastAsia="宋体"/>
                <w:sz w:val="16"/>
              </w:rPr>
              <w:t>项目未完成，导致项目完成时间出现偏差。</w:t>
            </w:r>
          </w:p>
        </w:tc>
      </w:tr>
      <w:tr w14:paraId="064BC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4E7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923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710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8BF3">
            <w:pPr>
              <w:jc w:val="center"/>
            </w:pPr>
            <w:r>
              <w:rPr>
                <w:rFonts w:ascii="宋体" w:hAnsi="宋体" w:eastAsia="宋体"/>
                <w:sz w:val="16"/>
              </w:rPr>
              <w:t>就业奖补（万元）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A564">
            <w:pPr>
              <w:jc w:val="center"/>
            </w:pPr>
            <w:r>
              <w:rPr>
                <w:rFonts w:ascii="宋体" w:hAnsi="宋体" w:eastAsia="宋体"/>
                <w:sz w:val="16"/>
              </w:rPr>
              <w:t>&lt;=1200万元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1D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7F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9D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A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97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5481">
            <w:pPr>
              <w:jc w:val="center"/>
            </w:pPr>
            <w:r>
              <w:rPr>
                <w:rFonts w:ascii="宋体" w:hAnsi="宋体" w:eastAsia="宋体"/>
                <w:sz w:val="16"/>
              </w:rPr>
              <w:t>=379.4万元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53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A1225">
            <w:pPr>
              <w:jc w:val="center"/>
            </w:pPr>
            <w:r>
              <w:rPr>
                <w:rFonts w:ascii="宋体" w:hAnsi="宋体" w:eastAsia="宋体"/>
                <w:sz w:val="16"/>
              </w:rPr>
              <w:t>项目未完成，导致就业奖补出现偏差。</w:t>
            </w:r>
          </w:p>
        </w:tc>
      </w:tr>
      <w:tr w14:paraId="7D6BA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AB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D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3A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F67F">
            <w:pPr>
              <w:jc w:val="center"/>
            </w:pPr>
            <w:r>
              <w:rPr>
                <w:rFonts w:ascii="宋体" w:hAnsi="宋体" w:eastAsia="宋体"/>
                <w:sz w:val="16"/>
              </w:rPr>
              <w:t>规模用工补贴（万元）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AC50">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06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4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F2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1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1F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608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BA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7DE3">
            <w:pPr>
              <w:jc w:val="center"/>
            </w:pPr>
            <w:r>
              <w:rPr>
                <w:rFonts w:ascii="宋体" w:hAnsi="宋体" w:eastAsia="宋体"/>
                <w:sz w:val="16"/>
              </w:rPr>
              <w:t>项目未完成，导致规模用工补贴出现偏差。</w:t>
            </w:r>
          </w:p>
        </w:tc>
      </w:tr>
      <w:tr w14:paraId="3D6EE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AD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02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BB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1D2A">
            <w:pPr>
              <w:jc w:val="center"/>
            </w:pPr>
            <w:r>
              <w:rPr>
                <w:rFonts w:ascii="宋体" w:hAnsi="宋体" w:eastAsia="宋体"/>
                <w:sz w:val="16"/>
              </w:rPr>
              <w:t>劳动力培训补贴（万元）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26B9">
            <w:pPr>
              <w:jc w:val="center"/>
            </w:pPr>
            <w:r>
              <w:rPr>
                <w:rFonts w:ascii="宋体" w:hAnsi="宋体" w:eastAsia="宋体"/>
                <w:sz w:val="16"/>
              </w:rPr>
              <w:t>&lt;=513万元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40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BF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AA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E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7F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7C8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E59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2117">
            <w:pPr>
              <w:jc w:val="center"/>
            </w:pPr>
            <w:r>
              <w:rPr>
                <w:rFonts w:ascii="宋体" w:hAnsi="宋体" w:eastAsia="宋体"/>
                <w:sz w:val="16"/>
              </w:rPr>
              <w:t>项目未完成，导致劳动力培训补贴出现偏差。</w:t>
            </w:r>
          </w:p>
        </w:tc>
      </w:tr>
      <w:tr w14:paraId="0920D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D8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0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48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EC2D">
            <w:pPr>
              <w:jc w:val="center"/>
            </w:pPr>
            <w:r>
              <w:rPr>
                <w:rFonts w:ascii="宋体" w:hAnsi="宋体" w:eastAsia="宋体"/>
                <w:sz w:val="16"/>
              </w:rPr>
              <w:t>输转劳动力就业奖补（万元）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8DC1">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3E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9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F2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2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50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1AB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0AA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C61B">
            <w:pPr>
              <w:jc w:val="center"/>
            </w:pPr>
            <w:r>
              <w:rPr>
                <w:rFonts w:ascii="宋体" w:hAnsi="宋体" w:eastAsia="宋体"/>
                <w:sz w:val="16"/>
              </w:rPr>
              <w:t>项目未完成，导致输转劳动力就业奖补出现偏差。</w:t>
            </w:r>
          </w:p>
        </w:tc>
      </w:tr>
      <w:tr w14:paraId="62BB9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22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95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B8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43A4">
            <w:pPr>
              <w:jc w:val="center"/>
            </w:pPr>
            <w:r>
              <w:rPr>
                <w:rFonts w:ascii="宋体" w:hAnsi="宋体" w:eastAsia="宋体"/>
                <w:sz w:val="16"/>
              </w:rPr>
              <w:t>公共就业服务（万元）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4C7B">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71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67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7C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1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CB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D13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CB1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4E3E3">
            <w:pPr>
              <w:jc w:val="center"/>
            </w:pPr>
            <w:r>
              <w:rPr>
                <w:rFonts w:ascii="宋体" w:hAnsi="宋体" w:eastAsia="宋体"/>
                <w:sz w:val="16"/>
              </w:rPr>
              <w:t>项目未完成，导致公共就业服务出现偏差。</w:t>
            </w:r>
          </w:p>
        </w:tc>
      </w:tr>
      <w:tr w14:paraId="0FF25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1E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31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53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8C90">
            <w:pPr>
              <w:jc w:val="center"/>
            </w:pPr>
            <w:r>
              <w:rPr>
                <w:rFonts w:ascii="宋体" w:hAnsi="宋体" w:eastAsia="宋体"/>
                <w:sz w:val="16"/>
              </w:rPr>
              <w:t>创业孵化基地补贴与奖励（万元）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88B3">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54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C1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89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A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D8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C7F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BB3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1A178">
            <w:pPr>
              <w:jc w:val="center"/>
            </w:pPr>
            <w:r>
              <w:rPr>
                <w:rFonts w:ascii="宋体" w:hAnsi="宋体" w:eastAsia="宋体"/>
                <w:sz w:val="16"/>
              </w:rPr>
              <w:t>项目未完成，导致创业孵化基地补贴与奖励出现偏差。</w:t>
            </w:r>
          </w:p>
        </w:tc>
      </w:tr>
      <w:tr w14:paraId="666CB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23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BA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DF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808B">
            <w:pPr>
              <w:jc w:val="center"/>
            </w:pPr>
            <w:r>
              <w:rPr>
                <w:rFonts w:ascii="宋体" w:hAnsi="宋体" w:eastAsia="宋体"/>
                <w:sz w:val="16"/>
              </w:rPr>
              <w:t>有效助推城乡劳动力转移就业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83E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D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26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6E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A2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1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007C">
            <w:pPr>
              <w:jc w:val="center"/>
            </w:pPr>
            <w:r>
              <w:rPr>
                <w:rFonts w:ascii="宋体" w:hAnsi="宋体" w:eastAsia="宋体"/>
                <w:sz w:val="16"/>
              </w:rPr>
              <w:t>完成目标程度低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A73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8967">
            <w:pPr>
              <w:jc w:val="center"/>
            </w:pPr>
            <w:r>
              <w:rPr>
                <w:rFonts w:ascii="宋体" w:hAnsi="宋体" w:eastAsia="宋体"/>
                <w:sz w:val="16"/>
              </w:rPr>
              <w:t>项目未完成，导致有效助推城乡劳动力转移就业出现偏差。</w:t>
            </w:r>
          </w:p>
        </w:tc>
      </w:tr>
      <w:tr w14:paraId="44BF1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29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06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15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DAF3">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80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6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C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DC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93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F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05E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72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BF3B">
            <w:pPr>
              <w:jc w:val="center"/>
            </w:pPr>
            <w:r>
              <w:rPr>
                <w:rFonts w:ascii="宋体" w:hAnsi="宋体" w:eastAsia="宋体"/>
                <w:sz w:val="16"/>
              </w:rPr>
              <w:t>项目未完成，导致受益对象满意度出现偏差。</w:t>
            </w:r>
          </w:p>
        </w:tc>
      </w:tr>
      <w:tr w14:paraId="3D92978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3EB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C99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F5F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3D5E">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A91EC5"/>
        </w:tc>
      </w:tr>
    </w:tbl>
    <w:p w14:paraId="57B7F843">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590"/>
        <w:gridCol w:w="590"/>
        <w:gridCol w:w="603"/>
        <w:gridCol w:w="590"/>
        <w:gridCol w:w="590"/>
        <w:gridCol w:w="856"/>
        <w:gridCol w:w="632"/>
        <w:gridCol w:w="552"/>
        <w:gridCol w:w="629"/>
      </w:tblGrid>
      <w:tr w14:paraId="72E59CB8">
        <w:tblPrEx>
          <w:tblCellMar>
            <w:top w:w="0" w:type="dxa"/>
            <w:left w:w="108" w:type="dxa"/>
            <w:bottom w:w="0" w:type="dxa"/>
            <w:right w:w="108" w:type="dxa"/>
          </w:tblCellMar>
        </w:tblPrEx>
        <w:tc>
          <w:tcPr>
            <w:tcW w:w="8848" w:type="dxa"/>
            <w:gridSpan w:val="14"/>
            <w:vAlign w:val="center"/>
          </w:tcPr>
          <w:p w14:paraId="280B261E">
            <w:pPr>
              <w:jc w:val="center"/>
            </w:pPr>
            <w:r>
              <w:rPr>
                <w:rFonts w:ascii="宋体" w:hAnsi="宋体" w:eastAsia="宋体"/>
                <w:sz w:val="24"/>
              </w:rPr>
              <w:t>项目支出绩效自评表</w:t>
            </w:r>
          </w:p>
        </w:tc>
      </w:tr>
      <w:tr w14:paraId="63703DD6">
        <w:tblPrEx>
          <w:tblCellMar>
            <w:top w:w="0" w:type="dxa"/>
            <w:left w:w="108" w:type="dxa"/>
            <w:bottom w:w="0" w:type="dxa"/>
            <w:right w:w="108" w:type="dxa"/>
          </w:tblCellMar>
        </w:tblPrEx>
        <w:tc>
          <w:tcPr>
            <w:tcW w:w="8848" w:type="dxa"/>
            <w:gridSpan w:val="14"/>
            <w:vAlign w:val="center"/>
          </w:tcPr>
          <w:p w14:paraId="78F2F990">
            <w:pPr>
              <w:jc w:val="center"/>
            </w:pPr>
            <w:r>
              <w:rPr>
                <w:rFonts w:ascii="宋体" w:hAnsi="宋体" w:eastAsia="宋体"/>
                <w:sz w:val="24"/>
              </w:rPr>
              <w:t>(2024年度)</w:t>
            </w:r>
          </w:p>
        </w:tc>
      </w:tr>
      <w:tr w14:paraId="021AF5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F2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3AE320">
            <w:pPr>
              <w:jc w:val="center"/>
            </w:pPr>
            <w:r>
              <w:rPr>
                <w:rFonts w:ascii="宋体" w:hAnsi="宋体" w:eastAsia="宋体"/>
                <w:sz w:val="16"/>
              </w:rPr>
              <w:t>2024年财政统筹“三支一扶”单位部分社会保险项目</w:t>
            </w:r>
          </w:p>
        </w:tc>
      </w:tr>
      <w:tr w14:paraId="390037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8F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87980E">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91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5D776B">
            <w:pPr>
              <w:jc w:val="center"/>
            </w:pPr>
            <w:r>
              <w:rPr>
                <w:rFonts w:ascii="宋体" w:hAnsi="宋体" w:eastAsia="宋体"/>
                <w:sz w:val="16"/>
              </w:rPr>
              <w:t>疏附县人力资源和社会保障局</w:t>
            </w:r>
          </w:p>
        </w:tc>
      </w:tr>
      <w:tr w14:paraId="5EBF36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065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60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937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B8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8D7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665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E6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5726">
            <w:pPr>
              <w:jc w:val="center"/>
            </w:pPr>
            <w:r>
              <w:rPr>
                <w:rFonts w:ascii="宋体" w:hAnsi="宋体" w:eastAsia="宋体"/>
                <w:sz w:val="16"/>
              </w:rPr>
              <w:t>得分</w:t>
            </w:r>
          </w:p>
        </w:tc>
      </w:tr>
      <w:tr w14:paraId="6D73B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0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4FF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B8368">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F9A2">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AB7E">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183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DF5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F2A9">
            <w:pPr>
              <w:jc w:val="center"/>
            </w:pPr>
            <w:r>
              <w:rPr>
                <w:rFonts w:ascii="宋体" w:hAnsi="宋体" w:eastAsia="宋体"/>
                <w:sz w:val="16"/>
              </w:rPr>
              <w:t>10.00分</w:t>
            </w:r>
          </w:p>
        </w:tc>
      </w:tr>
      <w:tr w14:paraId="51EF6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8CC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31A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30688">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79140">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1200">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30A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73E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6967">
            <w:pPr>
              <w:jc w:val="center"/>
            </w:pPr>
            <w:r>
              <w:rPr>
                <w:rFonts w:ascii="宋体" w:hAnsi="宋体" w:eastAsia="宋体"/>
                <w:sz w:val="16"/>
              </w:rPr>
              <w:t>—</w:t>
            </w:r>
          </w:p>
        </w:tc>
      </w:tr>
      <w:tr w14:paraId="34BFE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2AA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706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C1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97C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1C9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0C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95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64D6">
            <w:pPr>
              <w:jc w:val="center"/>
            </w:pPr>
            <w:r>
              <w:rPr>
                <w:rFonts w:ascii="宋体" w:hAnsi="宋体" w:eastAsia="宋体"/>
                <w:sz w:val="16"/>
              </w:rPr>
              <w:t>—</w:t>
            </w:r>
          </w:p>
        </w:tc>
      </w:tr>
      <w:tr w14:paraId="409765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110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67A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57B27">
            <w:pPr>
              <w:jc w:val="center"/>
            </w:pPr>
            <w:r>
              <w:rPr>
                <w:rFonts w:ascii="宋体" w:hAnsi="宋体" w:eastAsia="宋体"/>
                <w:sz w:val="16"/>
              </w:rPr>
              <w:t>实际完成情况</w:t>
            </w:r>
          </w:p>
        </w:tc>
      </w:tr>
      <w:tr w14:paraId="20F74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EC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26E277">
            <w:pPr>
              <w:jc w:val="both"/>
            </w:pPr>
            <w:r>
              <w:rPr>
                <w:rFonts w:ascii="宋体" w:hAnsi="宋体" w:eastAsia="宋体"/>
                <w:sz w:val="16"/>
              </w:rPr>
              <w:t>本项目预算数为80.52万元，主要用于对53名“三支一扶”人员缴纳社保，以服务基层、改善基层人才队伍结构为目的，以稳定规模、优化结构、提高质量、发挥作用为重点，引导和鼓励高校毕业生到基层创业，加快培养一支扎根基层、奉献基层的青年人才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C1ED7">
            <w:pPr>
              <w:jc w:val="both"/>
            </w:pPr>
            <w:r>
              <w:rPr>
                <w:rFonts w:hint="eastAsia" w:ascii="宋体" w:hAnsi="宋体"/>
                <w:sz w:val="16"/>
                <w:lang w:eastAsia="zh-CN"/>
              </w:rPr>
              <w:t>截至</w:t>
            </w:r>
            <w:r>
              <w:rPr>
                <w:rFonts w:ascii="宋体" w:hAnsi="宋体" w:eastAsia="宋体"/>
                <w:sz w:val="16"/>
              </w:rPr>
              <w:t>2024年12月31日，本项目全年预算数80.52万元，全年执行数80.52万元，全年执行率100%。已完成对53名“三支一扶”人员按照发放标准1266.04元/人/月缴纳社保，通过实施项目有效提高“三支一扶”工作积极性，</w:t>
            </w:r>
            <w:r>
              <w:rPr>
                <w:rFonts w:hint="eastAsia" w:ascii="宋体" w:hAnsi="宋体"/>
                <w:sz w:val="16"/>
                <w:lang w:eastAsia="zh-CN"/>
              </w:rPr>
              <w:t>“三支一扶”</w:t>
            </w:r>
            <w:r>
              <w:rPr>
                <w:rFonts w:ascii="宋体" w:hAnsi="宋体" w:eastAsia="宋体"/>
                <w:sz w:val="16"/>
              </w:rPr>
              <w:t>工作人员满意度达到95%。</w:t>
            </w:r>
          </w:p>
        </w:tc>
      </w:tr>
      <w:tr w14:paraId="32DEE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0BD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BC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9B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0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9D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82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D4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5E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27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50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58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5B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881E">
            <w:pPr>
              <w:jc w:val="center"/>
            </w:pPr>
            <w:r>
              <w:rPr>
                <w:rFonts w:ascii="宋体" w:hAnsi="宋体" w:eastAsia="宋体"/>
                <w:sz w:val="16"/>
              </w:rPr>
              <w:t>偏差原因分析及改进措施</w:t>
            </w:r>
          </w:p>
        </w:tc>
      </w:tr>
      <w:tr w14:paraId="4BD3E0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526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454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5D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E297">
            <w:pPr>
              <w:jc w:val="center"/>
            </w:pPr>
            <w:r>
              <w:rPr>
                <w:rFonts w:ascii="宋体" w:hAnsi="宋体" w:eastAsia="宋体"/>
                <w:sz w:val="16"/>
              </w:rPr>
              <w:t>"三支一扶”发放人数（人）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9E99">
            <w:pPr>
              <w:jc w:val="center"/>
            </w:pPr>
            <w:r>
              <w:rPr>
                <w:rFonts w:ascii="宋体" w:hAnsi="宋体" w:eastAsia="宋体"/>
                <w:sz w:val="16"/>
              </w:rPr>
              <w:t>&gt;=53人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8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E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1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6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5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973C">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10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91FE">
            <w:pPr>
              <w:jc w:val="center"/>
            </w:pPr>
          </w:p>
        </w:tc>
      </w:tr>
      <w:tr w14:paraId="1A6A8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82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A3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90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F4EA">
            <w:pPr>
              <w:jc w:val="center"/>
            </w:pPr>
            <w:r>
              <w:rPr>
                <w:rFonts w:ascii="宋体" w:hAnsi="宋体" w:eastAsia="宋体"/>
                <w:sz w:val="16"/>
              </w:rPr>
              <w:t>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7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8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7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5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F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0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4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C1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C8B3">
            <w:pPr>
              <w:jc w:val="center"/>
            </w:pPr>
          </w:p>
        </w:tc>
      </w:tr>
      <w:tr w14:paraId="23A04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F1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7EA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6C1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8DA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7F3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C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20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0C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B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EC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C72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9F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F14A">
            <w:pPr>
              <w:jc w:val="center"/>
            </w:pPr>
          </w:p>
        </w:tc>
      </w:tr>
      <w:tr w14:paraId="08A9E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0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C8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A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9CD1">
            <w:pPr>
              <w:jc w:val="center"/>
            </w:pPr>
            <w:r>
              <w:rPr>
                <w:rFonts w:ascii="宋体" w:hAnsi="宋体" w:eastAsia="宋体"/>
                <w:sz w:val="16"/>
              </w:rPr>
              <w:t>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C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A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4D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9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1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4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3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5F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DA704">
            <w:pPr>
              <w:jc w:val="center"/>
            </w:pPr>
          </w:p>
        </w:tc>
      </w:tr>
      <w:tr w14:paraId="479ED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80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F5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44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B773">
            <w:pPr>
              <w:jc w:val="center"/>
            </w:pPr>
            <w:r>
              <w:rPr>
                <w:rFonts w:ascii="宋体" w:hAnsi="宋体" w:eastAsia="宋体"/>
                <w:sz w:val="16"/>
              </w:rPr>
              <w:t>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630E">
            <w:pPr>
              <w:jc w:val="center"/>
            </w:pPr>
            <w:r>
              <w:rPr>
                <w:rFonts w:ascii="宋体" w:hAnsi="宋体" w:eastAsia="宋体"/>
                <w:sz w:val="16"/>
              </w:rPr>
              <w:t>&lt;=1266.04元/人/月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FA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8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09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1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3C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CE03">
            <w:pPr>
              <w:jc w:val="center"/>
            </w:pPr>
            <w:r>
              <w:rPr>
                <w:rFonts w:ascii="宋体" w:hAnsi="宋体" w:eastAsia="宋体"/>
                <w:sz w:val="16"/>
              </w:rPr>
              <w:t>=1266.04元/人/月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87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8A04C">
            <w:pPr>
              <w:jc w:val="center"/>
            </w:pPr>
          </w:p>
        </w:tc>
      </w:tr>
      <w:tr w14:paraId="4C17B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4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13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E0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D8C3">
            <w:pPr>
              <w:jc w:val="center"/>
            </w:pPr>
            <w:r>
              <w:rPr>
                <w:rFonts w:ascii="宋体" w:hAnsi="宋体" w:eastAsia="宋体"/>
                <w:sz w:val="16"/>
              </w:rPr>
              <w:t>提高“三支一扶”工作积极性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C3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5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73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4B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DE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B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421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27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019E">
            <w:pPr>
              <w:jc w:val="center"/>
            </w:pPr>
          </w:p>
        </w:tc>
      </w:tr>
      <w:tr w14:paraId="1CFE8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21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C1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71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80F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94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1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75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4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43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3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8B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E4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9BCC3">
            <w:pPr>
              <w:jc w:val="center"/>
            </w:pPr>
          </w:p>
        </w:tc>
      </w:tr>
      <w:tr w14:paraId="5A23055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930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136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0F1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B8E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4C105C"/>
        </w:tc>
      </w:tr>
    </w:tbl>
    <w:p w14:paraId="7CF19D4E">
      <w:r>
        <w:br w:type="page"/>
      </w:r>
    </w:p>
    <w:tbl>
      <w:tblPr>
        <w:tblStyle w:val="9"/>
        <w:tblW w:w="0" w:type="auto"/>
        <w:tblInd w:w="0" w:type="dxa"/>
        <w:tblLayout w:type="autofit"/>
        <w:tblCellMar>
          <w:top w:w="0" w:type="dxa"/>
          <w:left w:w="108" w:type="dxa"/>
          <w:bottom w:w="0" w:type="dxa"/>
          <w:right w:w="108" w:type="dxa"/>
        </w:tblCellMar>
      </w:tblPr>
      <w:tblGrid>
        <w:gridCol w:w="618"/>
        <w:gridCol w:w="597"/>
        <w:gridCol w:w="597"/>
        <w:gridCol w:w="696"/>
        <w:gridCol w:w="936"/>
        <w:gridCol w:w="606"/>
        <w:gridCol w:w="602"/>
        <w:gridCol w:w="610"/>
        <w:gridCol w:w="598"/>
        <w:gridCol w:w="608"/>
        <w:gridCol w:w="776"/>
        <w:gridCol w:w="632"/>
        <w:gridCol w:w="554"/>
        <w:gridCol w:w="630"/>
      </w:tblGrid>
      <w:tr w14:paraId="78B82A29">
        <w:tblPrEx>
          <w:tblCellMar>
            <w:top w:w="0" w:type="dxa"/>
            <w:left w:w="108" w:type="dxa"/>
            <w:bottom w:w="0" w:type="dxa"/>
            <w:right w:w="108" w:type="dxa"/>
          </w:tblCellMar>
        </w:tblPrEx>
        <w:tc>
          <w:tcPr>
            <w:tcW w:w="8848" w:type="dxa"/>
            <w:gridSpan w:val="14"/>
            <w:vAlign w:val="center"/>
          </w:tcPr>
          <w:p w14:paraId="41334523">
            <w:pPr>
              <w:jc w:val="center"/>
            </w:pPr>
            <w:r>
              <w:rPr>
                <w:rFonts w:ascii="宋体" w:hAnsi="宋体" w:eastAsia="宋体"/>
                <w:sz w:val="24"/>
              </w:rPr>
              <w:t>项目支出绩效自评表</w:t>
            </w:r>
          </w:p>
        </w:tc>
      </w:tr>
      <w:tr w14:paraId="336E6B1E">
        <w:tblPrEx>
          <w:tblCellMar>
            <w:top w:w="0" w:type="dxa"/>
            <w:left w:w="108" w:type="dxa"/>
            <w:bottom w:w="0" w:type="dxa"/>
            <w:right w:w="108" w:type="dxa"/>
          </w:tblCellMar>
        </w:tblPrEx>
        <w:tc>
          <w:tcPr>
            <w:tcW w:w="8848" w:type="dxa"/>
            <w:gridSpan w:val="14"/>
            <w:vAlign w:val="center"/>
          </w:tcPr>
          <w:p w14:paraId="2755CD51">
            <w:pPr>
              <w:jc w:val="center"/>
            </w:pPr>
            <w:r>
              <w:rPr>
                <w:rFonts w:ascii="宋体" w:hAnsi="宋体" w:eastAsia="宋体"/>
                <w:sz w:val="24"/>
              </w:rPr>
              <w:t>(2024年度)</w:t>
            </w:r>
          </w:p>
        </w:tc>
      </w:tr>
      <w:tr w14:paraId="13F1E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B5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77EE1D">
            <w:pPr>
              <w:jc w:val="center"/>
            </w:pPr>
            <w:r>
              <w:rPr>
                <w:rFonts w:ascii="宋体" w:hAnsi="宋体" w:eastAsia="宋体"/>
                <w:sz w:val="16"/>
              </w:rPr>
              <w:t>中央财政就业补助资金项目</w:t>
            </w:r>
          </w:p>
        </w:tc>
      </w:tr>
      <w:tr w14:paraId="66D74B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C0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E4F44">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40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D8BE42">
            <w:pPr>
              <w:jc w:val="center"/>
            </w:pPr>
            <w:r>
              <w:rPr>
                <w:rFonts w:ascii="宋体" w:hAnsi="宋体" w:eastAsia="宋体"/>
                <w:sz w:val="16"/>
              </w:rPr>
              <w:t>疏附县人力资源和社会保障局</w:t>
            </w:r>
          </w:p>
        </w:tc>
      </w:tr>
      <w:tr w14:paraId="27B476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CA7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ADC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30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7CB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B0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3E1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D7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42A2">
            <w:pPr>
              <w:jc w:val="center"/>
            </w:pPr>
            <w:r>
              <w:rPr>
                <w:rFonts w:ascii="宋体" w:hAnsi="宋体" w:eastAsia="宋体"/>
                <w:sz w:val="16"/>
              </w:rPr>
              <w:t>得分</w:t>
            </w:r>
          </w:p>
        </w:tc>
      </w:tr>
      <w:tr w14:paraId="6FB0E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E34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686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EAC06">
            <w:pPr>
              <w:jc w:val="center"/>
            </w:pPr>
            <w:r>
              <w:rPr>
                <w:rFonts w:ascii="宋体" w:hAnsi="宋体" w:eastAsia="宋体"/>
                <w:sz w:val="16"/>
              </w:rPr>
              <w:t>1,579.00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AF08">
            <w:pPr>
              <w:jc w:val="center"/>
            </w:pPr>
            <w:r>
              <w:rPr>
                <w:rFonts w:ascii="宋体" w:hAnsi="宋体" w:eastAsia="宋体"/>
                <w:sz w:val="16"/>
              </w:rPr>
              <w:t>2,149.00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9407D">
            <w:pPr>
              <w:jc w:val="center"/>
            </w:pPr>
            <w:r>
              <w:rPr>
                <w:rFonts w:ascii="宋体" w:hAnsi="宋体" w:eastAsia="宋体"/>
                <w:sz w:val="16"/>
              </w:rPr>
              <w:t>2,038.00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369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9DD55">
            <w:pPr>
              <w:jc w:val="center"/>
            </w:pPr>
            <w:r>
              <w:rPr>
                <w:rFonts w:ascii="宋体" w:hAnsi="宋体" w:eastAsia="宋体"/>
                <w:sz w:val="16"/>
              </w:rPr>
              <w:t>94.83%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E775">
            <w:pPr>
              <w:jc w:val="center"/>
            </w:pPr>
            <w:r>
              <w:rPr>
                <w:rFonts w:ascii="宋体" w:hAnsi="宋体" w:eastAsia="宋体"/>
                <w:sz w:val="16"/>
              </w:rPr>
              <w:t>10.00分</w:t>
            </w:r>
          </w:p>
        </w:tc>
      </w:tr>
      <w:tr w14:paraId="4CA4E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B0D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18F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F224">
            <w:pPr>
              <w:jc w:val="center"/>
            </w:pPr>
            <w:r>
              <w:rPr>
                <w:rFonts w:ascii="宋体" w:hAnsi="宋体" w:eastAsia="宋体"/>
                <w:sz w:val="16"/>
              </w:rPr>
              <w:t>1,579.00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AA730">
            <w:pPr>
              <w:jc w:val="center"/>
            </w:pPr>
            <w:r>
              <w:rPr>
                <w:rFonts w:ascii="宋体" w:hAnsi="宋体" w:eastAsia="宋体"/>
                <w:sz w:val="16"/>
              </w:rPr>
              <w:t>2,149.00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CCCD">
            <w:pPr>
              <w:jc w:val="center"/>
            </w:pPr>
            <w:r>
              <w:rPr>
                <w:rFonts w:ascii="宋体" w:hAnsi="宋体" w:eastAsia="宋体"/>
                <w:sz w:val="16"/>
              </w:rPr>
              <w:t>2,038.00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3CD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C1C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9FBF">
            <w:pPr>
              <w:jc w:val="center"/>
            </w:pPr>
            <w:r>
              <w:rPr>
                <w:rFonts w:ascii="宋体" w:hAnsi="宋体" w:eastAsia="宋体"/>
                <w:sz w:val="16"/>
              </w:rPr>
              <w:t>—</w:t>
            </w:r>
          </w:p>
        </w:tc>
      </w:tr>
      <w:tr w14:paraId="54F4F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11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DE9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4CF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40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DB1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82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42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ADF3">
            <w:pPr>
              <w:jc w:val="center"/>
            </w:pPr>
            <w:r>
              <w:rPr>
                <w:rFonts w:ascii="宋体" w:hAnsi="宋体" w:eastAsia="宋体"/>
                <w:sz w:val="16"/>
              </w:rPr>
              <w:t>—</w:t>
            </w:r>
          </w:p>
        </w:tc>
      </w:tr>
      <w:tr w14:paraId="05DDE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C53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CB4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85583">
            <w:pPr>
              <w:jc w:val="center"/>
            </w:pPr>
            <w:r>
              <w:rPr>
                <w:rFonts w:ascii="宋体" w:hAnsi="宋体" w:eastAsia="宋体"/>
                <w:sz w:val="16"/>
              </w:rPr>
              <w:t>实际完成情况</w:t>
            </w:r>
          </w:p>
        </w:tc>
      </w:tr>
      <w:tr w14:paraId="658AF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321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AFD40">
            <w:pPr>
              <w:jc w:val="both"/>
            </w:pPr>
            <w:r>
              <w:rPr>
                <w:rFonts w:ascii="宋体" w:hAnsi="宋体" w:eastAsia="宋体"/>
                <w:sz w:val="16"/>
              </w:rPr>
              <w:t>本项目主要计划农村劳动力职业培训补贴人数8人，享受社会补贴529人，享受公益性岗位人数280人，享受求职创业补贴人数319人，享受就业援助金人数276人，享受就业见习补贴人数70人，通过实施本项目持续保障城乡劳动力稳定就业，实现高质量就业，就业服务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D759CA">
            <w:pPr>
              <w:jc w:val="both"/>
            </w:pPr>
            <w:r>
              <w:rPr>
                <w:rFonts w:hint="eastAsia" w:ascii="宋体" w:hAnsi="宋体"/>
                <w:sz w:val="16"/>
                <w:lang w:eastAsia="zh-CN"/>
              </w:rPr>
              <w:t>截至</w:t>
            </w:r>
            <w:r>
              <w:rPr>
                <w:rFonts w:ascii="宋体" w:hAnsi="宋体" w:eastAsia="宋体"/>
                <w:sz w:val="16"/>
              </w:rPr>
              <w:t>2024年12月31日，本项目全年预算数2149万元，全年执行数2038万元，全年执行率94.8%。已完成农村劳动力职业培训补贴人数8人按照1800元/工种/人标准补助，享受社会补贴529人按照1164.77元/人/月标准补助，享受公益性岗位人数280人按照1620元/人/月标准补助，享受求职创业补贴人数319人按照1000元/人标准补助，享受就业见习补贴人数70人按照1620元/人补助标准，享受就业援助金人数390人，其中享受就业援助金补助人均标准（</w:t>
            </w:r>
            <w:r>
              <w:rPr>
                <w:rFonts w:hint="eastAsia" w:ascii="宋体" w:hAnsi="宋体"/>
                <w:sz w:val="16"/>
                <w:lang w:eastAsia="zh-CN"/>
              </w:rPr>
              <w:t>一档</w:t>
            </w:r>
            <w:r>
              <w:rPr>
                <w:rFonts w:ascii="宋体" w:hAnsi="宋体" w:eastAsia="宋体"/>
                <w:sz w:val="16"/>
              </w:rPr>
              <w:t>）215人按照2000元/人的标准补助，享受就业援助金补助人均标准（</w:t>
            </w:r>
            <w:r>
              <w:rPr>
                <w:rFonts w:hint="eastAsia" w:ascii="宋体" w:hAnsi="宋体"/>
                <w:sz w:val="16"/>
                <w:lang w:eastAsia="zh-CN"/>
              </w:rPr>
              <w:t>二档</w:t>
            </w:r>
            <w:r>
              <w:rPr>
                <w:rFonts w:ascii="宋体" w:hAnsi="宋体" w:eastAsia="宋体"/>
                <w:sz w:val="16"/>
              </w:rPr>
              <w:t>）20人按照3000元/人标准补助，享受就业援助金补助人均标准（</w:t>
            </w:r>
            <w:r>
              <w:rPr>
                <w:rFonts w:hint="eastAsia" w:ascii="宋体" w:hAnsi="宋体"/>
                <w:sz w:val="16"/>
                <w:lang w:eastAsia="zh-CN"/>
              </w:rPr>
              <w:t>三档</w:t>
            </w:r>
            <w:r>
              <w:rPr>
                <w:rFonts w:ascii="宋体" w:hAnsi="宋体" w:eastAsia="宋体"/>
                <w:sz w:val="16"/>
              </w:rPr>
              <w:t>）1人5000元/人的标准补助，共计补助2038万元；项目的实施有效保障了城乡劳动力稳固就业，实现高质量就业，就业服务对象满意度达到95%。</w:t>
            </w:r>
          </w:p>
        </w:tc>
      </w:tr>
      <w:tr w14:paraId="021CAA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351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31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19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C5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39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DF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6B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8D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85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80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7E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52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827B2">
            <w:pPr>
              <w:jc w:val="center"/>
            </w:pPr>
            <w:r>
              <w:rPr>
                <w:rFonts w:ascii="宋体" w:hAnsi="宋体" w:eastAsia="宋体"/>
                <w:sz w:val="16"/>
              </w:rPr>
              <w:t>偏差原因分析及改进措施</w:t>
            </w:r>
          </w:p>
        </w:tc>
      </w:tr>
      <w:tr w14:paraId="639C33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A32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69D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A24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DFD0">
            <w:pPr>
              <w:jc w:val="center"/>
            </w:pPr>
            <w:r>
              <w:rPr>
                <w:rFonts w:ascii="宋体" w:hAnsi="宋体" w:eastAsia="宋体"/>
                <w:sz w:val="16"/>
              </w:rPr>
              <w:t>享受职业技能培训补贴人数（人）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3529">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6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B9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4E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E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5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4C61">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A5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7ECE">
            <w:pPr>
              <w:jc w:val="center"/>
            </w:pPr>
          </w:p>
        </w:tc>
      </w:tr>
      <w:tr w14:paraId="3AF68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E0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FE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A6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FB4B">
            <w:pPr>
              <w:jc w:val="center"/>
            </w:pPr>
            <w:r>
              <w:rPr>
                <w:rFonts w:ascii="宋体" w:hAnsi="宋体" w:eastAsia="宋体"/>
                <w:sz w:val="16"/>
              </w:rPr>
              <w:t>享受社会保险补贴人员数量（人）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ACC5">
            <w:pPr>
              <w:jc w:val="center"/>
            </w:pPr>
            <w:r>
              <w:rPr>
                <w:rFonts w:ascii="宋体" w:hAnsi="宋体" w:eastAsia="宋体"/>
                <w:sz w:val="16"/>
              </w:rPr>
              <w:t>&gt;=529人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2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F5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C4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79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C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6360">
            <w:pPr>
              <w:jc w:val="center"/>
            </w:pPr>
            <w:r>
              <w:rPr>
                <w:rFonts w:ascii="宋体" w:hAnsi="宋体" w:eastAsia="宋体"/>
                <w:sz w:val="16"/>
              </w:rPr>
              <w:t>=529人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4D4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6A43">
            <w:pPr>
              <w:jc w:val="center"/>
            </w:pPr>
          </w:p>
        </w:tc>
      </w:tr>
      <w:tr w14:paraId="068B9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86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E6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7A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9167">
            <w:pPr>
              <w:jc w:val="center"/>
            </w:pPr>
            <w:r>
              <w:rPr>
                <w:rFonts w:ascii="宋体" w:hAnsi="宋体" w:eastAsia="宋体"/>
                <w:sz w:val="16"/>
              </w:rPr>
              <w:t>享受公益性岗位补贴人员数量（人）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D836">
            <w:pPr>
              <w:jc w:val="center"/>
            </w:pPr>
            <w:r>
              <w:rPr>
                <w:rFonts w:ascii="宋体" w:hAnsi="宋体" w:eastAsia="宋体"/>
                <w:sz w:val="16"/>
              </w:rPr>
              <w:t>&gt;=280人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B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F0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06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9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9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BE15">
            <w:pPr>
              <w:jc w:val="center"/>
            </w:pPr>
            <w:r>
              <w:rPr>
                <w:rFonts w:ascii="宋体" w:hAnsi="宋体" w:eastAsia="宋体"/>
                <w:sz w:val="16"/>
              </w:rPr>
              <w:t>=280人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4D6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689D">
            <w:pPr>
              <w:jc w:val="center"/>
            </w:pPr>
          </w:p>
        </w:tc>
      </w:tr>
      <w:tr w14:paraId="6AFAA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B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47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08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08DB">
            <w:pPr>
              <w:jc w:val="center"/>
            </w:pPr>
            <w:r>
              <w:rPr>
                <w:rFonts w:ascii="宋体" w:hAnsi="宋体" w:eastAsia="宋体"/>
                <w:sz w:val="16"/>
              </w:rPr>
              <w:t>享受求职创业补贴人员数量（人）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A55E">
            <w:pPr>
              <w:jc w:val="center"/>
            </w:pPr>
            <w:r>
              <w:rPr>
                <w:rFonts w:ascii="宋体" w:hAnsi="宋体" w:eastAsia="宋体"/>
                <w:sz w:val="16"/>
              </w:rPr>
              <w:t>&gt;=319人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4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6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88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9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F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0B6E">
            <w:pPr>
              <w:jc w:val="center"/>
            </w:pPr>
            <w:r>
              <w:rPr>
                <w:rFonts w:ascii="宋体" w:hAnsi="宋体" w:eastAsia="宋体"/>
                <w:sz w:val="16"/>
              </w:rPr>
              <w:t>=319人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DC9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DE76A">
            <w:pPr>
              <w:jc w:val="center"/>
            </w:pPr>
          </w:p>
        </w:tc>
      </w:tr>
      <w:tr w14:paraId="58683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3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02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8A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5FCF">
            <w:pPr>
              <w:jc w:val="center"/>
            </w:pPr>
            <w:r>
              <w:rPr>
                <w:rFonts w:ascii="宋体" w:hAnsi="宋体" w:eastAsia="宋体"/>
                <w:sz w:val="16"/>
              </w:rPr>
              <w:t>享受就业援助金人员数量（人）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2D79">
            <w:pPr>
              <w:jc w:val="center"/>
            </w:pPr>
            <w:r>
              <w:rPr>
                <w:rFonts w:ascii="宋体" w:hAnsi="宋体" w:eastAsia="宋体"/>
                <w:sz w:val="16"/>
              </w:rPr>
              <w:t>&gt;=390人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1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00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00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1A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1E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0913">
            <w:pPr>
              <w:jc w:val="center"/>
            </w:pPr>
            <w:r>
              <w:rPr>
                <w:rFonts w:ascii="宋体" w:hAnsi="宋体" w:eastAsia="宋体"/>
                <w:sz w:val="16"/>
              </w:rPr>
              <w:t>=390人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70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9CA06">
            <w:pPr>
              <w:jc w:val="center"/>
            </w:pPr>
          </w:p>
        </w:tc>
      </w:tr>
      <w:tr w14:paraId="427F7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2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80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4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4ED8">
            <w:pPr>
              <w:jc w:val="center"/>
            </w:pPr>
            <w:r>
              <w:rPr>
                <w:rFonts w:ascii="宋体" w:hAnsi="宋体" w:eastAsia="宋体"/>
                <w:sz w:val="16"/>
              </w:rPr>
              <w:t>享受就业见习补贴人员数量（人）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A6DF">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2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7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2D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F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A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43CA">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674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3A360">
            <w:pPr>
              <w:jc w:val="center"/>
            </w:pPr>
          </w:p>
        </w:tc>
      </w:tr>
      <w:tr w14:paraId="4D56C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9F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88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183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46B6">
            <w:pPr>
              <w:jc w:val="center"/>
            </w:pPr>
            <w:r>
              <w:rPr>
                <w:rFonts w:ascii="宋体" w:hAnsi="宋体" w:eastAsia="宋体"/>
                <w:sz w:val="16"/>
              </w:rPr>
              <w:t>享受就业援助金补助人均标准（</w:t>
            </w:r>
            <w:r>
              <w:rPr>
                <w:rFonts w:hint="eastAsia" w:ascii="宋体" w:hAnsi="宋体"/>
                <w:sz w:val="16"/>
                <w:lang w:eastAsia="zh-CN"/>
              </w:rPr>
              <w:t>三档</w:t>
            </w:r>
            <w:r>
              <w:rPr>
                <w:rFonts w:ascii="宋体" w:hAnsi="宋体" w:eastAsia="宋体"/>
                <w:sz w:val="16"/>
              </w:rPr>
              <w:t>）数量（人）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8174">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6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3B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52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A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8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01C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82A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80466">
            <w:pPr>
              <w:jc w:val="center"/>
            </w:pPr>
          </w:p>
        </w:tc>
      </w:tr>
      <w:tr w14:paraId="2F446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C1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C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1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28A5">
            <w:pPr>
              <w:jc w:val="center"/>
            </w:pPr>
            <w:r>
              <w:rPr>
                <w:rFonts w:ascii="宋体" w:hAnsi="宋体" w:eastAsia="宋体"/>
                <w:sz w:val="16"/>
              </w:rPr>
              <w:t>享受就业援助金补助人均标准（</w:t>
            </w:r>
            <w:r>
              <w:rPr>
                <w:rFonts w:hint="eastAsia" w:ascii="宋体" w:hAnsi="宋体"/>
                <w:sz w:val="16"/>
                <w:lang w:eastAsia="zh-CN"/>
              </w:rPr>
              <w:t>二档</w:t>
            </w:r>
            <w:r>
              <w:rPr>
                <w:rFonts w:ascii="宋体" w:hAnsi="宋体" w:eastAsia="宋体"/>
                <w:sz w:val="16"/>
              </w:rPr>
              <w:t>）数量（人）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BACB">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6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1F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A5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B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F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46F9">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CE3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BCAB9">
            <w:pPr>
              <w:jc w:val="center"/>
            </w:pPr>
          </w:p>
        </w:tc>
      </w:tr>
      <w:tr w14:paraId="2B0C1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8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A0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3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BAD7">
            <w:pPr>
              <w:jc w:val="center"/>
            </w:pPr>
            <w:r>
              <w:rPr>
                <w:rFonts w:ascii="宋体" w:hAnsi="宋体" w:eastAsia="宋体"/>
                <w:sz w:val="16"/>
              </w:rPr>
              <w:t>享受就业援助金补助人均标准（</w:t>
            </w:r>
            <w:r>
              <w:rPr>
                <w:rFonts w:hint="eastAsia" w:ascii="宋体" w:hAnsi="宋体"/>
                <w:sz w:val="16"/>
                <w:lang w:eastAsia="zh-CN"/>
              </w:rPr>
              <w:t>一档</w:t>
            </w:r>
            <w:r>
              <w:rPr>
                <w:rFonts w:ascii="宋体" w:hAnsi="宋体" w:eastAsia="宋体"/>
                <w:sz w:val="16"/>
              </w:rPr>
              <w:t>）数量（人）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F6CA">
            <w:pPr>
              <w:jc w:val="center"/>
            </w:pPr>
            <w:r>
              <w:rPr>
                <w:rFonts w:ascii="宋体" w:hAnsi="宋体" w:eastAsia="宋体"/>
                <w:sz w:val="16"/>
              </w:rPr>
              <w:t>&gt;=215人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9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9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C1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8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E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422D">
            <w:pPr>
              <w:jc w:val="center"/>
            </w:pPr>
            <w:r>
              <w:rPr>
                <w:rFonts w:ascii="宋体" w:hAnsi="宋体" w:eastAsia="宋体"/>
                <w:sz w:val="16"/>
              </w:rPr>
              <w:t>=215人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D60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764C">
            <w:pPr>
              <w:jc w:val="center"/>
            </w:pPr>
          </w:p>
        </w:tc>
      </w:tr>
      <w:tr w14:paraId="6855D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72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8F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B2B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882B">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2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1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2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82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C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3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C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A0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89B3">
            <w:pPr>
              <w:jc w:val="center"/>
            </w:pPr>
          </w:p>
        </w:tc>
      </w:tr>
      <w:tr w14:paraId="0AB93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68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95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E1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91EF">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3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7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82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29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4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B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8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36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21F0">
            <w:pPr>
              <w:jc w:val="center"/>
            </w:pPr>
          </w:p>
        </w:tc>
      </w:tr>
      <w:tr w14:paraId="7A2D6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7E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0A0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928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3E2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A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7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D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FF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7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B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C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C66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773F">
            <w:pPr>
              <w:jc w:val="center"/>
            </w:pPr>
          </w:p>
        </w:tc>
      </w:tr>
      <w:tr w14:paraId="49635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B3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9A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B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644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FA1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18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4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B8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E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71C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6FD9">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36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AC6C">
            <w:pPr>
              <w:jc w:val="center"/>
            </w:pPr>
          </w:p>
        </w:tc>
      </w:tr>
      <w:tr w14:paraId="6EEE3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0B3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A33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C9C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04D3">
            <w:pPr>
              <w:jc w:val="center"/>
            </w:pPr>
            <w:r>
              <w:rPr>
                <w:rFonts w:ascii="宋体" w:hAnsi="宋体" w:eastAsia="宋体"/>
                <w:sz w:val="16"/>
              </w:rPr>
              <w:t>职业培训补贴人均标准A类（元/工种/人）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4911">
            <w:pPr>
              <w:jc w:val="center"/>
            </w:pPr>
            <w:r>
              <w:rPr>
                <w:rFonts w:ascii="宋体" w:hAnsi="宋体" w:eastAsia="宋体"/>
                <w:sz w:val="16"/>
              </w:rPr>
              <w:t>&lt;=1800元/工种/人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F8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BF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E5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E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96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D0F0">
            <w:pPr>
              <w:jc w:val="center"/>
            </w:pPr>
            <w:r>
              <w:rPr>
                <w:rFonts w:ascii="宋体" w:hAnsi="宋体" w:eastAsia="宋体"/>
                <w:sz w:val="16"/>
              </w:rPr>
              <w:t>=1800元/工种/人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C03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B9D21">
            <w:pPr>
              <w:jc w:val="center"/>
            </w:pPr>
          </w:p>
        </w:tc>
      </w:tr>
      <w:tr w14:paraId="3DDDE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F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57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7D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D162">
            <w:pPr>
              <w:jc w:val="center"/>
            </w:pPr>
            <w:r>
              <w:rPr>
                <w:rFonts w:ascii="宋体" w:hAnsi="宋体" w:eastAsia="宋体"/>
                <w:sz w:val="16"/>
              </w:rPr>
              <w:t>社会保险补贴人均标准（元/人/月）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0F3E">
            <w:pPr>
              <w:jc w:val="center"/>
            </w:pPr>
            <w:r>
              <w:rPr>
                <w:rFonts w:ascii="宋体" w:hAnsi="宋体" w:eastAsia="宋体"/>
                <w:sz w:val="16"/>
              </w:rPr>
              <w:t>&lt;=1164.77元/人/月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BE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7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B3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3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BB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1A71">
            <w:pPr>
              <w:jc w:val="center"/>
            </w:pPr>
            <w:r>
              <w:rPr>
                <w:rFonts w:ascii="宋体" w:hAnsi="宋体" w:eastAsia="宋体"/>
                <w:sz w:val="16"/>
              </w:rPr>
              <w:t>=1164.7元/人/月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A8E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24B46">
            <w:pPr>
              <w:jc w:val="center"/>
            </w:pPr>
          </w:p>
        </w:tc>
      </w:tr>
      <w:tr w14:paraId="6FBF7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2F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8C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C3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3EF7">
            <w:pPr>
              <w:jc w:val="center"/>
            </w:pPr>
            <w:r>
              <w:rPr>
                <w:rFonts w:ascii="宋体" w:hAnsi="宋体" w:eastAsia="宋体"/>
                <w:sz w:val="16"/>
              </w:rPr>
              <w:t>公益性岗位补贴人均标准（元/人/月）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CE15">
            <w:pPr>
              <w:jc w:val="center"/>
            </w:pPr>
            <w:r>
              <w:rPr>
                <w:rFonts w:ascii="宋体" w:hAnsi="宋体" w:eastAsia="宋体"/>
                <w:sz w:val="16"/>
              </w:rPr>
              <w:t>&lt;=1620元/人/月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74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6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7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D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07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5F39">
            <w:pPr>
              <w:jc w:val="center"/>
            </w:pPr>
            <w:r>
              <w:rPr>
                <w:rFonts w:ascii="宋体" w:hAnsi="宋体" w:eastAsia="宋体"/>
                <w:sz w:val="16"/>
              </w:rPr>
              <w:t>=1620元/人/月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D0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5FF24">
            <w:pPr>
              <w:jc w:val="center"/>
            </w:pPr>
          </w:p>
        </w:tc>
      </w:tr>
      <w:tr w14:paraId="606B3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1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A6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46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8D65">
            <w:pPr>
              <w:jc w:val="center"/>
            </w:pPr>
            <w:r>
              <w:rPr>
                <w:rFonts w:ascii="宋体" w:hAnsi="宋体" w:eastAsia="宋体"/>
                <w:sz w:val="16"/>
              </w:rPr>
              <w:t>就业援助金补助人均标准（</w:t>
            </w:r>
            <w:r>
              <w:rPr>
                <w:rFonts w:hint="eastAsia" w:ascii="宋体" w:hAnsi="宋体"/>
                <w:sz w:val="16"/>
                <w:lang w:eastAsia="zh-CN"/>
              </w:rPr>
              <w:t>三档</w:t>
            </w:r>
            <w:r>
              <w:rPr>
                <w:rFonts w:ascii="宋体" w:hAnsi="宋体" w:eastAsia="宋体"/>
                <w:sz w:val="16"/>
              </w:rPr>
              <w:t>）（元/人）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5D8A">
            <w:pPr>
              <w:jc w:val="center"/>
            </w:pPr>
            <w:r>
              <w:rPr>
                <w:rFonts w:ascii="宋体" w:hAnsi="宋体" w:eastAsia="宋体"/>
                <w:sz w:val="16"/>
              </w:rPr>
              <w:t>&lt;=5000元/人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F8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6E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C1F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B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16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9F2F">
            <w:pPr>
              <w:jc w:val="center"/>
            </w:pPr>
            <w:r>
              <w:rPr>
                <w:rFonts w:ascii="宋体" w:hAnsi="宋体" w:eastAsia="宋体"/>
                <w:sz w:val="16"/>
              </w:rPr>
              <w: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7EDB">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469BF">
            <w:pPr>
              <w:jc w:val="center"/>
            </w:pPr>
          </w:p>
        </w:tc>
      </w:tr>
      <w:tr w14:paraId="41795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16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A6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38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4E89">
            <w:pPr>
              <w:jc w:val="center"/>
            </w:pPr>
            <w:r>
              <w:rPr>
                <w:rFonts w:ascii="宋体" w:hAnsi="宋体" w:eastAsia="宋体"/>
                <w:sz w:val="16"/>
              </w:rPr>
              <w:t>就</w:t>
            </w:r>
            <w:r>
              <w:rPr>
                <w:rFonts w:hint="eastAsia" w:ascii="宋体" w:hAnsi="宋体"/>
                <w:sz w:val="16"/>
                <w:lang w:eastAsia="zh-CN"/>
              </w:rPr>
              <w:t>业</w:t>
            </w:r>
            <w:r>
              <w:rPr>
                <w:rFonts w:ascii="宋体" w:hAnsi="宋体" w:eastAsia="宋体"/>
                <w:sz w:val="16"/>
              </w:rPr>
              <w:t>援助金补助人均标准（</w:t>
            </w:r>
            <w:r>
              <w:rPr>
                <w:rFonts w:hint="eastAsia" w:ascii="宋体" w:hAnsi="宋体"/>
                <w:sz w:val="16"/>
                <w:lang w:eastAsia="zh-CN"/>
              </w:rPr>
              <w:t>二档</w:t>
            </w:r>
            <w:r>
              <w:rPr>
                <w:rFonts w:ascii="宋体" w:hAnsi="宋体" w:eastAsia="宋体"/>
                <w:sz w:val="16"/>
              </w:rPr>
              <w:t>）（元/人）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D90F">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5F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47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763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71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C6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A502">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A65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0F2C">
            <w:pPr>
              <w:jc w:val="center"/>
            </w:pPr>
          </w:p>
        </w:tc>
      </w:tr>
      <w:tr w14:paraId="3E73E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8C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39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02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28C9">
            <w:pPr>
              <w:jc w:val="center"/>
            </w:pPr>
            <w:r>
              <w:rPr>
                <w:rFonts w:ascii="宋体" w:hAnsi="宋体" w:eastAsia="宋体"/>
                <w:sz w:val="16"/>
              </w:rPr>
              <w:t>就业援助金补助人均标准（</w:t>
            </w:r>
            <w:r>
              <w:rPr>
                <w:rFonts w:hint="eastAsia" w:ascii="宋体" w:hAnsi="宋体"/>
                <w:sz w:val="16"/>
                <w:lang w:eastAsia="zh-CN"/>
              </w:rPr>
              <w:t>一档</w:t>
            </w:r>
            <w:r>
              <w:rPr>
                <w:rFonts w:ascii="宋体" w:hAnsi="宋体" w:eastAsia="宋体"/>
                <w:sz w:val="16"/>
              </w:rPr>
              <w:t>）（元/人）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78A0">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25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E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958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F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15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3D0B">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6D1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594EE">
            <w:pPr>
              <w:jc w:val="center"/>
            </w:pPr>
          </w:p>
        </w:tc>
      </w:tr>
      <w:tr w14:paraId="3B67C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D1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AB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A1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4D51">
            <w:pPr>
              <w:jc w:val="center"/>
            </w:pPr>
            <w:r>
              <w:rPr>
                <w:rFonts w:ascii="宋体" w:hAnsi="宋体" w:eastAsia="宋体"/>
                <w:sz w:val="16"/>
              </w:rPr>
              <w:t>求职创业补贴人均标准（元/人）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111C">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60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32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16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1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13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AA67">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F00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C61C0">
            <w:pPr>
              <w:jc w:val="center"/>
            </w:pPr>
          </w:p>
        </w:tc>
      </w:tr>
      <w:tr w14:paraId="38CEA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77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E2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8C1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0B82">
            <w:pPr>
              <w:jc w:val="center"/>
            </w:pPr>
            <w:r>
              <w:rPr>
                <w:rFonts w:ascii="宋体" w:hAnsi="宋体" w:eastAsia="宋体"/>
                <w:sz w:val="16"/>
              </w:rPr>
              <w:t>就业见习补贴人均标准（元/人）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C052">
            <w:pPr>
              <w:jc w:val="center"/>
            </w:pPr>
            <w:r>
              <w:rPr>
                <w:rFonts w:ascii="宋体" w:hAnsi="宋体" w:eastAsia="宋体"/>
                <w:sz w:val="16"/>
              </w:rPr>
              <w:t>&lt;=1620元/人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68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5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371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C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97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D007">
            <w:pPr>
              <w:jc w:val="center"/>
            </w:pPr>
            <w:r>
              <w:rPr>
                <w:rFonts w:ascii="宋体" w:hAnsi="宋体" w:eastAsia="宋体"/>
                <w:sz w:val="16"/>
              </w:rPr>
              <w:t>=1620元/人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4FD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8155">
            <w:pPr>
              <w:jc w:val="center"/>
            </w:pPr>
          </w:p>
        </w:tc>
      </w:tr>
      <w:tr w14:paraId="4A684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3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89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46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F19A">
            <w:pPr>
              <w:jc w:val="center"/>
            </w:pPr>
            <w:r>
              <w:rPr>
                <w:rFonts w:ascii="宋体" w:hAnsi="宋体" w:eastAsia="宋体"/>
                <w:sz w:val="16"/>
              </w:rPr>
              <w:t>保障城乡劳动力稳固就业，实现高质量就业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6DE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8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87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1B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1B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D03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95A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07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2A0F">
            <w:pPr>
              <w:jc w:val="center"/>
            </w:pPr>
          </w:p>
        </w:tc>
      </w:tr>
      <w:tr w14:paraId="45E90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1B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83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C8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0BDF">
            <w:pPr>
              <w:jc w:val="center"/>
            </w:pPr>
            <w:r>
              <w:rPr>
                <w:rFonts w:ascii="宋体" w:hAnsi="宋体" w:eastAsia="宋体"/>
                <w:sz w:val="16"/>
              </w:rPr>
              <w:t>就业服务对象满意度（%）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BE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7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EF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8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71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308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60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B3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CC51">
            <w:pPr>
              <w:jc w:val="center"/>
            </w:pPr>
          </w:p>
        </w:tc>
      </w:tr>
      <w:tr w14:paraId="20A83D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9F2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7B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4E6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4FC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E53CE6"/>
        </w:tc>
      </w:tr>
    </w:tbl>
    <w:p w14:paraId="30AAA0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279C6E0">
        <w:tblPrEx>
          <w:tblCellMar>
            <w:top w:w="0" w:type="dxa"/>
            <w:left w:w="108" w:type="dxa"/>
            <w:bottom w:w="0" w:type="dxa"/>
            <w:right w:w="108" w:type="dxa"/>
          </w:tblCellMar>
        </w:tblPrEx>
        <w:tc>
          <w:tcPr>
            <w:tcW w:w="8848" w:type="dxa"/>
            <w:gridSpan w:val="14"/>
            <w:vAlign w:val="center"/>
          </w:tcPr>
          <w:p w14:paraId="1013DA67">
            <w:pPr>
              <w:jc w:val="center"/>
            </w:pPr>
            <w:r>
              <w:rPr>
                <w:rFonts w:ascii="宋体" w:hAnsi="宋体" w:eastAsia="宋体"/>
                <w:sz w:val="24"/>
              </w:rPr>
              <w:t>项目支出绩效自评表</w:t>
            </w:r>
          </w:p>
        </w:tc>
      </w:tr>
      <w:tr w14:paraId="6D462EAF">
        <w:tblPrEx>
          <w:tblCellMar>
            <w:top w:w="0" w:type="dxa"/>
            <w:left w:w="108" w:type="dxa"/>
            <w:bottom w:w="0" w:type="dxa"/>
            <w:right w:w="108" w:type="dxa"/>
          </w:tblCellMar>
        </w:tblPrEx>
        <w:tc>
          <w:tcPr>
            <w:tcW w:w="8848" w:type="dxa"/>
            <w:gridSpan w:val="14"/>
            <w:vAlign w:val="center"/>
          </w:tcPr>
          <w:p w14:paraId="054A6563">
            <w:pPr>
              <w:jc w:val="center"/>
            </w:pPr>
            <w:r>
              <w:rPr>
                <w:rFonts w:ascii="宋体" w:hAnsi="宋体" w:eastAsia="宋体"/>
                <w:sz w:val="24"/>
              </w:rPr>
              <w:t>(2024年度)</w:t>
            </w:r>
          </w:p>
        </w:tc>
      </w:tr>
      <w:tr w14:paraId="6E7BDF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A6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0C1818">
            <w:pPr>
              <w:jc w:val="center"/>
            </w:pPr>
            <w:r>
              <w:rPr>
                <w:rFonts w:ascii="宋体" w:hAnsi="宋体" w:eastAsia="宋体"/>
                <w:sz w:val="16"/>
              </w:rPr>
              <w:t>劳动密集型产业专项资金项目</w:t>
            </w:r>
          </w:p>
        </w:tc>
      </w:tr>
      <w:tr w14:paraId="12F1AE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91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21E6D">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05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E3AF1">
            <w:pPr>
              <w:jc w:val="center"/>
            </w:pPr>
            <w:r>
              <w:rPr>
                <w:rFonts w:ascii="宋体" w:hAnsi="宋体" w:eastAsia="宋体"/>
                <w:sz w:val="16"/>
              </w:rPr>
              <w:t>疏附县人力资源和社会保障局</w:t>
            </w:r>
          </w:p>
        </w:tc>
      </w:tr>
      <w:tr w14:paraId="2C5B27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B3A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F8E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5B1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B8E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90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6E5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89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C569">
            <w:pPr>
              <w:jc w:val="center"/>
            </w:pPr>
            <w:r>
              <w:rPr>
                <w:rFonts w:ascii="宋体" w:hAnsi="宋体" w:eastAsia="宋体"/>
                <w:sz w:val="16"/>
              </w:rPr>
              <w:t>得分</w:t>
            </w:r>
          </w:p>
        </w:tc>
      </w:tr>
      <w:tr w14:paraId="13011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CF9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C4E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7085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0DF7C">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CF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B9C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9A88">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FB19">
            <w:pPr>
              <w:jc w:val="center"/>
            </w:pPr>
            <w:r>
              <w:rPr>
                <w:rFonts w:ascii="宋体" w:hAnsi="宋体" w:eastAsia="宋体"/>
                <w:sz w:val="16"/>
              </w:rPr>
              <w:t>0.00分</w:t>
            </w:r>
          </w:p>
        </w:tc>
      </w:tr>
      <w:tr w14:paraId="1B200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AA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50A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201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81A5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96E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EA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902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0353">
            <w:pPr>
              <w:jc w:val="center"/>
            </w:pPr>
            <w:r>
              <w:rPr>
                <w:rFonts w:ascii="宋体" w:hAnsi="宋体" w:eastAsia="宋体"/>
                <w:sz w:val="16"/>
              </w:rPr>
              <w:t>—</w:t>
            </w:r>
          </w:p>
        </w:tc>
      </w:tr>
      <w:tr w14:paraId="0AEBC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CE8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B36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FC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66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4D5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D6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1BAB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184C">
            <w:pPr>
              <w:jc w:val="center"/>
            </w:pPr>
            <w:r>
              <w:rPr>
                <w:rFonts w:ascii="宋体" w:hAnsi="宋体" w:eastAsia="宋体"/>
                <w:sz w:val="16"/>
              </w:rPr>
              <w:t>—</w:t>
            </w:r>
          </w:p>
        </w:tc>
      </w:tr>
      <w:tr w14:paraId="79CF6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B04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EAE11">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5B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61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4EF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581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03C3">
            <w:pPr>
              <w:jc w:val="center"/>
            </w:pPr>
            <w:r>
              <w:rPr>
                <w:rFonts w:ascii="宋体" w:hAnsi="宋体" w:eastAsia="宋体"/>
                <w:sz w:val="16"/>
              </w:rPr>
              <w:t>实际完成情况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00C7">
            <w:pPr>
              <w:jc w:val="center"/>
            </w:pPr>
          </w:p>
        </w:tc>
      </w:tr>
      <w:tr w14:paraId="3000DC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872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8AD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8D2D9">
            <w:pPr>
              <w:jc w:val="center"/>
            </w:pPr>
            <w:r>
              <w:rPr>
                <w:rFonts w:ascii="宋体" w:hAnsi="宋体" w:eastAsia="宋体"/>
                <w:sz w:val="16"/>
              </w:rPr>
              <w:t>实际完成情况</w:t>
            </w:r>
          </w:p>
        </w:tc>
      </w:tr>
      <w:tr w14:paraId="427F0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8BC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8CE93">
            <w:pPr>
              <w:jc w:val="both"/>
            </w:pPr>
            <w:r>
              <w:rPr>
                <w:rFonts w:ascii="宋体" w:hAnsi="宋体" w:eastAsia="宋体"/>
                <w:sz w:val="16"/>
              </w:rPr>
              <w:t>本项目预算150万元，主要对消费电子等劳动密集型企业进行岗前培训补贴、社保补贴、一次性新增就业补贴，新增用工岗位203个，有效促进疏附县辖区内劳动力外出就业，补贴企业满意度达到100%。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6988BF">
            <w:pPr>
              <w:jc w:val="both"/>
            </w:pPr>
            <w:r>
              <w:rPr>
                <w:rFonts w:hint="eastAsia" w:ascii="宋体" w:hAnsi="宋体"/>
                <w:sz w:val="16"/>
                <w:lang w:eastAsia="zh-CN"/>
              </w:rPr>
              <w:t>截至</w:t>
            </w:r>
            <w:r>
              <w:rPr>
                <w:rFonts w:ascii="宋体" w:hAnsi="宋体" w:eastAsia="宋体"/>
                <w:sz w:val="16"/>
              </w:rPr>
              <w:t>2024年12月31日，项目全年预算数150万元，全年执行数0万元，执行率0%，项目零支出。由于此项目为年底到位资金，未进行拨付，故导致项目指标未达到预期目标值，后期加快项目实施进度尽快及时拨付。</w:t>
            </w:r>
          </w:p>
        </w:tc>
      </w:tr>
      <w:tr w14:paraId="5149CE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5E8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65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CB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F8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765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EA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85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FB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BF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0A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F4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23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7BF69">
            <w:pPr>
              <w:jc w:val="center"/>
            </w:pPr>
            <w:r>
              <w:rPr>
                <w:rFonts w:ascii="宋体" w:hAnsi="宋体" w:eastAsia="宋体"/>
                <w:sz w:val="16"/>
              </w:rPr>
              <w:t>偏差原因分析及改进措施</w:t>
            </w:r>
          </w:p>
        </w:tc>
      </w:tr>
      <w:tr w14:paraId="5ED7B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839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BACA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26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978A">
            <w:pPr>
              <w:jc w:val="center"/>
            </w:pPr>
            <w:r>
              <w:rPr>
                <w:rFonts w:ascii="宋体" w:hAnsi="宋体" w:eastAsia="宋体"/>
                <w:sz w:val="16"/>
              </w:rPr>
              <w:t>新提供就业岗位数（个）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9EE8">
            <w:pPr>
              <w:jc w:val="center"/>
            </w:pPr>
            <w:r>
              <w:rPr>
                <w:rFonts w:ascii="宋体" w:hAnsi="宋体" w:eastAsia="宋体"/>
                <w:sz w:val="16"/>
              </w:rPr>
              <w:t>&gt;=203个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A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ED6C">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47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5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D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654F">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D2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9197">
            <w:pPr>
              <w:jc w:val="center"/>
            </w:pPr>
            <w:r>
              <w:rPr>
                <w:rFonts w:ascii="宋体" w:hAnsi="宋体" w:eastAsia="宋体"/>
                <w:sz w:val="16"/>
              </w:rPr>
              <w:t>项目未实施，导致新提供就业岗位数未达到预期。</w:t>
            </w:r>
          </w:p>
        </w:tc>
      </w:tr>
      <w:tr w14:paraId="575CA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C5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A1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C1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322E">
            <w:pPr>
              <w:jc w:val="center"/>
            </w:pPr>
            <w:r>
              <w:rPr>
                <w:rFonts w:ascii="宋体" w:hAnsi="宋体" w:eastAsia="宋体"/>
                <w:sz w:val="16"/>
              </w:rPr>
              <w:t>补助对象条件符合率（%）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6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A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F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0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D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1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69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4A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B087D">
            <w:pPr>
              <w:jc w:val="center"/>
            </w:pPr>
            <w:r>
              <w:rPr>
                <w:rFonts w:ascii="宋体" w:hAnsi="宋体" w:eastAsia="宋体"/>
                <w:sz w:val="16"/>
              </w:rPr>
              <w:t>项目未实施，导致补助对象条件符合率未达到预期。</w:t>
            </w:r>
          </w:p>
        </w:tc>
      </w:tr>
      <w:tr w14:paraId="3C2E3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94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7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36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9E0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20A5">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6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7F0D">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A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A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B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38DB">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F30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4F6C8">
            <w:pPr>
              <w:jc w:val="center"/>
            </w:pPr>
            <w:r>
              <w:rPr>
                <w:rFonts w:ascii="宋体" w:hAnsi="宋体" w:eastAsia="宋体"/>
                <w:sz w:val="16"/>
              </w:rPr>
              <w:t>项目未实施，导致项目完成时间未达到预期。</w:t>
            </w:r>
          </w:p>
        </w:tc>
      </w:tr>
      <w:tr w14:paraId="02F59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7A8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D22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030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D918">
            <w:pPr>
              <w:jc w:val="center"/>
            </w:pPr>
            <w:r>
              <w:rPr>
                <w:rFonts w:ascii="宋体" w:hAnsi="宋体" w:eastAsia="宋体"/>
                <w:sz w:val="16"/>
              </w:rPr>
              <w:t>岗前培训补贴金额（万元）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7B1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95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BC79">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BB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F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B8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D1C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A0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8C46">
            <w:pPr>
              <w:jc w:val="center"/>
            </w:pPr>
            <w:r>
              <w:rPr>
                <w:rFonts w:ascii="宋体" w:hAnsi="宋体" w:eastAsia="宋体"/>
                <w:sz w:val="16"/>
              </w:rPr>
              <w:t>项目未实施，导致岗前培训补贴金额未达到预期。</w:t>
            </w:r>
          </w:p>
        </w:tc>
      </w:tr>
      <w:tr w14:paraId="72C09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2D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3F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41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210D">
            <w:pPr>
              <w:jc w:val="center"/>
            </w:pPr>
            <w:r>
              <w:rPr>
                <w:rFonts w:ascii="宋体" w:hAnsi="宋体" w:eastAsia="宋体"/>
                <w:sz w:val="16"/>
              </w:rPr>
              <w:t>企业社保补贴（万元）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3128">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C5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3B42">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E79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7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A2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E49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BF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8268A">
            <w:pPr>
              <w:jc w:val="center"/>
            </w:pPr>
            <w:r>
              <w:rPr>
                <w:rFonts w:ascii="宋体" w:hAnsi="宋体" w:eastAsia="宋体"/>
                <w:sz w:val="16"/>
              </w:rPr>
              <w:t>项目未实施，导致企业社保补贴未达到预期。</w:t>
            </w:r>
          </w:p>
        </w:tc>
      </w:tr>
      <w:tr w14:paraId="058F9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A4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6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5A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A192">
            <w:pPr>
              <w:jc w:val="center"/>
            </w:pPr>
            <w:r>
              <w:rPr>
                <w:rFonts w:ascii="宋体" w:hAnsi="宋体" w:eastAsia="宋体"/>
                <w:sz w:val="16"/>
              </w:rPr>
              <w:t>一次性新增就业补贴（万元）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D372">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16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1904">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DB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E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28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5B5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AC6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77A1A">
            <w:pPr>
              <w:jc w:val="center"/>
            </w:pPr>
            <w:r>
              <w:rPr>
                <w:rFonts w:ascii="宋体" w:hAnsi="宋体" w:eastAsia="宋体"/>
                <w:sz w:val="16"/>
              </w:rPr>
              <w:t>项目未实施，导致一次性新增就业补贴未达到预期。</w:t>
            </w:r>
          </w:p>
        </w:tc>
      </w:tr>
      <w:tr w14:paraId="134EC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8C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AA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83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B7C7">
            <w:pPr>
              <w:jc w:val="center"/>
            </w:pPr>
            <w:r>
              <w:rPr>
                <w:rFonts w:ascii="宋体" w:hAnsi="宋体" w:eastAsia="宋体"/>
                <w:sz w:val="16"/>
              </w:rPr>
              <w:t>有效促进县内劳动力外出就业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087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8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601C">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C0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37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4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4F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C86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B829">
            <w:pPr>
              <w:jc w:val="center"/>
            </w:pPr>
            <w:r>
              <w:rPr>
                <w:rFonts w:ascii="宋体" w:hAnsi="宋体" w:eastAsia="宋体"/>
                <w:sz w:val="16"/>
              </w:rPr>
              <w:t>项目未实施，导致有效促进县内劳动力外出就业未达到预期。</w:t>
            </w:r>
          </w:p>
        </w:tc>
      </w:tr>
      <w:tr w14:paraId="6DA62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7B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DB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59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6B4B">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6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3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F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2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3E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E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62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F6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26DE9">
            <w:pPr>
              <w:jc w:val="center"/>
            </w:pPr>
            <w:r>
              <w:rPr>
                <w:rFonts w:ascii="宋体" w:hAnsi="宋体" w:eastAsia="宋体"/>
                <w:sz w:val="16"/>
              </w:rPr>
              <w:t>项目未实施，导致企业满意度未达到预期。</w:t>
            </w:r>
          </w:p>
        </w:tc>
      </w:tr>
      <w:tr w14:paraId="02015B4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7F0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0A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060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E13B">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CAE0FB"/>
        </w:tc>
      </w:tr>
    </w:tbl>
    <w:p w14:paraId="59F7D6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28D713">
        <w:tblPrEx>
          <w:tblCellMar>
            <w:top w:w="0" w:type="dxa"/>
            <w:left w:w="108" w:type="dxa"/>
            <w:bottom w:w="0" w:type="dxa"/>
            <w:right w:w="108" w:type="dxa"/>
          </w:tblCellMar>
        </w:tblPrEx>
        <w:tc>
          <w:tcPr>
            <w:tcW w:w="8848" w:type="dxa"/>
            <w:gridSpan w:val="14"/>
            <w:vAlign w:val="center"/>
          </w:tcPr>
          <w:p w14:paraId="0C1A8FEB">
            <w:pPr>
              <w:jc w:val="center"/>
            </w:pPr>
            <w:r>
              <w:rPr>
                <w:rFonts w:ascii="宋体" w:hAnsi="宋体" w:eastAsia="宋体"/>
                <w:sz w:val="24"/>
              </w:rPr>
              <w:t>项目支出绩效自评表</w:t>
            </w:r>
          </w:p>
        </w:tc>
      </w:tr>
      <w:tr w14:paraId="6616AA6E">
        <w:tblPrEx>
          <w:tblCellMar>
            <w:top w:w="0" w:type="dxa"/>
            <w:left w:w="108" w:type="dxa"/>
            <w:bottom w:w="0" w:type="dxa"/>
            <w:right w:w="108" w:type="dxa"/>
          </w:tblCellMar>
        </w:tblPrEx>
        <w:tc>
          <w:tcPr>
            <w:tcW w:w="8848" w:type="dxa"/>
            <w:gridSpan w:val="14"/>
            <w:vAlign w:val="center"/>
          </w:tcPr>
          <w:p w14:paraId="3BCF3428">
            <w:pPr>
              <w:jc w:val="center"/>
            </w:pPr>
            <w:r>
              <w:rPr>
                <w:rFonts w:ascii="宋体" w:hAnsi="宋体" w:eastAsia="宋体"/>
                <w:sz w:val="24"/>
              </w:rPr>
              <w:t>(2024年度)</w:t>
            </w:r>
          </w:p>
        </w:tc>
      </w:tr>
      <w:tr w14:paraId="0D3CA7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1B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3F0CBD">
            <w:pPr>
              <w:jc w:val="center"/>
            </w:pPr>
            <w:r>
              <w:rPr>
                <w:rFonts w:ascii="宋体" w:hAnsi="宋体" w:eastAsia="宋体"/>
                <w:sz w:val="16"/>
              </w:rPr>
              <w:t>疏附县2024年防返贫监测就业帮扶项目</w:t>
            </w:r>
          </w:p>
        </w:tc>
      </w:tr>
      <w:tr w14:paraId="732558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D5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7F905">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18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0EE57E">
            <w:pPr>
              <w:jc w:val="center"/>
            </w:pPr>
            <w:r>
              <w:rPr>
                <w:rFonts w:ascii="宋体" w:hAnsi="宋体" w:eastAsia="宋体"/>
                <w:sz w:val="16"/>
              </w:rPr>
              <w:t>疏附县人力资源和社会保障局</w:t>
            </w:r>
          </w:p>
        </w:tc>
      </w:tr>
      <w:tr w14:paraId="10815F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123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8C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B17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B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AE7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2F1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02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0B37">
            <w:pPr>
              <w:jc w:val="center"/>
            </w:pPr>
            <w:r>
              <w:rPr>
                <w:rFonts w:ascii="宋体" w:hAnsi="宋体" w:eastAsia="宋体"/>
                <w:sz w:val="16"/>
              </w:rPr>
              <w:t>得分</w:t>
            </w:r>
          </w:p>
        </w:tc>
      </w:tr>
      <w:tr w14:paraId="498A6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0FB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0A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B126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20B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0B57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E8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E8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6E17">
            <w:pPr>
              <w:jc w:val="center"/>
            </w:pPr>
            <w:r>
              <w:rPr>
                <w:rFonts w:ascii="宋体" w:hAnsi="宋体" w:eastAsia="宋体"/>
                <w:sz w:val="16"/>
              </w:rPr>
              <w:t>10.00分</w:t>
            </w:r>
          </w:p>
        </w:tc>
      </w:tr>
      <w:tr w14:paraId="0AEE4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D1E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D24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E0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6E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1990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D0F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B1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CA11">
            <w:pPr>
              <w:jc w:val="center"/>
            </w:pPr>
            <w:r>
              <w:rPr>
                <w:rFonts w:ascii="宋体" w:hAnsi="宋体" w:eastAsia="宋体"/>
                <w:sz w:val="16"/>
              </w:rPr>
              <w:t>—</w:t>
            </w:r>
          </w:p>
        </w:tc>
      </w:tr>
      <w:tr w14:paraId="1F09E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8ED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D5A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7DC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2B4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A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3FA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66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E071">
            <w:pPr>
              <w:jc w:val="center"/>
            </w:pPr>
            <w:r>
              <w:rPr>
                <w:rFonts w:ascii="宋体" w:hAnsi="宋体" w:eastAsia="宋体"/>
                <w:sz w:val="16"/>
              </w:rPr>
              <w:t>—</w:t>
            </w:r>
          </w:p>
        </w:tc>
      </w:tr>
      <w:tr w14:paraId="5D213F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3C9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49A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0E7765">
            <w:pPr>
              <w:jc w:val="center"/>
            </w:pPr>
            <w:r>
              <w:rPr>
                <w:rFonts w:ascii="宋体" w:hAnsi="宋体" w:eastAsia="宋体"/>
                <w:sz w:val="16"/>
              </w:rPr>
              <w:t>实际完成情况</w:t>
            </w:r>
          </w:p>
        </w:tc>
      </w:tr>
      <w:tr w14:paraId="59BA2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D99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AF35A">
            <w:pPr>
              <w:jc w:val="both"/>
            </w:pPr>
            <w:r>
              <w:rPr>
                <w:rFonts w:ascii="宋体" w:hAnsi="宋体" w:eastAsia="宋体"/>
                <w:sz w:val="16"/>
              </w:rPr>
              <w:t>本项目预算数为100万元，通过设置公益性岗位等方式强化返贫预警支持保障，巩固拓展脱贫攻坚成果，统筹过渡性岗位200个，对200名疏附县户籍的脱贫户，监测帮扶对象、一般户家庭中低收入家庭、家庭成员年龄偏大无法外出务工、家庭存在特殊困难无法外出务工的人员，村集体结合实际就近就地设置过渡性岗位，实施就业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03DC3B">
            <w:pPr>
              <w:jc w:val="both"/>
            </w:pPr>
            <w:r>
              <w:rPr>
                <w:rFonts w:hint="eastAsia" w:ascii="宋体" w:hAnsi="宋体"/>
                <w:sz w:val="16"/>
                <w:lang w:eastAsia="zh-CN"/>
              </w:rPr>
              <w:t>截至</w:t>
            </w:r>
            <w:r>
              <w:rPr>
                <w:rFonts w:ascii="宋体" w:hAnsi="宋体" w:eastAsia="宋体"/>
                <w:sz w:val="16"/>
              </w:rPr>
              <w:t>2024年12月31日，本项目年初预算数100万，全年执行率100%。主要用于帮扶补贴200人，岗位补贴人均标准1000元/人/月；通过本项目促进农村就业困难劳动力过渡性就业98%以上，帮扶补贴的务工满意度95%。</w:t>
            </w:r>
          </w:p>
        </w:tc>
      </w:tr>
      <w:tr w14:paraId="392199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AD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B7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95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61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0C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83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C5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17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57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F4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23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7C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88AC">
            <w:pPr>
              <w:jc w:val="center"/>
            </w:pPr>
            <w:r>
              <w:rPr>
                <w:rFonts w:ascii="宋体" w:hAnsi="宋体" w:eastAsia="宋体"/>
                <w:sz w:val="16"/>
              </w:rPr>
              <w:t>偏差原因分析及改进措施</w:t>
            </w:r>
          </w:p>
        </w:tc>
      </w:tr>
      <w:tr w14:paraId="535CA9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3C2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CF3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79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0621">
            <w:pPr>
              <w:jc w:val="center"/>
            </w:pPr>
            <w:r>
              <w:rPr>
                <w:rFonts w:ascii="宋体" w:hAnsi="宋体" w:eastAsia="宋体"/>
                <w:sz w:val="16"/>
              </w:rPr>
              <w:t>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3F22">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1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D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C6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9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5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1634">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E4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0403E">
            <w:pPr>
              <w:jc w:val="center"/>
            </w:pPr>
          </w:p>
        </w:tc>
      </w:tr>
      <w:tr w14:paraId="36694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EA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94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04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334A">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0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8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F0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8E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8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7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7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36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4326">
            <w:pPr>
              <w:jc w:val="center"/>
            </w:pPr>
          </w:p>
        </w:tc>
      </w:tr>
      <w:tr w14:paraId="521F9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6E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D31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E8B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357D">
            <w:pPr>
              <w:jc w:val="center"/>
            </w:pPr>
            <w:r>
              <w:rPr>
                <w:rFonts w:ascii="宋体" w:hAnsi="宋体" w:eastAsia="宋体"/>
                <w:sz w:val="16"/>
              </w:rPr>
              <w:t>资金下拨及时率（%）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4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B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CD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55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D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0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9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EA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68E37">
            <w:pPr>
              <w:jc w:val="center"/>
            </w:pPr>
          </w:p>
        </w:tc>
      </w:tr>
      <w:tr w14:paraId="446C1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3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7B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A6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563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585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9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84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3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F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5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CB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F1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DD0A7">
            <w:pPr>
              <w:jc w:val="center"/>
            </w:pPr>
          </w:p>
        </w:tc>
      </w:tr>
      <w:tr w14:paraId="6C736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4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7E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4E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DCB8">
            <w:pPr>
              <w:jc w:val="center"/>
            </w:pPr>
            <w:r>
              <w:rPr>
                <w:rFonts w:ascii="宋体" w:hAnsi="宋体" w:eastAsia="宋体"/>
                <w:sz w:val="16"/>
              </w:rPr>
              <w:t>岗位补贴人均标准（元/人/月）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F43D">
            <w:pPr>
              <w:jc w:val="center"/>
            </w:pPr>
            <w:r>
              <w:rPr>
                <w:rFonts w:ascii="宋体" w:hAnsi="宋体" w:eastAsia="宋体"/>
                <w:sz w:val="16"/>
              </w:rPr>
              <w:t>&lt;=1000元/人/月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2A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9A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D2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2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5D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EC51">
            <w:pPr>
              <w:jc w:val="center"/>
            </w:pPr>
            <w:r>
              <w:rPr>
                <w:rFonts w:ascii="宋体" w:hAnsi="宋体" w:eastAsia="宋体"/>
                <w:sz w:val="16"/>
              </w:rPr>
              <w: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02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AC004">
            <w:pPr>
              <w:jc w:val="center"/>
            </w:pPr>
          </w:p>
        </w:tc>
      </w:tr>
      <w:tr w14:paraId="28145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C3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45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A3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F28D">
            <w:pPr>
              <w:jc w:val="center"/>
            </w:pPr>
            <w:r>
              <w:rPr>
                <w:rFonts w:ascii="宋体" w:hAnsi="宋体" w:eastAsia="宋体"/>
                <w:sz w:val="16"/>
              </w:rPr>
              <w:t>促进农村就业困难劳动力过渡性就业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662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D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1E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A5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9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0CB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2AF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B5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4F8F">
            <w:pPr>
              <w:jc w:val="center"/>
            </w:pPr>
          </w:p>
        </w:tc>
      </w:tr>
      <w:tr w14:paraId="6EB96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06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1D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D5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07C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D6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8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54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7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B8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A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37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C6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9C2B">
            <w:pPr>
              <w:jc w:val="center"/>
            </w:pPr>
          </w:p>
        </w:tc>
      </w:tr>
      <w:tr w14:paraId="439ED79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8F8E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92B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0729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537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01B7BB"/>
        </w:tc>
      </w:tr>
    </w:tbl>
    <w:p w14:paraId="1B5B3736">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00525C63">
        <w:tblPrEx>
          <w:tblCellMar>
            <w:top w:w="0" w:type="dxa"/>
            <w:left w:w="108" w:type="dxa"/>
            <w:bottom w:w="0" w:type="dxa"/>
            <w:right w:w="108" w:type="dxa"/>
          </w:tblCellMar>
        </w:tblPrEx>
        <w:tc>
          <w:tcPr>
            <w:tcW w:w="8848" w:type="dxa"/>
            <w:gridSpan w:val="14"/>
            <w:vAlign w:val="center"/>
          </w:tcPr>
          <w:p w14:paraId="57322873">
            <w:pPr>
              <w:jc w:val="center"/>
            </w:pPr>
            <w:r>
              <w:rPr>
                <w:rFonts w:ascii="宋体" w:hAnsi="宋体" w:eastAsia="宋体"/>
                <w:sz w:val="24"/>
              </w:rPr>
              <w:t>项目支出绩效自评表</w:t>
            </w:r>
          </w:p>
        </w:tc>
      </w:tr>
      <w:tr w14:paraId="67B5C898">
        <w:tblPrEx>
          <w:tblCellMar>
            <w:top w:w="0" w:type="dxa"/>
            <w:left w:w="108" w:type="dxa"/>
            <w:bottom w:w="0" w:type="dxa"/>
            <w:right w:w="108" w:type="dxa"/>
          </w:tblCellMar>
        </w:tblPrEx>
        <w:tc>
          <w:tcPr>
            <w:tcW w:w="8848" w:type="dxa"/>
            <w:gridSpan w:val="14"/>
            <w:vAlign w:val="center"/>
          </w:tcPr>
          <w:p w14:paraId="06D79347">
            <w:pPr>
              <w:jc w:val="center"/>
            </w:pPr>
            <w:r>
              <w:rPr>
                <w:rFonts w:ascii="宋体" w:hAnsi="宋体" w:eastAsia="宋体"/>
                <w:sz w:val="24"/>
              </w:rPr>
              <w:t>(2024年度)</w:t>
            </w:r>
          </w:p>
        </w:tc>
      </w:tr>
      <w:tr w14:paraId="36562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0A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1CCF68">
            <w:pPr>
              <w:jc w:val="center"/>
            </w:pPr>
            <w:r>
              <w:rPr>
                <w:rFonts w:ascii="宋体" w:hAnsi="宋体" w:eastAsia="宋体"/>
                <w:sz w:val="16"/>
              </w:rPr>
              <w:t>疏附县技工学校建设项目EPC（第一笔尾款）</w:t>
            </w:r>
          </w:p>
        </w:tc>
      </w:tr>
      <w:tr w14:paraId="767A43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00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3AD3B3">
            <w:pPr>
              <w:jc w:val="center"/>
            </w:pPr>
            <w:r>
              <w:rPr>
                <w:rFonts w:ascii="宋体" w:hAnsi="宋体" w:eastAsia="宋体"/>
                <w:sz w:val="16"/>
              </w:rPr>
              <w:t>新疆维吾尔自治区人力资源和社会保障厅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05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A1E17C">
            <w:pPr>
              <w:jc w:val="center"/>
            </w:pPr>
            <w:r>
              <w:rPr>
                <w:rFonts w:ascii="宋体" w:hAnsi="宋体" w:eastAsia="宋体"/>
                <w:sz w:val="16"/>
              </w:rPr>
              <w:t>疏附县人力资源和社会保障局</w:t>
            </w:r>
          </w:p>
        </w:tc>
      </w:tr>
      <w:tr w14:paraId="3FDAB0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6BE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CEB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07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33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12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0F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CF4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A988">
            <w:pPr>
              <w:jc w:val="center"/>
            </w:pPr>
            <w:r>
              <w:rPr>
                <w:rFonts w:ascii="宋体" w:hAnsi="宋体" w:eastAsia="宋体"/>
                <w:sz w:val="16"/>
              </w:rPr>
              <w:t>得分</w:t>
            </w:r>
          </w:p>
        </w:tc>
      </w:tr>
      <w:tr w14:paraId="1C3E1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72E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43B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E053A">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F36A6">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DE52F">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DA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B3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1E8A">
            <w:pPr>
              <w:jc w:val="center"/>
            </w:pPr>
            <w:r>
              <w:rPr>
                <w:rFonts w:ascii="宋体" w:hAnsi="宋体" w:eastAsia="宋体"/>
                <w:sz w:val="16"/>
              </w:rPr>
              <w:t>10.00分</w:t>
            </w:r>
          </w:p>
        </w:tc>
      </w:tr>
      <w:tr w14:paraId="69EC7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4DC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B9F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064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DA2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427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58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F2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AA5E">
            <w:pPr>
              <w:jc w:val="center"/>
            </w:pPr>
            <w:r>
              <w:rPr>
                <w:rFonts w:ascii="宋体" w:hAnsi="宋体" w:eastAsia="宋体"/>
                <w:sz w:val="16"/>
              </w:rPr>
              <w:t>—</w:t>
            </w:r>
          </w:p>
        </w:tc>
      </w:tr>
      <w:tr w14:paraId="02AF8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AC2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480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E6B4">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78C4">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49C3">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63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53A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790C">
            <w:pPr>
              <w:jc w:val="center"/>
            </w:pPr>
            <w:r>
              <w:rPr>
                <w:rFonts w:ascii="宋体" w:hAnsi="宋体" w:eastAsia="宋体"/>
                <w:sz w:val="16"/>
              </w:rPr>
              <w:t>—</w:t>
            </w:r>
          </w:p>
        </w:tc>
      </w:tr>
      <w:tr w14:paraId="077141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0DD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FA7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134ED5">
            <w:pPr>
              <w:jc w:val="center"/>
            </w:pPr>
            <w:r>
              <w:rPr>
                <w:rFonts w:ascii="宋体" w:hAnsi="宋体" w:eastAsia="宋体"/>
                <w:sz w:val="16"/>
              </w:rPr>
              <w:t>实际完成情况</w:t>
            </w:r>
          </w:p>
        </w:tc>
      </w:tr>
      <w:tr w14:paraId="07432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0B7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F47B3">
            <w:pPr>
              <w:jc w:val="both"/>
            </w:pPr>
            <w:r>
              <w:rPr>
                <w:rFonts w:ascii="宋体" w:hAnsi="宋体" w:eastAsia="宋体"/>
                <w:sz w:val="16"/>
              </w:rPr>
              <w:t>本项目预算数为871.06万元，主要为EPC项目支付第一笔尾款，项目建设有利于提高中等职业教育发展水平，优化教育结构，把发展中等职业教育作为普及高中阶段教育和建设中国特色职业教育体系的重要基础，保持高中阶段教育职普比大体相当，使绝大多数城乡新增劳动力接受高中阶段教育，改善中等职业学校基本办学条件，受益师生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0BF436">
            <w:pPr>
              <w:jc w:val="both"/>
            </w:pPr>
            <w:r>
              <w:rPr>
                <w:rFonts w:hint="eastAsia" w:ascii="宋体" w:hAnsi="宋体"/>
                <w:sz w:val="16"/>
                <w:lang w:eastAsia="zh-CN"/>
              </w:rPr>
              <w:t>截至2024</w:t>
            </w:r>
            <w:r>
              <w:rPr>
                <w:rFonts w:ascii="宋体" w:hAnsi="宋体" w:eastAsia="宋体"/>
                <w:sz w:val="16"/>
              </w:rPr>
              <w:t>年8月31日，本项目年初预算数871.06万元，全年预算数871.06万元，全年执行数871.06万元，全年执行率100%。实施本项目过程中，已为EPC项目支付第一笔1次尾款，支付项目施工费用871.06万元，有效改善中等职业学校基本办学条件，受益师生满意度达到95%。</w:t>
            </w:r>
          </w:p>
        </w:tc>
      </w:tr>
      <w:tr w14:paraId="39B080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947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9D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59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B9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9A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73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DF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AA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57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85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56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3C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31081">
            <w:pPr>
              <w:jc w:val="center"/>
            </w:pPr>
            <w:r>
              <w:rPr>
                <w:rFonts w:ascii="宋体" w:hAnsi="宋体" w:eastAsia="宋体"/>
                <w:sz w:val="16"/>
              </w:rPr>
              <w:t>偏差原因分析及改进措施</w:t>
            </w:r>
          </w:p>
        </w:tc>
      </w:tr>
      <w:tr w14:paraId="777884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221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86B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EF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9C5D">
            <w:pPr>
              <w:jc w:val="center"/>
            </w:pPr>
            <w:r>
              <w:rPr>
                <w:rFonts w:ascii="宋体" w:hAnsi="宋体" w:eastAsia="宋体"/>
                <w:sz w:val="16"/>
              </w:rPr>
              <w:t>涉及项目尾款数（笔）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1B7D">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D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C5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F6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4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53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1D4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2B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939C4">
            <w:pPr>
              <w:jc w:val="center"/>
            </w:pPr>
          </w:p>
        </w:tc>
      </w:tr>
      <w:tr w14:paraId="09E5D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07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C4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36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C90E">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4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A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F9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F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8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0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7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94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A8CF">
            <w:pPr>
              <w:jc w:val="center"/>
            </w:pPr>
          </w:p>
        </w:tc>
      </w:tr>
      <w:tr w14:paraId="5E130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1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24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FC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C44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39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E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BD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4C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E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6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6B77">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3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1FE2B">
            <w:pPr>
              <w:jc w:val="center"/>
            </w:pPr>
          </w:p>
        </w:tc>
      </w:tr>
      <w:tr w14:paraId="68859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7F1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85B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C87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E98D">
            <w:pPr>
              <w:jc w:val="center"/>
            </w:pPr>
            <w:r>
              <w:rPr>
                <w:rFonts w:ascii="宋体" w:hAnsi="宋体" w:eastAsia="宋体"/>
                <w:sz w:val="16"/>
              </w:rPr>
              <w:t>支付项目施工费用（万元）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9240">
            <w:pPr>
              <w:jc w:val="center"/>
            </w:pPr>
            <w:r>
              <w:rPr>
                <w:rFonts w:ascii="宋体" w:hAnsi="宋体" w:eastAsia="宋体"/>
                <w:sz w:val="16"/>
              </w:rPr>
              <w:t>&lt;=871.06万元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C7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7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8FB4">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2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E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70BE">
            <w:pPr>
              <w:jc w:val="center"/>
            </w:pPr>
            <w:r>
              <w:rPr>
                <w:rFonts w:ascii="宋体" w:hAnsi="宋体" w:eastAsia="宋体"/>
                <w:sz w:val="16"/>
              </w:rPr>
              <w:t>=871.06万元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DD43">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514A7">
            <w:pPr>
              <w:jc w:val="center"/>
            </w:pPr>
          </w:p>
        </w:tc>
      </w:tr>
      <w:tr w14:paraId="38388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34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59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39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3CF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0BB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96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5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A6E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7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21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8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D2A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DE4B">
            <w:pPr>
              <w:jc w:val="center"/>
            </w:pPr>
          </w:p>
        </w:tc>
      </w:tr>
      <w:tr w14:paraId="55B41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70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E1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CC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4B5C">
            <w:pPr>
              <w:jc w:val="center"/>
            </w:pPr>
            <w:r>
              <w:rPr>
                <w:rFonts w:ascii="宋体" w:hAnsi="宋体" w:eastAsia="宋体"/>
                <w:sz w:val="16"/>
              </w:rPr>
              <w:t>改善中等职业学校基本办学条件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C08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B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06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02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B2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2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12A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69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988A4">
            <w:pPr>
              <w:jc w:val="center"/>
            </w:pPr>
          </w:p>
        </w:tc>
      </w:tr>
      <w:tr w14:paraId="52987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79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98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27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24F4">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D9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6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8D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C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CE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F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A8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CA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94F3">
            <w:pPr>
              <w:jc w:val="center"/>
            </w:pPr>
          </w:p>
        </w:tc>
      </w:tr>
      <w:tr w14:paraId="1C62F87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7BA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2F7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F8C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E15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69F4D2"/>
        </w:tc>
      </w:tr>
    </w:tbl>
    <w:p w14:paraId="28E652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8D18F83">
        <w:tblPrEx>
          <w:tblCellMar>
            <w:top w:w="0" w:type="dxa"/>
            <w:left w:w="108" w:type="dxa"/>
            <w:bottom w:w="0" w:type="dxa"/>
            <w:right w:w="108" w:type="dxa"/>
          </w:tblCellMar>
        </w:tblPrEx>
        <w:tc>
          <w:tcPr>
            <w:tcW w:w="8848" w:type="dxa"/>
            <w:gridSpan w:val="14"/>
            <w:vAlign w:val="center"/>
          </w:tcPr>
          <w:p w14:paraId="2AE733CF">
            <w:pPr>
              <w:jc w:val="center"/>
            </w:pPr>
            <w:r>
              <w:rPr>
                <w:rFonts w:ascii="宋体" w:hAnsi="宋体" w:eastAsia="宋体"/>
                <w:sz w:val="24"/>
              </w:rPr>
              <w:t>项目支出绩效自评表</w:t>
            </w:r>
          </w:p>
        </w:tc>
      </w:tr>
      <w:tr w14:paraId="64B315A3">
        <w:tblPrEx>
          <w:tblCellMar>
            <w:top w:w="0" w:type="dxa"/>
            <w:left w:w="108" w:type="dxa"/>
            <w:bottom w:w="0" w:type="dxa"/>
            <w:right w:w="108" w:type="dxa"/>
          </w:tblCellMar>
        </w:tblPrEx>
        <w:tc>
          <w:tcPr>
            <w:tcW w:w="8848" w:type="dxa"/>
            <w:gridSpan w:val="14"/>
            <w:vAlign w:val="center"/>
          </w:tcPr>
          <w:p w14:paraId="56A3CD83">
            <w:pPr>
              <w:jc w:val="center"/>
            </w:pPr>
            <w:r>
              <w:rPr>
                <w:rFonts w:ascii="宋体" w:hAnsi="宋体" w:eastAsia="宋体"/>
                <w:sz w:val="24"/>
              </w:rPr>
              <w:t>(2024年度)</w:t>
            </w:r>
          </w:p>
        </w:tc>
      </w:tr>
      <w:tr w14:paraId="6EFE89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3D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4C2C1E">
            <w:pPr>
              <w:jc w:val="center"/>
            </w:pPr>
            <w:r>
              <w:rPr>
                <w:rFonts w:ascii="宋体" w:hAnsi="宋体" w:eastAsia="宋体"/>
                <w:sz w:val="16"/>
              </w:rPr>
              <w:t>疏附县职业教育能力提升—疏附县技工学校智慧校园建设项目</w:t>
            </w:r>
          </w:p>
        </w:tc>
      </w:tr>
      <w:tr w14:paraId="04337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00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65603">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D3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18FE6C">
            <w:pPr>
              <w:jc w:val="center"/>
            </w:pPr>
            <w:r>
              <w:rPr>
                <w:rFonts w:ascii="宋体" w:hAnsi="宋体" w:eastAsia="宋体"/>
                <w:sz w:val="16"/>
              </w:rPr>
              <w:t>疏附县人力资源和社会保障局</w:t>
            </w:r>
          </w:p>
        </w:tc>
      </w:tr>
      <w:tr w14:paraId="2FD838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E20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2A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94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34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C2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03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D50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69C4">
            <w:pPr>
              <w:jc w:val="center"/>
            </w:pPr>
            <w:r>
              <w:rPr>
                <w:rFonts w:ascii="宋体" w:hAnsi="宋体" w:eastAsia="宋体"/>
                <w:sz w:val="16"/>
              </w:rPr>
              <w:t>得分</w:t>
            </w:r>
          </w:p>
        </w:tc>
      </w:tr>
      <w:tr w14:paraId="53F0C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77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A4E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C018E">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58C1">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FE4CA">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5F4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9B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6508">
            <w:pPr>
              <w:jc w:val="center"/>
            </w:pPr>
            <w:r>
              <w:rPr>
                <w:rFonts w:ascii="宋体" w:hAnsi="宋体" w:eastAsia="宋体"/>
                <w:sz w:val="16"/>
              </w:rPr>
              <w:t>10.00分</w:t>
            </w:r>
          </w:p>
        </w:tc>
      </w:tr>
      <w:tr w14:paraId="53048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DD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80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C34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CE8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F00A3">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66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E1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0B07">
            <w:pPr>
              <w:jc w:val="center"/>
            </w:pPr>
            <w:r>
              <w:rPr>
                <w:rFonts w:ascii="宋体" w:hAnsi="宋体" w:eastAsia="宋体"/>
                <w:sz w:val="16"/>
              </w:rPr>
              <w:t>—</w:t>
            </w:r>
          </w:p>
        </w:tc>
      </w:tr>
      <w:tr w14:paraId="51E2D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800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474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0689">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977C">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065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5C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9B0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0644">
            <w:pPr>
              <w:jc w:val="center"/>
            </w:pPr>
            <w:r>
              <w:rPr>
                <w:rFonts w:ascii="宋体" w:hAnsi="宋体" w:eastAsia="宋体"/>
                <w:sz w:val="16"/>
              </w:rPr>
              <w:t>—</w:t>
            </w:r>
          </w:p>
        </w:tc>
      </w:tr>
      <w:tr w14:paraId="33664B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437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9B6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64DBBF">
            <w:pPr>
              <w:jc w:val="center"/>
            </w:pPr>
            <w:r>
              <w:rPr>
                <w:rFonts w:ascii="宋体" w:hAnsi="宋体" w:eastAsia="宋体"/>
                <w:sz w:val="16"/>
              </w:rPr>
              <w:t>实际完成情况</w:t>
            </w:r>
          </w:p>
        </w:tc>
      </w:tr>
      <w:tr w14:paraId="32055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36E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9BD62">
            <w:pPr>
              <w:jc w:val="both"/>
            </w:pPr>
            <w:r>
              <w:rPr>
                <w:rFonts w:ascii="宋体" w:hAnsi="宋体" w:eastAsia="宋体"/>
                <w:sz w:val="16"/>
              </w:rPr>
              <w:t>本项目预算金额450万元，主要用于对疏附县技工学校建设智慧校园及相关配套设备采购和现代农业科技实训基地材料采购1批。通过该项目的实施，全面提升学校办学水平和综合实力，改善民生，促进社会和谐稳定。该项目计划在2024年12月25日完成，学生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B69549">
            <w:pPr>
              <w:jc w:val="both"/>
            </w:pPr>
            <w:r>
              <w:rPr>
                <w:rFonts w:hint="eastAsia" w:ascii="宋体" w:hAnsi="宋体"/>
                <w:sz w:val="16"/>
                <w:lang w:eastAsia="zh-CN"/>
              </w:rPr>
              <w:t>截至2024</w:t>
            </w:r>
            <w:r>
              <w:rPr>
                <w:rFonts w:ascii="宋体" w:hAnsi="宋体" w:eastAsia="宋体"/>
                <w:sz w:val="16"/>
              </w:rPr>
              <w:t>年12月31日，疏附县职业教育能力提升—疏附县技工学校智慧校园建设项目年初预算数450万元，全年执行数450万元，全年执行率100%。购买设备数量1批，购买设备费用450万元。通过本项目有效改善办学条件，学生满意度达到98%以上。</w:t>
            </w:r>
          </w:p>
        </w:tc>
      </w:tr>
      <w:tr w14:paraId="297E78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6DA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69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ED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FE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64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64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20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73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FD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38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B3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AE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18E6E">
            <w:pPr>
              <w:jc w:val="center"/>
            </w:pPr>
            <w:r>
              <w:rPr>
                <w:rFonts w:ascii="宋体" w:hAnsi="宋体" w:eastAsia="宋体"/>
                <w:sz w:val="16"/>
              </w:rPr>
              <w:t>偏差原因分析及改进措施</w:t>
            </w:r>
          </w:p>
        </w:tc>
      </w:tr>
      <w:tr w14:paraId="0113E3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EB5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C406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E6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654E">
            <w:pPr>
              <w:jc w:val="center"/>
            </w:pPr>
            <w:r>
              <w:rPr>
                <w:rFonts w:ascii="宋体" w:hAnsi="宋体" w:eastAsia="宋体"/>
                <w:sz w:val="16"/>
              </w:rPr>
              <w:t>购买设备数量（批）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BFE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3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D3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05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3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3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1F1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FA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EF99C">
            <w:pPr>
              <w:jc w:val="center"/>
            </w:pPr>
          </w:p>
        </w:tc>
      </w:tr>
      <w:tr w14:paraId="17C1F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BC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C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6F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E80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A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3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76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3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C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5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0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D3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D9C4A">
            <w:pPr>
              <w:jc w:val="center"/>
            </w:pPr>
          </w:p>
        </w:tc>
      </w:tr>
      <w:tr w14:paraId="0AA91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03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81B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1A5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2085">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A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A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2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E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7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D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0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E1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44F9">
            <w:pPr>
              <w:jc w:val="center"/>
            </w:pPr>
          </w:p>
        </w:tc>
      </w:tr>
      <w:tr w14:paraId="1275F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5C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A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F7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A83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E77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5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C1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1D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5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5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516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37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6DB2">
            <w:pPr>
              <w:jc w:val="center"/>
            </w:pPr>
          </w:p>
        </w:tc>
      </w:tr>
      <w:tr w14:paraId="097D7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93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A2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0F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EF72">
            <w:pPr>
              <w:jc w:val="center"/>
            </w:pPr>
            <w:r>
              <w:rPr>
                <w:rFonts w:ascii="宋体" w:hAnsi="宋体" w:eastAsia="宋体"/>
                <w:sz w:val="16"/>
              </w:rPr>
              <w:t>购买设备费用（万元）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C627">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4B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0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23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5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01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5085">
            <w:pPr>
              <w:jc w:val="center"/>
            </w:pPr>
            <w:r>
              <w:rPr>
                <w:rFonts w:ascii="宋体" w:hAnsi="宋体" w:eastAsia="宋体"/>
                <w:sz w:val="16"/>
              </w:rPr>
              <w: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79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42C39">
            <w:pPr>
              <w:jc w:val="center"/>
            </w:pPr>
          </w:p>
        </w:tc>
      </w:tr>
      <w:tr w14:paraId="2AC3C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26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A2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63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0394">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193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A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4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6E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66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1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A199">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C1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68675">
            <w:pPr>
              <w:jc w:val="center"/>
            </w:pPr>
          </w:p>
        </w:tc>
      </w:tr>
      <w:tr w14:paraId="42349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21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4D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35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D6F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F8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9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CC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F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BA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3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4A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A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D4EFD">
            <w:pPr>
              <w:jc w:val="center"/>
            </w:pPr>
          </w:p>
        </w:tc>
      </w:tr>
      <w:tr w14:paraId="1711CB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CE8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6D8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567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340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02BFCF"/>
        </w:tc>
      </w:tr>
    </w:tbl>
    <w:p w14:paraId="647FC0F0">
      <w:r>
        <w:br w:type="page"/>
      </w:r>
    </w:p>
    <w:p w14:paraId="05C1F7E1">
      <w:pPr>
        <w:spacing w:line="640" w:lineRule="exact"/>
        <w:ind w:firstLine="640"/>
        <w:jc w:val="both"/>
        <w:outlineLvl w:val="2"/>
      </w:pPr>
      <w:r>
        <w:rPr>
          <w:rFonts w:ascii="黑体" w:hAnsi="黑体" w:eastAsia="黑体"/>
          <w:sz w:val="32"/>
        </w:rPr>
        <w:t>十二、其他需说明的事项</w:t>
      </w:r>
    </w:p>
    <w:p w14:paraId="34AE1649">
      <w:pPr>
        <w:spacing w:line="580" w:lineRule="exact"/>
        <w:ind w:firstLine="640"/>
        <w:jc w:val="both"/>
      </w:pPr>
      <w:r>
        <w:rPr>
          <w:rFonts w:ascii="仿宋_GB2312" w:hAnsi="仿宋_GB2312" w:eastAsia="仿宋_GB2312"/>
          <w:b w:val="0"/>
          <w:sz w:val="32"/>
        </w:rPr>
        <w:t>本年本单位SM项目1个，全年预算数10.00万元，全年执行数3.5万元。</w:t>
      </w:r>
    </w:p>
    <w:p w14:paraId="34055B11">
      <w:r>
        <w:br w:type="page"/>
      </w:r>
    </w:p>
    <w:p w14:paraId="03304823">
      <w:pPr>
        <w:spacing w:line="240" w:lineRule="auto"/>
        <w:jc w:val="center"/>
        <w:outlineLvl w:val="1"/>
      </w:pPr>
      <w:r>
        <w:rPr>
          <w:rFonts w:ascii="黑体" w:hAnsi="黑体" w:eastAsia="黑体"/>
          <w:sz w:val="32"/>
        </w:rPr>
        <w:t>第三部分 专业名词解释</w:t>
      </w:r>
    </w:p>
    <w:p w14:paraId="1FA1C7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7FE85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AAB476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10B3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98D3D3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87BF2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870F28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E57C4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58D72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1CB44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8B431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00F4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D017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627E9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398912E">
      <w:r>
        <w:br w:type="page"/>
      </w:r>
    </w:p>
    <w:p w14:paraId="295F734B">
      <w:pPr>
        <w:spacing w:line="240" w:lineRule="auto"/>
        <w:jc w:val="center"/>
        <w:outlineLvl w:val="1"/>
      </w:pPr>
      <w:r>
        <w:rPr>
          <w:rFonts w:ascii="黑体" w:hAnsi="黑体" w:eastAsia="黑体"/>
          <w:sz w:val="32"/>
        </w:rPr>
        <w:t>第四部分 部门决算报表（见附表）</w:t>
      </w:r>
    </w:p>
    <w:p w14:paraId="679E653F">
      <w:pPr>
        <w:spacing w:line="240" w:lineRule="auto"/>
        <w:ind w:firstLine="640"/>
        <w:jc w:val="both"/>
      </w:pPr>
      <w:r>
        <w:rPr>
          <w:rFonts w:ascii="仿宋_GB2312" w:hAnsi="仿宋_GB2312" w:eastAsia="仿宋_GB2312"/>
          <w:b w:val="0"/>
          <w:sz w:val="32"/>
        </w:rPr>
        <w:t>一、《收入支出决算总表》</w:t>
      </w:r>
    </w:p>
    <w:p w14:paraId="2AF1D497">
      <w:pPr>
        <w:spacing w:line="240" w:lineRule="auto"/>
        <w:ind w:firstLine="640"/>
        <w:jc w:val="both"/>
      </w:pPr>
      <w:r>
        <w:rPr>
          <w:rFonts w:ascii="仿宋_GB2312" w:hAnsi="仿宋_GB2312" w:eastAsia="仿宋_GB2312"/>
          <w:b w:val="0"/>
          <w:sz w:val="32"/>
        </w:rPr>
        <w:t>二、《收入决算表》</w:t>
      </w:r>
    </w:p>
    <w:p w14:paraId="153FF49C">
      <w:pPr>
        <w:spacing w:line="240" w:lineRule="auto"/>
        <w:ind w:firstLine="640"/>
        <w:jc w:val="both"/>
      </w:pPr>
      <w:r>
        <w:rPr>
          <w:rFonts w:ascii="仿宋_GB2312" w:hAnsi="仿宋_GB2312" w:eastAsia="仿宋_GB2312"/>
          <w:b w:val="0"/>
          <w:sz w:val="32"/>
        </w:rPr>
        <w:t>三、《支出决算表》</w:t>
      </w:r>
    </w:p>
    <w:p w14:paraId="1FDF701B">
      <w:pPr>
        <w:spacing w:line="240" w:lineRule="auto"/>
        <w:ind w:firstLine="640"/>
        <w:jc w:val="both"/>
      </w:pPr>
      <w:r>
        <w:rPr>
          <w:rFonts w:ascii="仿宋_GB2312" w:hAnsi="仿宋_GB2312" w:eastAsia="仿宋_GB2312"/>
          <w:b w:val="0"/>
          <w:sz w:val="32"/>
        </w:rPr>
        <w:t>四、《财政拨款收入支出决算总表》</w:t>
      </w:r>
    </w:p>
    <w:p w14:paraId="36EFDF5E">
      <w:pPr>
        <w:spacing w:line="240" w:lineRule="auto"/>
        <w:ind w:firstLine="640"/>
        <w:jc w:val="both"/>
      </w:pPr>
      <w:r>
        <w:rPr>
          <w:rFonts w:ascii="仿宋_GB2312" w:hAnsi="仿宋_GB2312" w:eastAsia="仿宋_GB2312"/>
          <w:b w:val="0"/>
          <w:sz w:val="32"/>
        </w:rPr>
        <w:t>五、《一般公共预算财政拨款支出决算表》</w:t>
      </w:r>
    </w:p>
    <w:p w14:paraId="3E89CF2C">
      <w:pPr>
        <w:spacing w:line="240" w:lineRule="auto"/>
        <w:ind w:firstLine="640"/>
        <w:jc w:val="both"/>
      </w:pPr>
      <w:r>
        <w:rPr>
          <w:rFonts w:ascii="仿宋_GB2312" w:hAnsi="仿宋_GB2312" w:eastAsia="仿宋_GB2312"/>
          <w:b w:val="0"/>
          <w:sz w:val="32"/>
        </w:rPr>
        <w:t>六、《一般公共预算财政拨款基本支出决算表》</w:t>
      </w:r>
    </w:p>
    <w:p w14:paraId="135371AF">
      <w:pPr>
        <w:spacing w:line="240" w:lineRule="auto"/>
        <w:ind w:firstLine="640"/>
        <w:jc w:val="both"/>
      </w:pPr>
      <w:r>
        <w:rPr>
          <w:rFonts w:ascii="仿宋_GB2312" w:hAnsi="仿宋_GB2312" w:eastAsia="仿宋_GB2312"/>
          <w:b w:val="0"/>
          <w:sz w:val="32"/>
        </w:rPr>
        <w:t>七、《政府性基金预算财政拨款收入支出决算表》</w:t>
      </w:r>
    </w:p>
    <w:p w14:paraId="19B1C260">
      <w:pPr>
        <w:spacing w:line="240" w:lineRule="auto"/>
        <w:ind w:firstLine="640"/>
        <w:jc w:val="both"/>
      </w:pPr>
      <w:r>
        <w:rPr>
          <w:rFonts w:ascii="仿宋_GB2312" w:hAnsi="仿宋_GB2312" w:eastAsia="仿宋_GB2312"/>
          <w:b w:val="0"/>
          <w:sz w:val="32"/>
        </w:rPr>
        <w:t>八、《国有资本经营预算财政拨款收入支出决算表》</w:t>
      </w:r>
    </w:p>
    <w:p w14:paraId="29DB2C0D">
      <w:pPr>
        <w:spacing w:line="240" w:lineRule="auto"/>
        <w:ind w:firstLine="640"/>
        <w:jc w:val="both"/>
      </w:pPr>
      <w:r>
        <w:rPr>
          <w:rFonts w:ascii="仿宋_GB2312" w:hAnsi="仿宋_GB2312" w:eastAsia="仿宋_GB2312"/>
          <w:b w:val="0"/>
          <w:sz w:val="32"/>
        </w:rPr>
        <w:t>九、《财政拨款“三公”经费支出决算表》</w:t>
      </w:r>
    </w:p>
    <w:p w14:paraId="6A131D01">
      <w:pPr>
        <w:spacing w:line="240" w:lineRule="auto"/>
        <w:ind w:firstLine="640"/>
        <w:jc w:val="both"/>
      </w:pPr>
    </w:p>
    <w:p w14:paraId="7C752287">
      <w:pPr>
        <w:spacing w:line="240" w:lineRule="auto"/>
        <w:ind w:firstLine="640"/>
        <w:jc w:val="both"/>
      </w:pPr>
    </w:p>
    <w:p w14:paraId="7093F7B5">
      <w:pPr>
        <w:spacing w:line="240" w:lineRule="auto"/>
        <w:ind w:firstLine="640"/>
        <w:jc w:val="both"/>
      </w:pPr>
    </w:p>
    <w:p w14:paraId="530D9E94">
      <w:pPr>
        <w:spacing w:line="240" w:lineRule="auto"/>
        <w:ind w:firstLine="640"/>
        <w:jc w:val="both"/>
      </w:pPr>
    </w:p>
    <w:p w14:paraId="6A46FB2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80ADF3-B801-4A16-9970-0B339055306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D128552-0AE7-480B-9307-6AC4034FC23B}"/>
  </w:font>
  <w:font w:name="仿宋_GB2312">
    <w:altName w:val="仿宋"/>
    <w:panose1 w:val="02010609030101010101"/>
    <w:charset w:val="86"/>
    <w:family w:val="modern"/>
    <w:pitch w:val="default"/>
    <w:sig w:usb0="00000000" w:usb1="00000000" w:usb2="00000000" w:usb3="00000000" w:csb0="00040000" w:csb1="00000000"/>
    <w:embedRegular r:id="rId3" w:fontKey="{865B9442-F419-4644-B6AC-62E432B2997D}"/>
  </w:font>
  <w:font w:name="楷体_GB2312">
    <w:altName w:val="楷体"/>
    <w:panose1 w:val="02010609030101010101"/>
    <w:charset w:val="86"/>
    <w:family w:val="auto"/>
    <w:pitch w:val="default"/>
    <w:sig w:usb0="00000000" w:usb1="00000000" w:usb2="00000000" w:usb3="00000000" w:csb0="00040000" w:csb1="00000000"/>
    <w:embedRegular r:id="rId4" w:fontKey="{386653AC-2C09-4B85-850B-CDE2D1763A7A}"/>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1E59BE"/>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FB2DB6"/>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8062</Words>
  <Characters>9477</Characters>
  <Lines>0</Lines>
  <Paragraphs>0</Paragraphs>
  <TotalTime>11</TotalTime>
  <ScaleCrop>false</ScaleCrop>
  <LinksUpToDate>false</LinksUpToDate>
  <CharactersWithSpaces>9486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2025-09-16T08:15:46Z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