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疏附县财政局政府购买服务项目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疏附县财政局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新疆维吾尔自治区财政厅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王东飞</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近年来，国家持续深化行政体制改革，加快转变政府职能。《国务院办公厅关于政府向社会力量购买服务的指导意见》明确提出，要推动公共服务提供主体和提供方式多元化，通过政府购买服务的方式，引入市场机制和社会力量参与公共服务供给。党的二十大报告进一步强调，要深化简政放权、放管结合、优化服务改革，推动有效市场和有为政府更好结合。在此背景下，财政部相继出台多项配套政策文件，规范政府购买服务流程、资金管理和绩效评价，为地方政府开展政府购买服务工作提供了坚实的政策依据和操作指南。地方财政部门积极响应国家政策号召，探索政府购买服务新模式，提升财政资金使用效益和公共服务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是聘请第三方对我县108家预算单位进行现场业务指导，利用2.0系统中的用友财务报告模块，进行2023年度政府财务报告编审工作；确保小型机、存储、数据库等设备安全和运行效果，与新疆天晟信息技术有限公司签订合同；为了保障全县2024年财政预算管理一体化2.0系统及政府采购云平台电子卖场系统相关业务系统正常运行，以及2024年财政综合管理一体化1.0系统正常维护，我局分别于喀什跃达共创信息技术有 限责任公司、新疆财易达信息科技有限公司、政采云有限公司、新疆虹联软件有限责任公司、河北财翔信息技术有限公司签订合同。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新疆维吾尔自治区喀什地区疏附县</w:t>
      </w:r>
      <w:r>
        <w:rPr>
          <w:rStyle w:val="Strong"/>
          <w:rFonts w:ascii="仿宋" w:eastAsia="仿宋" w:hAnsi="仿宋" w:cs="仿宋" w:hint="eastAsia"/>
          <w:b w:val="0"/>
          <w:bCs w:val="0"/>
          <w:spacing w:val="-4"/>
          <w:sz w:val="32"/>
          <w:szCs w:val="32"/>
        </w:rPr>
        <w:t xml:space="preserve">财政部门</w:t>
      </w:r>
      <w:r>
        <w:rPr>
          <w:rStyle w:val="Strong"/>
          <w:rFonts w:ascii="仿宋" w:eastAsia="仿宋" w:hAnsi="仿宋" w:cs="仿宋" w:hint="eastAsia"/>
          <w:b w:val="0"/>
          <w:bCs w:val="0"/>
          <w:spacing w:val="-4"/>
          <w:sz w:val="32"/>
          <w:szCs w:val="32"/>
        </w:rPr>
        <w:t xml:space="preserve">无下属预算单位，下设9个股室，分别是：办公室、预算股、综合股、国库股、经济建设股(扶贫资金管理办公室）、农业农村股、行政执法股（教科文股），社会保障股，会计监察股。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本单位共有编制行政人员11人，参公人员18人，退休人员35人，事业人员14人，工勤1人，遗属9人。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疏财预【2024】2号共安排下达资金92.79万元，为一般公共预算资金，最终确定项目资金总数为92.79万元。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截至2024年12月31日，实际支出92.79万元，预算执行率100%。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计划用于与6家公司合作系统运维；聘请1家第三方编制政府财务报告；为确保小型机、存储、数据库等设备安全和运行效果，提高财务工作高效运转，有效提高财务管理工作高效运转，受益工作人员满意度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实施的前期准备工作：我局按照《自治区2023年度政府财务报告编报工作方案》(新财库〔2024〕22号)的要求，及时编制项目实施方案，并将编制好的实施方案送至地区评审。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项目实施后推进政府综合财务报告编制工作，着力提升政府综合报告编制质量，保障全县财政综合管理一体化系统正常运行；定期开展履约检查，建立项目进度台账，收集服务对象反馈；严格按照合同约定节点拨付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成立验收小组，明确验收小组成员的职责分工，仔细查阅收集到的资料，核对实施情况是否与文件一致；现场核查涉及实物资产投资的项目；收集资金使用的意见和建议；出具验收报告，并将针对验收过程中发现的进行问题整改。</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财政局政府购买服务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绩效评价标准通常包括计划标准、行业标准、历史标准等，用于对绩效指标完成情况进行比较、分析、评价。本次评价主要采用了计划标准、预算支出标准。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疏附县财政局政府购买服务项目综合评分表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马春红任评价组组长，绩效评价工作职责为负责全盘工作。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米佳任评价组副组长，绩效评价工作职责为为对项目实施情况进行实地调查。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古丽米拉、阿卜杜塞米任评价组成员，绩效评价工作职责为负责资料审核等工作。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财政局政府购买服务项目项目产生有效提高财务管理工作高效运转提高，受益工作人员满意度达到95%的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项目决策：该项目主要通过疏财预【2024】2号文件立项，项目实施符合《自治区2023年度政府财务报告编报工作方案》(新财库〔2024〕22号)的要求，项目立项依据充分，立项程序规范。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财政局政府购买服务项目预算安排92.79万元，实际支出92.79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实际完成工作量其他服务费用23.01万元；系统运维服务费57.46万元；编制政府财务报告聘请第三方数1家；编制财务报告费用12.32万元；系统运维合作公司数6家；系统正常运行率100%；项目完成时间2024年12月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项目效益：通过实施此项目产生有效提高财务管理工作高效运转提高；受益工作人员满意度达到95%的社会效益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财政购买服务费用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 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100.00%       100%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疏财预【2024】2号文件，符合《自治区2023年度政府财务报告编报工作方案》(新财库〔2024〕22号)文件内容，符合行业发展规划和政策要求；本项目立项符合《疏附县财政局单位配置内设机构和人员编制规定》职责范围，属于我单位履职所需；根据《财政资金直接支付申请书》，本项目资金性质为“公共财政预算”功能分类为“财政委托”经济分类为“委托业务费”属于公共财政支持范围，符合中央、地方事权支出责任划分原则；经检查我单位财政管理一体化信息系统，本项目不存在重复。结合疏附县财政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（2）立项程序规范性：根据决策依据编制工作计划和项目预算，经过与项目分管领导进行沟通、筛选确定经费预算计划，上党委会研究确定最终预算方案，根据评分标准，该指标不扣分，得2分。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本项目主要计划用于与6家公司合作系统运维；聘请1家第三方编制政府财务报告；其他服务费用23.01万元；系统运维服务费57.46万元；提高财务工作高效运转，受益工作人员满意度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其他服务费用23.01万元；系统运维服务费57.46万元；编制政府财务报告聘请第三方数1家；编制财务报告费用12.32万元；系统运维合作公司数6家；有效提高财务管理工作高效运转提高；系统正常运行率100%；项目完成时间2024年12月25日；受益工作人员满意度达到95%。。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其他服务费用23.01万元；系统运维服务费57.46万元；编制政府财务报告聘请第三方数1家；编制财务报告费用12.32万元；系统运维合作公司数6家；系统正常运行率100%；项目完成时间2024年12月25日指标；达到提高财务工作高效运转，受益工作人员满意度达到95%的社会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④该项目批复的预算金额为92.79万元，《项目支出绩效目标表》中预算金额为92.79万元，预算确定的项目资金与预算确定的项目投资额相匹配。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9个，定量指标7个，定性指标2个，指标量化率为77.7%，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编制政府财务报告聘请第三方数1家、系统运维合作公司数6家，三级指标的年度指标值与年度绩效目标中任务数一致（或不完全一致），已设置时效指标“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（5）预算编制科学性：本项目疏附县财政局政府购买服务项目，即预算编制较科学且经过论证；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主要计划用于与6家公司合作系统运维；聘请1家第三方编制政府财务报告；其他服务费用23.01万元；系统运维服务费57.46万元，项目实际内容为与6家公司合作系统运维；聘请1家第三方编制政府财务报告；其他服务费用23.01万元；系统运维服务费57.46万元，预算申请与《疏附县财政局政府购买服务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92.79万元，我单位在预算申请中严格按照项目实施内容及测算标准进行核算，其中：其他服务费用23.01万元；系统运维服务费57.46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疏附县财政局政府购买服务项目资金的请示》和《疏附县财政局政府购买服务项目实施方案》为依据进行资金分配，预算资金分配依据充分。根据疏财预【2024】2号文件，本项目实际到位资金92.79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92.79万元，其中：财政安排资金92.79万元，其他资金0万元，实际到位资金92.79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92.79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财政局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财政局资金管理办法》《疏附县财政局收支业务管理制度》《疏附县财政局政府采购业务管理制度》《疏附县财政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疏附县财政局资金管理办法》《疏附县财政局管理制度》《疏附县财政局采购业务管理制度》《疏附县财政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疏附县财政局政府购买服务项目工作领导小组，由马春红任组长，负责项目的组织工作；米佳任副组长，负责项目的实施工作；组员包括：古丽米拉、阿卜杜塞米，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项目产出类指标包括产出数量、产出质量、产出时效、产出成本四方面的内容，由7个三级指标构成，权重分为45分，实际得分45分，得分率为100%。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“系统运维合作公司数”指标，预期指标大于等于6个，实际完成值为6个，完成率100%，与预期目标一致，根据评分标准，该指标分值为5分，实际得分5分。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“编制政府财务报告聘请第三方数”指标，预期指标大于等于1个，实际完成值为1个，完成率100%，与预期目标一致，根据评分标准，该指标分值为5分，实际得分5分。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“系统正常运行率”指标，预期指标为100%，实际完成值100%，完成率100%，与预期目标一致，根据评分标准，该指标分值为10分，实际得分10分。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“项目完成时间”指标，预期指标为2024年12月25日，实际完成值2024年12月25日，与预期目标一致，根据评分标准，该指标分值为10分，实际得分10分。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“系统运维服务费”指标，预期指标小于等于57.46万元，实际完成值57.46万元，完成率100%，与预期目标一致，根据评分标准，该指标分值为5分，实际得分5分。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“编制财务报告费用”指标，预期指标小于等于12.32万元，实际完成值12.32万元，完成率100%，与预期目标一致，根据评分标准，该指标分值为5分，实际得分5分。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“其他服务费用”指标，预期指标小于等于23.01万元，实际完成值23.01万元，完成率100%，与预期目标一致，根据评分标准，该指标分值为5分，实际得分5分。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“有效提高财务管理工作高效运转”指标，预期指标提高，实际完成值提高，与预期目标一致，根据评分标准，该指标分值为10分，实际得分10分。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“受益工作人员满意度”指标，预期指标大于等于95%，实际完成值95%，与预期目标一致，根据评分标准，该指标分值为10分，实际得分10分。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财政购买服务费用项目预算92.79万元，到位92.79万元，实际支出92.79万元，预算执行率为100%，项目绩效指标总体完成率为100%，无偏差。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一是自评价工作还存在自我审定的局限性，会影响评价质量，容易造成问题的疏漏，在客观性和公正性上说服力不强。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二是缺少带着问题去评价的意识。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