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疏附县综合救援能力提升项目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疏附县应急管理局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新疆维吾尔自治区应急管理厅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汪基林</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消防事业是国民经济和社会发展的重要组成部分，也是衡量一个国家现代化文明程度的标志之一。近年来我国地震、火灾、水灾等灾难事故频发，严重危害了国家财产和人民生命财产的安全，因此搞好消防工作对于一个国家的安全和社会进步有着十分重要的意义。党中央、国务院对消防队伍的抢险救援战斗力建设十分重视，国家有关部门在制定国民经济和社会发展专项计划时，已把消防硬件设施建设作为一项重要工作纳入其中，疏附县也把消防救援队伍基本建设纳入了城市发展的总体规划。项目的实施以铸牢中华民族共同体意识为主线，彰显中华民族共同体意识，维护统一、反对分裂、改善民生、凝聚人心，让中华民族共同体牢不可破，着力于提高疏附县消防应急抢险救援能力，从而全面提高全市整体抗御地震、火灾事故等突发事件的能力。本项目的建设符合疏附县的消防救援工作发展规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本项目采购内容为购置正压式消防空气呼吸器、音视频生命探测仪、空气充填泵等应急救援装备。为积极响应</w:t>
      </w:r>
      <w:r>
        <w:rPr>
          <w:rStyle w:val="Strong"/>
          <w:rFonts w:ascii="仿宋" w:eastAsia="仿宋" w:hAnsi="仿宋" w:cs="仿宋" w:hint="eastAsia"/>
          <w:b w:val="0"/>
          <w:bCs w:val="0"/>
          <w:spacing w:val="-4"/>
          <w:sz w:val="32"/>
          <w:szCs w:val="32"/>
        </w:rPr>
        <w:t xml:space="preserve">习近平总书记</w:t>
      </w:r>
      <w:r>
        <w:rPr>
          <w:rStyle w:val="Strong"/>
          <w:rFonts w:ascii="仿宋" w:eastAsia="仿宋" w:hAnsi="仿宋" w:cs="仿宋" w:hint="eastAsia"/>
          <w:b w:val="0"/>
          <w:bCs w:val="0"/>
          <w:spacing w:val="-4"/>
          <w:sz w:val="32"/>
          <w:szCs w:val="32"/>
        </w:rPr>
        <w:t xml:space="preserve">“大应急、大救援”号召，结合当前应急救援面临较为严峻的挑战，新形势下对救援力量的专业水平要求较高，对技能战术训练、救援效率是一个新的考验，要切实消除装备盲点，确保辖区消防工作安全稳定，确保圆满完成各类救援工作，为社会安全稳定增添强有力的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疏附县应急管理局为差额事业单位，纳入2021年部门决算编制范围的有1个办公室：办公室。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编制人数26人，其中：行政人员编制10人、工勤0人、参公0人、事业编制16人。实有在职人数26人，其中：行政在职10人、工勤0人、参公0人、事业在职16人。离退休人员1人，其中：行政退休人员1人、事业退休0人。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疏发改援投资【2024】39号共安排下达资金310万元，为2024年计划内援疆资金，最终确定项目资金总数为310万元。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截至2024年12月31日，实际支出309.997万元，预算执行率99.99%。</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是积极推进辖区救援工作的进行，进一步增强消防队伍的装备器材建设，提升辖区综合救援的能力，最大限度减少灾害现场的人员生命危险和财产损失，为构建和谐社会创造安全的社会环境。提高消防救援装备的保障，确保圆满完成救援准备工作，为疏附县社会安全稳定增添强有力的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实施的前期准备工作：筹备启动阶段由疏附县应急管理局制定出具体实施方案，落实援疆资金，做好前期准备工作及采购工作。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具体实施工作：面实施阶段完成采购流程，签订合同后，中标单位将按照计划清单开展实施。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验收阶段的具体工作：采购完毕后，由疏附县应急管理局牵头开展验收工作。 </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综合救援能力提升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疏附县综合救援能力提升项目综合评分表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汪基林任评价组组长，绩效评价工作职责为负责全盘工作。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胥强任评价组副组长，绩效评价工作职责为为对项目实施情况进行实地调查。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杨小平、杨烨、张世哲任评价组成员，绩效评价工作职责为负责资料审核等工作。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通过实施疏附县综合救援能力提升项目产生有效提高全县抗御火灾、地震等自然灾害的能力的效益。项目实施主要通过项目决策、项目过程、项目产出以及项目效益等方面进行评价，其中：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项目决策：该项目主要通过疏发改援投资（2024）39号文件立项，项目实施符合安全生产保障工作要求，项目立项依据充分，立项程序规范。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项目过程：疏附县综合救援能力提升项目预算安排 310万元，实际支出309.99万元，预算执行率99.99%。项目资金使用合规，项目财务管理制度健全，财务监控到位，所有资金支付均按照国库集中支付制度严格执行，现有项目管理制度执行情况良好。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项目产出：疏附县综合救援能力提升项目采购综合救援装备类为9类，火调装备类为1类，均已采购完毕，完成率为100%，验收合格率为100%。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项目效益：通过实施此项目产生有效提升全县抗御地震、火灾等突发事故的能力的效益。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综合救援能力提升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100.00%    100%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疏附县发改委颁发的《关于2024年疏附县综合救援能力提升项目立项的复函》（疏发改援投资〔2024〕39号）内容，符合行业发展规划和政策要求；本项目立项符合《疏附县应急管理局单位配置内设机构和人员编制规定》中职责范围中的“安全保障”，属于我单位履职所需；根据《财政资金直接支付申请书》，本项目资金性质为“公共财政预算”功能分类为“【2299999】其他支出”经济分类为“一般公用经费”属于公共财政支持范围，符合中央、地方事权支出责任划分原则；经检查我单位财政管理一体化信息系统，本项目不存在重复。结合应急管理部门职责，并组织实施该项目。围绕2024年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（2）立项程序规范性：根据决策依据编制工作计划和项目预算，经过与县财经分管领导进行沟通、筛选确定经费预算计划，上党委会研究确定最终预算方案，根据评分标准，该指标不扣分，得2分。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积极推进辖区救援工作，进一步增强消防队伍的装备器材建设，提升辖区综合救援的能力，为构建和谐社会创造安全的社会环境，提高消防救援装备的保障，确保圆满完成救援准备工作，为疏附县社会安全稳定增添强有力的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②该项目实际工作内容为：采购应急救援配套器材装备一批。绩效目标与实际工作内容一致，两者具有相关性。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③该项目按照绩效目标完成数量指标100%、质量指标100%、时效指标0%、成本指标99.99%，达到有效提升全县抗御地震、火灾等突发事故的应急救援能力的效益，预期产出效益和效果符合正常的业绩水平。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④该项目批复的预算金额为310万元，《项目支出绩效目标表》中预算金额为310万元，预算确定的项目资金与预算确定的项目投资额相匹配。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6个，定量指标2个，定性指标4个，指标量化率为100%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gt;=1批，三级指标的年度指标值与年度绩效目标中任务数一致（或不完全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（5）预算编制科学性：本项目疏附县综合救援能力提升项目，即预算编制较科学且经过论证；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预算申请内容为购置应急救援配套器材装备一批，项目实际内容为购置应急救援配套器材装备一批，预算申请与《疏附县综合救援能力提升项目实施方案》中涉及的项目内容匹配；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310万元，我单位在预算申请中严格按照项目实施内容及测算标准进行核算，其中：采购应急救援配套器材装备费用310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疏附县综合救援能力提升项目资金的请示》和《疏附县综合救援能力提升项目实施方案》为依据进行资金分配，预算资金分配依据充分。根据《关于2024年疏附县综合救援能力提升项目立项的复函文件》（疏发改援投资〔2024〕39号），本项目实际到位资金310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310万元，其中：其他资金310万元，实际到位资金310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309.997万元，预算执行率=（实际支出资金/实际到位资金）×100.0%=99.99%；通过分析可知，该项目预算编制较为详细，项目资金支出数小于资金到位数，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疏附县应急管理局单位资金管理办法》《疏附县应急管理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应急管理局资金管理办法》《疏附县应急管理局收支业务管理制度》《疏附县应急管理局政府采购业务管理制度》《疏附县应急管理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新疆维吾尔自治区应急管理厅资金管理办法》《新疆维吾尔自治区应急管理厅管理制度》《新疆维吾尔自治区应急管理厅采购业务管理制度》《新疆维吾尔自治区应急管理厅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疏附县综合救援能力提升项目工作领导小组，由汪基林任组长，负责项目的组织工作；胥强任副组长，负责项目的实施工作；组员包括：杨小平和张世哲、杨烨，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项目产出类指标包括产出数量、产出质量、产出时效、产出成本四方面的内容，由7个三级指标构成，权重分为45分，实际得分45分，得分率为100%。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综合救援装备类指标，预期指标值为大于等于9类，实际完成值为9类，指标完成率为100%，与预期目标一致，根据评分标准，该指标不扣分，得5分。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火调装备类类指标，预期指标值为大于等于1批，实际完成值为1批，指标完成率为100%，与预期目标一致，根据评分标准，该指标不扣分，得5分。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应急救援配套器材装备验收合格率指标，预期指标值为=等于00%，实际完成值为100%，指标完成率为100%，与预期目标一致，根据评分标准，该指标不扣分，得10分。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项目完成时间指标，预期指标值为2024年11月30日，实际完成值为2024年12月10日，指标完成率为100%，根据评分标准，该指标不扣分，得5分。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资金拨付及时率指标，预期指标值为等于100%，实际完成值为100%，指标完成率为100%，与预期目标一致，根据评分标准，该指标不扣分，得5分。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综合救援装备类指标，预期指标值为小于等于300.1万元，实际完成值为300.097万元，指标完成率为99.99%，本年支付工程余款金额0.0003万元，项目经费小于预算经费，根据评分标准，该指标不扣分，得8分。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火调装备类指标，预期指标值为小于等于9.9万元，实际完成值为9.9万元，指标完成率为100%，与预期目标一致，根据评分标准，该指标不扣分，得7分。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社会效益指标，提高全县整体抗御地震、火灾事故等突发事件的能力指标，该指标预期指标值为有效提高，实际完成值为有效提高，指标完成率为100%，与预期指标一致，根据评分标准，该指标不扣分，得10分。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对于“满意度指标：受益人员满意度95%，该指标预期指标值为&gt;=95%，实际完成值为95%，指标完成率为95%，与预期目标一致，根据评分标准，该指标不扣分,得10分。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综合救援能力提升项目预算310万元，到位310万元，实际支出309.997万元，预算执行率为99.99%，项目绩效指标总体完成率为99.99%，偏差率为0.01%,偏差原因为采购装备中标金额为309.997万元，剩余项目资金0.003万元，采取的措施是加强项目预算编制的科学性和严谨性，确保资金支使用合理规范使用，提升资金使用率；时效性完成率0%，原因为一次开标质疑预算清单，故于2024你那7月16日二次开标，导致项目完成时效延误，采取的措施是后期将加强预算编制的严谨性，多审多看，确保无误符合规定的情况下进项采购，加快项目执行时效。</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供货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今后将加强项目预算你编制、资金安排、财务管理、项目跟进等制度的落实，以提升项目整体绩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