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A55443">
      <w:r>
        <w:br w:type="page"/>
      </w:r>
    </w:p>
    <w:p w14:paraId="621FC9E0">
      <w:pPr>
        <w:spacing w:line="640" w:lineRule="exact"/>
        <w:jc w:val="center"/>
        <w:outlineLvl w:val="1"/>
      </w:pPr>
      <w:r>
        <w:rPr>
          <w:rFonts w:ascii="黑体" w:hAnsi="黑体" w:eastAsia="黑体"/>
          <w:sz w:val="32"/>
        </w:rPr>
        <w:t>第一部分 单位概况</w:t>
      </w:r>
    </w:p>
    <w:p w14:paraId="7F5766D2">
      <w:pPr>
        <w:spacing w:line="640" w:lineRule="exact"/>
        <w:ind w:firstLine="640"/>
        <w:jc w:val="both"/>
        <w:outlineLvl w:val="2"/>
      </w:pPr>
      <w:r>
        <w:rPr>
          <w:rFonts w:ascii="黑体" w:hAnsi="黑体" w:eastAsia="黑体"/>
          <w:sz w:val="32"/>
        </w:rPr>
        <w:t>一、主要职能</w:t>
      </w:r>
    </w:p>
    <w:p w14:paraId="79CF2ACC">
      <w:pPr>
        <w:spacing w:line="580" w:lineRule="exact"/>
        <w:ind w:firstLine="640"/>
        <w:jc w:val="both"/>
      </w:pPr>
      <w:r>
        <w:rPr>
          <w:rFonts w:ascii="仿宋_GB2312" w:hAnsi="仿宋_GB2312" w:eastAsia="仿宋_GB2312"/>
          <w:sz w:val="32"/>
        </w:rPr>
        <w:t>（1）负责市场综合监督管理和知识产权管理。贯彻执行国家、自治区市场监督和知识产权管理有关法律法规，组织实施质量强县战略、食品安全战略、标准化战略和知识产权战略。</w:t>
      </w:r>
    </w:p>
    <w:p w14:paraId="61EDDA3D">
      <w:pPr>
        <w:spacing w:line="580" w:lineRule="exact"/>
        <w:ind w:firstLine="640"/>
        <w:jc w:val="both"/>
      </w:pPr>
      <w:r>
        <w:rPr>
          <w:rFonts w:ascii="仿宋_GB2312" w:hAnsi="仿宋_GB2312" w:eastAsia="仿宋_GB2312"/>
          <w:sz w:val="32"/>
        </w:rPr>
        <w:t>（2）负责市场主体统一登记注册。指导各类企业、农牧民专业合作社和从事经营活动的单位、个体工商户等市场主体的登记注册。</w:t>
      </w:r>
    </w:p>
    <w:p w14:paraId="3A677163">
      <w:pPr>
        <w:spacing w:line="580" w:lineRule="exact"/>
        <w:ind w:firstLine="640"/>
        <w:jc w:val="both"/>
      </w:pPr>
      <w:r>
        <w:rPr>
          <w:rFonts w:ascii="仿宋_GB2312" w:hAnsi="仿宋_GB2312" w:eastAsia="仿宋_GB2312"/>
          <w:sz w:val="32"/>
        </w:rPr>
        <w:t>（3）负责组织和指导市场监管和知识产权综合执法工作。组织查处重大违法案件。规范市场监管和知识产权行政执法行为。</w:t>
      </w:r>
    </w:p>
    <w:p w14:paraId="7E29464C">
      <w:pPr>
        <w:spacing w:line="580" w:lineRule="exact"/>
        <w:ind w:firstLine="640"/>
        <w:jc w:val="both"/>
      </w:pPr>
      <w:r>
        <w:rPr>
          <w:rFonts w:ascii="仿宋_GB2312" w:hAnsi="仿宋_GB2312" w:eastAsia="仿宋_GB2312"/>
          <w:sz w:val="32"/>
        </w:rPr>
        <w:t>（4）负责反垄断统一执法。统筹推进竞争政策实施，指导实施公平竞争审查制度。</w:t>
      </w:r>
    </w:p>
    <w:p w14:paraId="72C51E94">
      <w:pPr>
        <w:spacing w:line="580" w:lineRule="exact"/>
        <w:ind w:firstLine="640"/>
        <w:jc w:val="both"/>
      </w:pPr>
      <w:r>
        <w:rPr>
          <w:rFonts w:ascii="仿宋_GB2312" w:hAnsi="仿宋_GB2312" w:eastAsia="仿宋_GB2312"/>
          <w:sz w:val="32"/>
        </w:rPr>
        <w:t>（5）负责监督管理市场秩序。依法监督管理市场交易，网络商品交易及有关服务的行为。</w:t>
      </w:r>
    </w:p>
    <w:p w14:paraId="10B1231A">
      <w:pPr>
        <w:spacing w:line="580" w:lineRule="exact"/>
        <w:ind w:firstLine="640"/>
        <w:jc w:val="both"/>
      </w:pPr>
      <w:r>
        <w:rPr>
          <w:rFonts w:ascii="仿宋_GB2312" w:hAnsi="仿宋_GB2312" w:eastAsia="仿宋_GB2312"/>
          <w:sz w:val="32"/>
        </w:rPr>
        <w:t>（6）负责宏观质量管理。拟订并实施质量发展的制度措施。统筹质量基础设施建设与应用，会同有关部门组织实施重大工程设备质量监理制度，组织重大质量事故调查。</w:t>
      </w:r>
    </w:p>
    <w:p w14:paraId="049C529C">
      <w:pPr>
        <w:spacing w:line="580" w:lineRule="exact"/>
        <w:ind w:firstLine="640"/>
        <w:jc w:val="both"/>
      </w:pPr>
      <w:r>
        <w:rPr>
          <w:rFonts w:ascii="仿宋_GB2312" w:hAnsi="仿宋_GB2312" w:eastAsia="仿宋_GB2312"/>
          <w:sz w:val="32"/>
        </w:rPr>
        <w:t>（7）负责产品质量安全监督管理。管理产品质量监督抽查、风险管控工作。</w:t>
      </w:r>
    </w:p>
    <w:p w14:paraId="05CACC7C">
      <w:pPr>
        <w:spacing w:line="580" w:lineRule="exact"/>
        <w:ind w:firstLine="640"/>
        <w:jc w:val="both"/>
      </w:pPr>
      <w:r>
        <w:rPr>
          <w:rFonts w:ascii="仿宋_GB2312" w:hAnsi="仿宋_GB2312" w:eastAsia="仿宋_GB2312"/>
          <w:sz w:val="32"/>
        </w:rPr>
        <w:t>（8）负责特种设备安全监督管理。综合管理特种设备安全监察、监督工作，监督检查高耗能特种设备节能标准和锅炉环境保护标准的执行情况。</w:t>
      </w:r>
    </w:p>
    <w:p w14:paraId="3969443B">
      <w:pPr>
        <w:spacing w:line="580" w:lineRule="exact"/>
        <w:ind w:firstLine="640"/>
        <w:jc w:val="both"/>
      </w:pPr>
      <w:r>
        <w:rPr>
          <w:rFonts w:ascii="仿宋_GB2312" w:hAnsi="仿宋_GB2312" w:eastAsia="仿宋_GB2312"/>
          <w:sz w:val="32"/>
        </w:rPr>
        <w:t>（9）负责食品安全监督管理综合协调。负责推进食品安全重大政策措施的实施。</w:t>
      </w:r>
    </w:p>
    <w:p w14:paraId="37E6768A">
      <w:pPr>
        <w:spacing w:line="580" w:lineRule="exact"/>
        <w:ind w:firstLine="640"/>
        <w:jc w:val="both"/>
      </w:pPr>
      <w:r>
        <w:rPr>
          <w:rFonts w:ascii="仿宋_GB2312" w:hAnsi="仿宋_GB2312" w:eastAsia="仿宋_GB2312"/>
          <w:sz w:val="32"/>
        </w:rPr>
        <w:t>（10）负责食品安全监督管理。建立覆盖食品生产、流通、消费全过程的监督检查制度和隐患排查治理机制并组织实施，防范区域性、系统性食品安全风险。</w:t>
      </w:r>
    </w:p>
    <w:p w14:paraId="1B6E8399">
      <w:pPr>
        <w:spacing w:line="580" w:lineRule="exact"/>
        <w:ind w:firstLine="640"/>
        <w:jc w:val="both"/>
        <w:rPr>
          <w:rFonts w:ascii="仿宋_GB2312" w:hAnsi="仿宋_GB2312" w:eastAsia="仿宋_GB2312"/>
          <w:sz w:val="32"/>
        </w:rPr>
      </w:pPr>
      <w:r>
        <w:rPr>
          <w:rFonts w:ascii="仿宋_GB2312" w:hAnsi="仿宋_GB2312" w:eastAsia="仿宋_GB2312"/>
          <w:sz w:val="32"/>
        </w:rPr>
        <w:t>（11）负责统一管理计量、标准化工作。执行国家计量制度，推行国家法定计量单位，依法管理计量器具及量值传递，强制检定和比对工作。</w:t>
      </w:r>
    </w:p>
    <w:p w14:paraId="3EC0CB46">
      <w:pPr>
        <w:spacing w:line="580" w:lineRule="exact"/>
        <w:ind w:firstLine="640"/>
        <w:jc w:val="both"/>
      </w:pPr>
      <w:r>
        <w:rPr>
          <w:rFonts w:ascii="仿宋_GB2312" w:hAnsi="仿宋_GB2312" w:eastAsia="仿宋_GB2312"/>
          <w:sz w:val="32"/>
        </w:rPr>
        <w:t>（12）负责统一管理检验检测工作。依法承担地方标准的立项、编号、制定和发布等工作。</w:t>
      </w:r>
    </w:p>
    <w:p w14:paraId="4CC72F33">
      <w:pPr>
        <w:spacing w:line="640" w:lineRule="exact"/>
        <w:ind w:firstLine="640"/>
        <w:jc w:val="both"/>
        <w:outlineLvl w:val="2"/>
      </w:pPr>
      <w:r>
        <w:rPr>
          <w:rFonts w:ascii="黑体" w:hAnsi="黑体" w:eastAsia="黑体"/>
          <w:sz w:val="32"/>
        </w:rPr>
        <w:t>二、机构设置及人员情况</w:t>
      </w:r>
    </w:p>
    <w:p w14:paraId="746CB2E1">
      <w:pPr>
        <w:spacing w:line="580" w:lineRule="exact"/>
        <w:ind w:firstLine="640"/>
        <w:jc w:val="both"/>
      </w:pPr>
      <w:r>
        <w:rPr>
          <w:rFonts w:ascii="仿宋_GB2312" w:hAnsi="仿宋_GB2312" w:eastAsia="仿宋_GB2312"/>
          <w:sz w:val="32"/>
        </w:rPr>
        <w:t>疏附县市场监督管理局2024年度，实有人数136人，其中：在职人员72人，增加1人；离休人员0人，增加0人；退休人员64人,增加23人。</w:t>
      </w:r>
    </w:p>
    <w:p w14:paraId="7179A09E">
      <w:pPr>
        <w:spacing w:line="580" w:lineRule="exact"/>
        <w:ind w:firstLine="640"/>
        <w:jc w:val="both"/>
      </w:pPr>
      <w:r>
        <w:rPr>
          <w:rFonts w:ascii="仿宋_GB2312" w:hAnsi="仿宋_GB2312" w:eastAsia="仿宋_GB2312"/>
          <w:sz w:val="32"/>
        </w:rPr>
        <w:t>疏附县市场监督管理局无下属预算单位，下设8个科室，分别是：行政办公室、法规政策室、食品安全监督管理科、药品监督管理科、质量与计量监督管理科、特种设备监督管理科、市场监督管理科、注册登记科。</w:t>
      </w:r>
    </w:p>
    <w:p w14:paraId="24BC5C35">
      <w:r>
        <w:br w:type="page"/>
      </w:r>
    </w:p>
    <w:p w14:paraId="55876A87">
      <w:pPr>
        <w:spacing w:line="240" w:lineRule="auto"/>
        <w:jc w:val="center"/>
        <w:outlineLvl w:val="1"/>
      </w:pPr>
      <w:r>
        <w:rPr>
          <w:rFonts w:ascii="黑体" w:hAnsi="黑体" w:eastAsia="黑体"/>
          <w:sz w:val="32"/>
        </w:rPr>
        <w:t>第二部分 部门决算情况说明</w:t>
      </w:r>
    </w:p>
    <w:p w14:paraId="1EE37911">
      <w:pPr>
        <w:spacing w:line="640" w:lineRule="exact"/>
        <w:ind w:firstLine="640"/>
        <w:jc w:val="both"/>
        <w:outlineLvl w:val="2"/>
      </w:pPr>
      <w:r>
        <w:rPr>
          <w:rFonts w:ascii="黑体" w:hAnsi="黑体" w:eastAsia="黑体"/>
          <w:sz w:val="32"/>
        </w:rPr>
        <w:t>一、收入支出决算总体情况说明</w:t>
      </w:r>
    </w:p>
    <w:p w14:paraId="22EF5425">
      <w:pPr>
        <w:spacing w:line="580" w:lineRule="exact"/>
        <w:ind w:firstLine="640"/>
        <w:jc w:val="both"/>
      </w:pPr>
      <w:r>
        <w:rPr>
          <w:rFonts w:ascii="仿宋_GB2312" w:hAnsi="仿宋_GB2312" w:eastAsia="仿宋_GB2312"/>
          <w:b/>
          <w:sz w:val="32"/>
        </w:rPr>
        <w:t>2024年度收入总计1,963.83万元，</w:t>
      </w:r>
      <w:r>
        <w:rPr>
          <w:rFonts w:ascii="仿宋_GB2312" w:hAnsi="仿宋_GB2312" w:eastAsia="仿宋_GB2312"/>
          <w:b w:val="0"/>
          <w:sz w:val="32"/>
        </w:rPr>
        <w:t>其中：本年收入合计1,963.83万元，使用非财政拨款结余（含专用结余）0.00万元，年初结转和结余0.00万元。</w:t>
      </w:r>
    </w:p>
    <w:p w14:paraId="05971FC6">
      <w:pPr>
        <w:spacing w:line="580" w:lineRule="exact"/>
        <w:ind w:firstLine="640"/>
        <w:jc w:val="both"/>
      </w:pPr>
      <w:r>
        <w:rPr>
          <w:rFonts w:ascii="仿宋_GB2312" w:hAnsi="仿宋_GB2312" w:eastAsia="仿宋_GB2312"/>
          <w:b/>
          <w:sz w:val="32"/>
        </w:rPr>
        <w:t>2024年度支出总计1,963.83万元，</w:t>
      </w:r>
      <w:r>
        <w:rPr>
          <w:rFonts w:ascii="仿宋_GB2312" w:hAnsi="仿宋_GB2312" w:eastAsia="仿宋_GB2312"/>
          <w:b w:val="0"/>
          <w:sz w:val="32"/>
        </w:rPr>
        <w:t>其中：本年支出合计1,963.83万元，结余分配0.00万元，年末结转和结余0.00万元。</w:t>
      </w:r>
    </w:p>
    <w:p w14:paraId="35942B52">
      <w:pPr>
        <w:spacing w:line="580" w:lineRule="exact"/>
        <w:ind w:firstLine="640"/>
        <w:jc w:val="both"/>
      </w:pPr>
      <w:r>
        <w:rPr>
          <w:rFonts w:ascii="仿宋_GB2312" w:hAnsi="仿宋_GB2312" w:eastAsia="仿宋_GB2312"/>
          <w:b w:val="0"/>
          <w:sz w:val="32"/>
        </w:rPr>
        <w:t>收入支出总体与上年相比，增加539.63万元，增长37.89%，主要原因是：本年在职人员工资调增，</w:t>
      </w:r>
      <w:r>
        <w:rPr>
          <w:rFonts w:hint="eastAsia" w:ascii="仿宋_GB2312" w:hAnsi="仿宋_GB2312" w:eastAsia="仿宋_GB2312"/>
          <w:b w:val="0"/>
          <w:sz w:val="32"/>
          <w:lang w:val="en-US" w:eastAsia="zh-CN"/>
        </w:rPr>
        <w:t>聘用人员经费增加，</w:t>
      </w:r>
      <w:r>
        <w:rPr>
          <w:rFonts w:ascii="仿宋_GB2312" w:hAnsi="仿宋_GB2312" w:eastAsia="仿宋_GB2312"/>
          <w:b w:val="0"/>
          <w:sz w:val="32"/>
        </w:rPr>
        <w:t>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新增2024年中央食品药品监管补助项目、疏附县市监局乡镇小摊贩备案卡及食品摊贩备案卡印制费用、疏附县市监局各类证照印制费用、疏附县布拉克苏农村农贸市场地面硬化建设项目、疏附县农副产品综合市场附属配套建设项目、疏附县2019年乡镇农村小市场建设项目、</w:t>
      </w:r>
      <w:r>
        <w:rPr>
          <w:rFonts w:hint="eastAsia" w:ascii="仿宋_GB2312" w:hAnsi="仿宋_GB2312" w:eastAsia="仿宋_GB2312"/>
          <w:b w:val="0"/>
          <w:sz w:val="32"/>
          <w:lang w:val="en-US" w:eastAsia="zh-CN"/>
        </w:rPr>
        <w:t>安装</w:t>
      </w:r>
      <w:r>
        <w:rPr>
          <w:rFonts w:ascii="仿宋_GB2312" w:hAnsi="仿宋_GB2312" w:eastAsia="仿宋_GB2312"/>
          <w:b w:val="0"/>
          <w:sz w:val="32"/>
        </w:rPr>
        <w:t>二代安防设备的项目、疏附县布拉克苏农村农贸市场地面硬化建设</w:t>
      </w:r>
      <w:r>
        <w:rPr>
          <w:rFonts w:hint="eastAsia" w:ascii="仿宋_GB2312" w:hAnsi="仿宋_GB2312" w:eastAsia="仿宋_GB2312"/>
          <w:b w:val="0"/>
          <w:sz w:val="32"/>
          <w:lang w:val="en-US" w:eastAsia="zh-CN"/>
        </w:rPr>
        <w:t>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增加</w:t>
      </w:r>
      <w:r>
        <w:rPr>
          <w:rFonts w:ascii="仿宋_GB2312" w:hAnsi="仿宋_GB2312" w:eastAsia="仿宋_GB2312"/>
          <w:b w:val="0"/>
          <w:sz w:val="32"/>
        </w:rPr>
        <w:t>2023年餐饮机构食品安全及农副产品抽检经费，职业年金缴费支出</w:t>
      </w:r>
      <w:r>
        <w:rPr>
          <w:rFonts w:hint="eastAsia" w:ascii="仿宋_GB2312" w:hAnsi="仿宋_GB2312" w:eastAsia="仿宋_GB2312"/>
          <w:b w:val="0"/>
          <w:sz w:val="32"/>
          <w:lang w:eastAsia="zh-CN"/>
        </w:rPr>
        <w:t>、</w:t>
      </w:r>
      <w:r>
        <w:rPr>
          <w:rFonts w:ascii="仿宋_GB2312" w:hAnsi="仿宋_GB2312" w:eastAsia="仿宋_GB2312"/>
          <w:b w:val="0"/>
          <w:sz w:val="32"/>
        </w:rPr>
        <w:t>抚恤金支出较上年增加。</w:t>
      </w:r>
    </w:p>
    <w:p w14:paraId="6D8ACE3B">
      <w:pPr>
        <w:spacing w:line="640" w:lineRule="exact"/>
        <w:ind w:firstLine="640"/>
        <w:jc w:val="both"/>
        <w:outlineLvl w:val="2"/>
      </w:pPr>
      <w:r>
        <w:rPr>
          <w:rFonts w:ascii="黑体" w:hAnsi="黑体" w:eastAsia="黑体"/>
          <w:sz w:val="32"/>
        </w:rPr>
        <w:t>二、收入决算情况说明</w:t>
      </w:r>
    </w:p>
    <w:p w14:paraId="15396520">
      <w:pPr>
        <w:spacing w:line="580" w:lineRule="exact"/>
        <w:ind w:firstLine="640"/>
        <w:jc w:val="both"/>
      </w:pPr>
      <w:r>
        <w:rPr>
          <w:rFonts w:ascii="仿宋_GB2312" w:hAnsi="仿宋_GB2312" w:eastAsia="仿宋_GB2312"/>
          <w:b/>
          <w:sz w:val="32"/>
        </w:rPr>
        <w:t>本年收入1,963.83万元，</w:t>
      </w:r>
      <w:r>
        <w:rPr>
          <w:rFonts w:ascii="仿宋_GB2312" w:hAnsi="仿宋_GB2312" w:eastAsia="仿宋_GB2312"/>
          <w:b w:val="0"/>
          <w:sz w:val="32"/>
        </w:rPr>
        <w:t>其中：财政拨款收入1,954.52万元，占99.53%；上级补助收入0.00万元，占0.00%；事业收入0.00万元，占0.00%；经营收入0.00万元，占0.00%；附属单位上缴收入0.00万元，占0.00%；其他收入9.31万元，占0.47%。</w:t>
      </w:r>
    </w:p>
    <w:p w14:paraId="03448352">
      <w:pPr>
        <w:spacing w:line="640" w:lineRule="exact"/>
        <w:ind w:firstLine="640"/>
        <w:jc w:val="both"/>
        <w:outlineLvl w:val="2"/>
      </w:pPr>
      <w:r>
        <w:rPr>
          <w:rFonts w:ascii="黑体" w:hAnsi="黑体" w:eastAsia="黑体"/>
          <w:sz w:val="32"/>
        </w:rPr>
        <w:t>三、支出决算情况说明</w:t>
      </w:r>
    </w:p>
    <w:p w14:paraId="1D65A461">
      <w:pPr>
        <w:spacing w:line="580" w:lineRule="exact"/>
        <w:ind w:firstLine="640"/>
        <w:jc w:val="both"/>
      </w:pPr>
      <w:r>
        <w:rPr>
          <w:rFonts w:ascii="仿宋_GB2312" w:hAnsi="仿宋_GB2312" w:eastAsia="仿宋_GB2312"/>
          <w:b/>
          <w:sz w:val="32"/>
        </w:rPr>
        <w:t>本年支出1,963.83万元，</w:t>
      </w:r>
      <w:r>
        <w:rPr>
          <w:rFonts w:ascii="仿宋_GB2312" w:hAnsi="仿宋_GB2312" w:eastAsia="仿宋_GB2312"/>
          <w:b w:val="0"/>
          <w:sz w:val="32"/>
        </w:rPr>
        <w:t>其中：基本支出1,776.50万元，占90.46%；项目支出187.33万元，占9.54%；上缴上级支出0.00万元，占0.00%；经营支出0.00万元，占0.00%；对附属单位补助支出0.00万元，占0.00%。</w:t>
      </w:r>
    </w:p>
    <w:p w14:paraId="3F755A81">
      <w:pPr>
        <w:spacing w:line="640" w:lineRule="exact"/>
        <w:ind w:firstLine="640"/>
        <w:jc w:val="both"/>
        <w:outlineLvl w:val="2"/>
      </w:pPr>
      <w:r>
        <w:rPr>
          <w:rFonts w:ascii="黑体" w:hAnsi="黑体" w:eastAsia="黑体"/>
          <w:sz w:val="32"/>
        </w:rPr>
        <w:t>四、财政拨款收入支出决算总体情况说明</w:t>
      </w:r>
    </w:p>
    <w:p w14:paraId="1AF8F3C8">
      <w:pPr>
        <w:spacing w:line="580" w:lineRule="exact"/>
        <w:ind w:firstLine="640"/>
        <w:jc w:val="both"/>
      </w:pPr>
      <w:r>
        <w:rPr>
          <w:rFonts w:ascii="仿宋_GB2312" w:hAnsi="仿宋_GB2312" w:eastAsia="仿宋_GB2312"/>
          <w:b/>
          <w:sz w:val="32"/>
        </w:rPr>
        <w:t>2024年度财政拨款收入总计1,954.52万元，</w:t>
      </w:r>
      <w:r>
        <w:rPr>
          <w:rFonts w:ascii="仿宋_GB2312" w:hAnsi="仿宋_GB2312" w:eastAsia="仿宋_GB2312"/>
          <w:b w:val="0"/>
          <w:sz w:val="32"/>
        </w:rPr>
        <w:t>其中：年初财政拨款结转和结余0.00万元，本年财政拨款收入1,954.52万元。</w:t>
      </w:r>
      <w:r>
        <w:rPr>
          <w:rFonts w:ascii="仿宋_GB2312" w:hAnsi="仿宋_GB2312" w:eastAsia="仿宋_GB2312"/>
          <w:b/>
          <w:sz w:val="32"/>
        </w:rPr>
        <w:t>财政拨款支出总计1,954.52万元，</w:t>
      </w:r>
      <w:r>
        <w:rPr>
          <w:rFonts w:ascii="仿宋_GB2312" w:hAnsi="仿宋_GB2312" w:eastAsia="仿宋_GB2312"/>
          <w:b w:val="0"/>
          <w:sz w:val="32"/>
        </w:rPr>
        <w:t>其中：年末财政拨款结转和结余0.00万元，本年财政拨款支出1,954.52万元。</w:t>
      </w:r>
    </w:p>
    <w:p w14:paraId="4B564C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增加614.64万元，增长45.87%，主要原因是：本年在职人员工资调增，</w:t>
      </w:r>
      <w:r>
        <w:rPr>
          <w:rFonts w:hint="eastAsia" w:ascii="仿宋_GB2312" w:hAnsi="仿宋_GB2312" w:eastAsia="仿宋_GB2312"/>
          <w:b w:val="0"/>
          <w:sz w:val="32"/>
          <w:lang w:val="en-US" w:eastAsia="zh-CN"/>
        </w:rPr>
        <w:t>聘用人员经费增加，</w:t>
      </w:r>
      <w:r>
        <w:rPr>
          <w:rFonts w:ascii="仿宋_GB2312" w:hAnsi="仿宋_GB2312" w:eastAsia="仿宋_GB2312"/>
          <w:b w:val="0"/>
          <w:sz w:val="32"/>
        </w:rPr>
        <w:t>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新增2024年中央食品药品监管补助项目、疏附县市监局乡镇小摊贩备案卡及食品摊贩备案卡印制费用、疏附县市监局各类证照印制费用、疏附县布拉克苏农村农贸市场地面硬化建设项目、疏附县农副产品综合市场附属配套建设项目、疏附县2019年乡镇农村小市场建设项目、</w:t>
      </w:r>
      <w:r>
        <w:rPr>
          <w:rFonts w:hint="eastAsia" w:ascii="仿宋_GB2312" w:hAnsi="仿宋_GB2312" w:eastAsia="仿宋_GB2312"/>
          <w:b w:val="0"/>
          <w:sz w:val="32"/>
          <w:lang w:val="en-US" w:eastAsia="zh-CN"/>
        </w:rPr>
        <w:t>安装</w:t>
      </w:r>
      <w:r>
        <w:rPr>
          <w:rFonts w:ascii="仿宋_GB2312" w:hAnsi="仿宋_GB2312" w:eastAsia="仿宋_GB2312"/>
          <w:b w:val="0"/>
          <w:sz w:val="32"/>
        </w:rPr>
        <w:t>二代安防设备的项目、疏附县布拉克苏农村农贸市场地面硬化建设</w:t>
      </w:r>
      <w:r>
        <w:rPr>
          <w:rFonts w:hint="eastAsia" w:ascii="仿宋_GB2312" w:hAnsi="仿宋_GB2312" w:eastAsia="仿宋_GB2312"/>
          <w:b w:val="0"/>
          <w:sz w:val="32"/>
          <w:lang w:val="en-US" w:eastAsia="zh-CN"/>
        </w:rPr>
        <w:t>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增加</w:t>
      </w:r>
      <w:r>
        <w:rPr>
          <w:rFonts w:ascii="仿宋_GB2312" w:hAnsi="仿宋_GB2312" w:eastAsia="仿宋_GB2312"/>
          <w:b w:val="0"/>
          <w:sz w:val="32"/>
        </w:rPr>
        <w:t>2023年餐饮机构食品安全及农副产品抽检经费，职业年金缴费支出</w:t>
      </w:r>
      <w:r>
        <w:rPr>
          <w:rFonts w:hint="eastAsia" w:ascii="仿宋_GB2312" w:hAnsi="仿宋_GB2312" w:eastAsia="仿宋_GB2312"/>
          <w:b w:val="0"/>
          <w:sz w:val="32"/>
          <w:lang w:eastAsia="zh-CN"/>
        </w:rPr>
        <w:t>、</w:t>
      </w:r>
      <w:r>
        <w:rPr>
          <w:rFonts w:ascii="仿宋_GB2312" w:hAnsi="仿宋_GB2312" w:eastAsia="仿宋_GB2312"/>
          <w:b w:val="0"/>
          <w:sz w:val="32"/>
        </w:rPr>
        <w:t>抚恤金支出较上年增加。</w:t>
      </w:r>
      <w:r>
        <w:rPr>
          <w:rFonts w:ascii="仿宋_GB2312" w:hAnsi="仿宋_GB2312" w:eastAsia="仿宋_GB2312"/>
          <w:b/>
          <w:sz w:val="32"/>
        </w:rPr>
        <w:t>与年初预算相比，</w:t>
      </w:r>
      <w:r>
        <w:rPr>
          <w:rFonts w:ascii="仿宋_GB2312" w:hAnsi="仿宋_GB2312" w:eastAsia="仿宋_GB2312"/>
          <w:b w:val="0"/>
          <w:sz w:val="32"/>
        </w:rPr>
        <w:t>年初预算数1,772.99万元，决算数1,954.52万元，预决算差异率10.24%，主要原因是：年中追加疏附县市监局乡镇小摊贩备案卡及食品摊贩备案卡印制费用，疏附县市监局各类证照印制费用、疏附县布拉克苏农村农贸市场地面硬化建设项目、疏附县农副产品综合市场附属配套建设项目、疏附县2019年乡镇农村小市场建设项目、关于安装二代安防设备的项目、2024年中央食品药品监管补助项目、2023年餐饮机构食品安全及农副产品抽检经费，导致预决算存在差异。</w:t>
      </w:r>
    </w:p>
    <w:p w14:paraId="5555F88A">
      <w:pPr>
        <w:spacing w:line="640" w:lineRule="exact"/>
        <w:ind w:firstLine="640"/>
        <w:jc w:val="both"/>
        <w:outlineLvl w:val="2"/>
      </w:pPr>
      <w:r>
        <w:rPr>
          <w:rFonts w:ascii="黑体" w:hAnsi="黑体" w:eastAsia="黑体"/>
          <w:sz w:val="32"/>
        </w:rPr>
        <w:t>五、一般公共预算财政拨款支出决算情况说明</w:t>
      </w:r>
    </w:p>
    <w:p w14:paraId="452B5836">
      <w:pPr>
        <w:spacing w:line="640" w:lineRule="exact"/>
        <w:ind w:firstLine="640"/>
        <w:jc w:val="both"/>
        <w:outlineLvl w:val="3"/>
      </w:pPr>
      <w:r>
        <w:rPr>
          <w:rFonts w:ascii="楷体_GB2312" w:hAnsi="楷体_GB2312" w:eastAsia="楷体_GB2312"/>
          <w:b/>
          <w:sz w:val="32"/>
        </w:rPr>
        <w:t>（一）一般公共预算财政拨款支出决算总体情况</w:t>
      </w:r>
    </w:p>
    <w:p w14:paraId="07A8FE8D">
      <w:pPr>
        <w:spacing w:line="580" w:lineRule="exact"/>
        <w:ind w:firstLine="640"/>
        <w:jc w:val="both"/>
      </w:pPr>
      <w:r>
        <w:rPr>
          <w:rFonts w:ascii="仿宋_GB2312" w:hAnsi="仿宋_GB2312" w:eastAsia="仿宋_GB2312"/>
          <w:b/>
          <w:sz w:val="32"/>
        </w:rPr>
        <w:t>2024年度一般公共预算财政拨款支出1,954.52万元，</w:t>
      </w:r>
      <w:r>
        <w:rPr>
          <w:rFonts w:ascii="仿宋_GB2312" w:hAnsi="仿宋_GB2312" w:eastAsia="仿宋_GB2312"/>
          <w:b w:val="0"/>
          <w:sz w:val="32"/>
        </w:rPr>
        <w:t>占本年支出合计的99.53%。</w:t>
      </w:r>
      <w:r>
        <w:rPr>
          <w:rFonts w:ascii="仿宋_GB2312" w:hAnsi="仿宋_GB2312" w:eastAsia="仿宋_GB2312"/>
          <w:b/>
          <w:sz w:val="32"/>
        </w:rPr>
        <w:t>与上年相比，</w:t>
      </w:r>
      <w:r>
        <w:rPr>
          <w:rFonts w:ascii="仿宋_GB2312" w:hAnsi="仿宋_GB2312" w:eastAsia="仿宋_GB2312"/>
          <w:b w:val="0"/>
          <w:sz w:val="32"/>
        </w:rPr>
        <w:t>增加614.64万元，增长45.87%，主要原因是：本年在职人员工资调增，</w:t>
      </w:r>
      <w:r>
        <w:rPr>
          <w:rFonts w:hint="eastAsia" w:ascii="仿宋_GB2312" w:hAnsi="仿宋_GB2312" w:eastAsia="仿宋_GB2312"/>
          <w:b w:val="0"/>
          <w:sz w:val="32"/>
          <w:lang w:val="en-US" w:eastAsia="zh-CN"/>
        </w:rPr>
        <w:t>聘用人员经费增加，</w:t>
      </w:r>
      <w:r>
        <w:rPr>
          <w:rFonts w:ascii="仿宋_GB2312" w:hAnsi="仿宋_GB2312" w:eastAsia="仿宋_GB2312"/>
          <w:b w:val="0"/>
          <w:sz w:val="32"/>
        </w:rPr>
        <w:t>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新增2024年中央食品药品监管补助项目、疏附县市监局乡镇小摊贩备案卡及食品摊贩备案卡印制费用、疏附县市监局各类证照印制费用、疏附县布拉克苏农村农贸市场地面硬化建设项目、疏附县农副产品综合市场附属配套建设项目、疏附县2019年乡镇农村小市场建设项目、</w:t>
      </w:r>
      <w:r>
        <w:rPr>
          <w:rFonts w:hint="eastAsia" w:ascii="仿宋_GB2312" w:hAnsi="仿宋_GB2312" w:eastAsia="仿宋_GB2312"/>
          <w:b w:val="0"/>
          <w:sz w:val="32"/>
          <w:lang w:val="en-US" w:eastAsia="zh-CN"/>
        </w:rPr>
        <w:t>安装</w:t>
      </w:r>
      <w:r>
        <w:rPr>
          <w:rFonts w:ascii="仿宋_GB2312" w:hAnsi="仿宋_GB2312" w:eastAsia="仿宋_GB2312"/>
          <w:b w:val="0"/>
          <w:sz w:val="32"/>
        </w:rPr>
        <w:t>二代安防设备的项目、疏附县布拉克苏农村农贸市场地面硬化建设</w:t>
      </w:r>
      <w:r>
        <w:rPr>
          <w:rFonts w:hint="eastAsia" w:ascii="仿宋_GB2312" w:hAnsi="仿宋_GB2312" w:eastAsia="仿宋_GB2312"/>
          <w:b w:val="0"/>
          <w:sz w:val="32"/>
          <w:lang w:val="en-US" w:eastAsia="zh-CN"/>
        </w:rPr>
        <w:t>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增加</w:t>
      </w:r>
      <w:r>
        <w:rPr>
          <w:rFonts w:ascii="仿宋_GB2312" w:hAnsi="仿宋_GB2312" w:eastAsia="仿宋_GB2312"/>
          <w:b w:val="0"/>
          <w:sz w:val="32"/>
        </w:rPr>
        <w:t>2023年餐饮机构食品安全及农副产品抽检经费，职业年金缴费支出</w:t>
      </w:r>
      <w:r>
        <w:rPr>
          <w:rFonts w:hint="eastAsia" w:ascii="仿宋_GB2312" w:hAnsi="仿宋_GB2312" w:eastAsia="仿宋_GB2312"/>
          <w:b w:val="0"/>
          <w:sz w:val="32"/>
          <w:lang w:eastAsia="zh-CN"/>
        </w:rPr>
        <w:t>、</w:t>
      </w:r>
      <w:r>
        <w:rPr>
          <w:rFonts w:ascii="仿宋_GB2312" w:hAnsi="仿宋_GB2312" w:eastAsia="仿宋_GB2312"/>
          <w:b w:val="0"/>
          <w:sz w:val="32"/>
        </w:rPr>
        <w:t>抚恤金支出较上年增加。</w:t>
      </w:r>
      <w:r>
        <w:rPr>
          <w:rFonts w:ascii="仿宋_GB2312" w:hAnsi="仿宋_GB2312" w:eastAsia="仿宋_GB2312"/>
          <w:b/>
          <w:sz w:val="32"/>
        </w:rPr>
        <w:t>与年初预算相比,</w:t>
      </w:r>
      <w:r>
        <w:rPr>
          <w:rFonts w:ascii="仿宋_GB2312" w:hAnsi="仿宋_GB2312" w:eastAsia="仿宋_GB2312"/>
          <w:b w:val="0"/>
          <w:sz w:val="32"/>
        </w:rPr>
        <w:t>年初预算数1,772.99万元，决算数1,954.52万元</w:t>
      </w:r>
      <w:bookmarkStart w:id="0" w:name="_GoBack"/>
      <w:bookmarkEnd w:id="0"/>
      <w:r>
        <w:rPr>
          <w:rFonts w:ascii="仿宋_GB2312" w:hAnsi="仿宋_GB2312" w:eastAsia="仿宋_GB2312"/>
          <w:b w:val="0"/>
          <w:sz w:val="32"/>
        </w:rPr>
        <w:t>，预决算差异率10.24%，主要原因是：年中追加疏附县市监局乡镇小摊贩备案卡及食品摊贩备案卡印制费用，疏附县市监局各类证照印制费用、疏附县布拉克苏农村农贸市场地面硬化建设项目、疏附县农副产品综合市场附属配套建设项目、疏附县2019年乡镇农村小市场建设项目、关于安装二代安防设备的项目、2024年中央食品药品监管补助项目、2023年餐饮机构食品安全及农副产品抽检经费，导致预决算存在差异。</w:t>
      </w:r>
    </w:p>
    <w:p w14:paraId="5934535D">
      <w:pPr>
        <w:spacing w:line="640" w:lineRule="exact"/>
        <w:ind w:firstLine="640"/>
        <w:jc w:val="both"/>
        <w:outlineLvl w:val="3"/>
      </w:pPr>
      <w:r>
        <w:rPr>
          <w:rFonts w:ascii="楷体_GB2312" w:hAnsi="楷体_GB2312" w:eastAsia="楷体_GB2312"/>
          <w:b/>
          <w:sz w:val="32"/>
        </w:rPr>
        <w:t>（二）一般公共预算财政拨款支出决算结构情况</w:t>
      </w:r>
    </w:p>
    <w:p w14:paraId="284BB243">
      <w:pPr>
        <w:spacing w:line="580" w:lineRule="exact"/>
        <w:ind w:firstLine="640"/>
        <w:jc w:val="both"/>
      </w:pPr>
      <w:r>
        <w:rPr>
          <w:rFonts w:ascii="仿宋_GB2312" w:hAnsi="仿宋_GB2312" w:eastAsia="仿宋_GB2312"/>
          <w:b w:val="0"/>
          <w:sz w:val="32"/>
        </w:rPr>
        <w:t>1.一般公共服务支出(类)1,440.13万元,占73.68%。</w:t>
      </w:r>
    </w:p>
    <w:p w14:paraId="103F9071">
      <w:pPr>
        <w:spacing w:line="580" w:lineRule="exact"/>
        <w:ind w:firstLine="640"/>
        <w:jc w:val="both"/>
      </w:pPr>
      <w:r>
        <w:rPr>
          <w:rFonts w:ascii="仿宋_GB2312" w:hAnsi="仿宋_GB2312" w:eastAsia="仿宋_GB2312"/>
          <w:b w:val="0"/>
          <w:sz w:val="32"/>
        </w:rPr>
        <w:t>2.社会保障和就业支出(类)379.29万元,占19.41%。</w:t>
      </w:r>
    </w:p>
    <w:p w14:paraId="58361889">
      <w:pPr>
        <w:spacing w:line="580" w:lineRule="exact"/>
        <w:ind w:firstLine="640"/>
        <w:jc w:val="both"/>
      </w:pPr>
      <w:r>
        <w:rPr>
          <w:rFonts w:ascii="仿宋_GB2312" w:hAnsi="仿宋_GB2312" w:eastAsia="仿宋_GB2312"/>
          <w:b w:val="0"/>
          <w:sz w:val="32"/>
        </w:rPr>
        <w:t>3.卫生健康支出(类)47.91万元,占2.45%。</w:t>
      </w:r>
    </w:p>
    <w:p w14:paraId="2A3399BB">
      <w:pPr>
        <w:spacing w:line="580" w:lineRule="exact"/>
        <w:ind w:firstLine="640"/>
        <w:jc w:val="both"/>
      </w:pPr>
      <w:r>
        <w:rPr>
          <w:rFonts w:ascii="仿宋_GB2312" w:hAnsi="仿宋_GB2312" w:eastAsia="仿宋_GB2312"/>
          <w:b w:val="0"/>
          <w:sz w:val="32"/>
        </w:rPr>
        <w:t>4.金融支出(类)4.25万元,占0.22%。</w:t>
      </w:r>
    </w:p>
    <w:p w14:paraId="640A4E51">
      <w:pPr>
        <w:spacing w:line="580" w:lineRule="exact"/>
        <w:ind w:firstLine="640"/>
        <w:jc w:val="both"/>
      </w:pPr>
      <w:r>
        <w:rPr>
          <w:rFonts w:ascii="仿宋_GB2312" w:hAnsi="仿宋_GB2312" w:eastAsia="仿宋_GB2312"/>
          <w:b w:val="0"/>
          <w:sz w:val="32"/>
        </w:rPr>
        <w:t>5.住房保障支出(类)71.10万元,占3.64%。</w:t>
      </w:r>
    </w:p>
    <w:p w14:paraId="4A03E119">
      <w:pPr>
        <w:spacing w:line="580" w:lineRule="exact"/>
        <w:ind w:firstLine="640"/>
        <w:jc w:val="both"/>
      </w:pPr>
      <w:r>
        <w:rPr>
          <w:rFonts w:ascii="仿宋_GB2312" w:hAnsi="仿宋_GB2312" w:eastAsia="仿宋_GB2312"/>
          <w:b w:val="0"/>
          <w:sz w:val="32"/>
        </w:rPr>
        <w:t>6.其他支出(类)11.85万元,占0.61%。</w:t>
      </w:r>
    </w:p>
    <w:p w14:paraId="1BC8B8E4">
      <w:pPr>
        <w:spacing w:line="640" w:lineRule="exact"/>
        <w:ind w:firstLine="640"/>
        <w:jc w:val="both"/>
        <w:outlineLvl w:val="3"/>
      </w:pPr>
      <w:r>
        <w:rPr>
          <w:rFonts w:ascii="楷体_GB2312" w:hAnsi="楷体_GB2312" w:eastAsia="楷体_GB2312"/>
          <w:b/>
          <w:sz w:val="32"/>
        </w:rPr>
        <w:t>（三）一般公共预算财政拨款支出决算具体情况</w:t>
      </w:r>
    </w:p>
    <w:p w14:paraId="7EF28769">
      <w:pPr>
        <w:spacing w:line="580" w:lineRule="exact"/>
        <w:ind w:firstLine="640"/>
        <w:jc w:val="both"/>
      </w:pPr>
      <w:r>
        <w:rPr>
          <w:rFonts w:ascii="仿宋_GB2312" w:hAnsi="仿宋_GB2312" w:eastAsia="仿宋_GB2312"/>
          <w:b w:val="0"/>
          <w:sz w:val="32"/>
        </w:rPr>
        <w:t>1.一般公共服务支出(类)审计事务(款)事业运行(项):支出决算数为0.00万元，比上年决算减少33.91万元，下降100.00%,主要原因是：本年科目调整，事业人员基本工资调整至行政运行科目列支，导致经费减少。</w:t>
      </w:r>
    </w:p>
    <w:p w14:paraId="3083B9FD">
      <w:pPr>
        <w:spacing w:line="580" w:lineRule="exact"/>
        <w:ind w:firstLine="640"/>
        <w:jc w:val="both"/>
      </w:pPr>
      <w:r>
        <w:rPr>
          <w:rFonts w:ascii="仿宋_GB2312" w:hAnsi="仿宋_GB2312" w:eastAsia="仿宋_GB2312"/>
          <w:b w:val="0"/>
          <w:sz w:val="32"/>
        </w:rPr>
        <w:t>2.一般公共服务支出(类)市场监督管理事务(款)行政运行(项):支出决算数为1,165.00万元，比上年决算增加407.82万元，增长53.86%,主要原因是：本年科目调整，事业</w:t>
      </w:r>
      <w:r>
        <w:rPr>
          <w:rFonts w:hint="eastAsia" w:ascii="仿宋_GB2312" w:hAnsi="仿宋_GB2312" w:eastAsia="仿宋_GB2312"/>
          <w:b w:val="0"/>
          <w:sz w:val="32"/>
          <w:lang w:eastAsia="zh-CN"/>
        </w:rPr>
        <w:t>人员</w:t>
      </w:r>
      <w:r>
        <w:rPr>
          <w:rFonts w:ascii="仿宋_GB2312" w:hAnsi="仿宋_GB2312" w:eastAsia="仿宋_GB2312"/>
          <w:b w:val="0"/>
          <w:sz w:val="32"/>
        </w:rPr>
        <w:t>经费调整至本科目列支，聘用人员工资较上年增加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w:t>
      </w:r>
    </w:p>
    <w:p w14:paraId="6F514E98">
      <w:pPr>
        <w:spacing w:line="580" w:lineRule="exact"/>
        <w:ind w:firstLine="640"/>
        <w:jc w:val="both"/>
      </w:pPr>
      <w:r>
        <w:rPr>
          <w:rFonts w:ascii="仿宋_GB2312" w:hAnsi="仿宋_GB2312" w:eastAsia="仿宋_GB2312"/>
          <w:b w:val="0"/>
          <w:sz w:val="32"/>
        </w:rPr>
        <w:t>3.一般公共服务支出(类)市场监督管理事务(款)一般行政管理事务(项):支出决算数为84.96万元，比上年决算增加84.96万元，增长100.00%,主要原因是：本年新增疏附县市监局乡镇小摊贩备案卡及食品摊贩备案卡印制费用、疏附县市监局各类证照印制费用、疏附县布拉克苏农村农贸市场地面硬化建设项目、疏附县农副产品综合市场附属配套建设项目、疏附县2019年乡镇农村小市场建设项目、</w:t>
      </w:r>
      <w:r>
        <w:rPr>
          <w:rFonts w:hint="eastAsia" w:ascii="仿宋_GB2312" w:hAnsi="仿宋_GB2312" w:eastAsia="仿宋_GB2312"/>
          <w:b w:val="0"/>
          <w:sz w:val="32"/>
          <w:lang w:val="en-US" w:eastAsia="zh-CN"/>
        </w:rPr>
        <w:t>安装</w:t>
      </w:r>
      <w:r>
        <w:rPr>
          <w:rFonts w:ascii="仿宋_GB2312" w:hAnsi="仿宋_GB2312" w:eastAsia="仿宋_GB2312"/>
          <w:b w:val="0"/>
          <w:sz w:val="32"/>
        </w:rPr>
        <w:t>二代安防设备的项目、疏附县布拉克苏农村农贸市场地面硬化建设等项目，导致经费较上年有所增加。</w:t>
      </w:r>
    </w:p>
    <w:p w14:paraId="13225D86">
      <w:pPr>
        <w:spacing w:line="580" w:lineRule="exact"/>
        <w:ind w:firstLine="640"/>
        <w:jc w:val="both"/>
      </w:pPr>
      <w:r>
        <w:rPr>
          <w:rFonts w:ascii="仿宋_GB2312" w:hAnsi="仿宋_GB2312" w:eastAsia="仿宋_GB2312"/>
          <w:b w:val="0"/>
          <w:sz w:val="32"/>
        </w:rPr>
        <w:t>4.一般公共服务支出(类)市场监督管理事务(款)药品事务(项):支出决算数为3.60万元，比上年决算增加3.60万元，增长100.00%,主要原因是：本年新增2022年度自治区药品抽检经费、2023年自治区药品抽检经费等项目，导致经费较上年有所增加。</w:t>
      </w:r>
    </w:p>
    <w:p w14:paraId="5DA093A1">
      <w:pPr>
        <w:spacing w:line="580" w:lineRule="exact"/>
        <w:ind w:firstLine="640"/>
        <w:jc w:val="both"/>
      </w:pPr>
      <w:r>
        <w:rPr>
          <w:rFonts w:ascii="仿宋_GB2312" w:hAnsi="仿宋_GB2312" w:eastAsia="仿宋_GB2312"/>
          <w:b w:val="0"/>
          <w:sz w:val="32"/>
        </w:rPr>
        <w:t>5.一般公共服务支出(类)市场监督管理事务(款)食品安全监管(项):支出决算数为63.36万元，比上年决算增加63.36万元，增长100.00%,主要原因是：本年新增2023年餐饮机构食品安全及农副产品抽检经费项目，导致经费较上年有所增加。</w:t>
      </w:r>
    </w:p>
    <w:p w14:paraId="6A92D546">
      <w:pPr>
        <w:spacing w:line="580" w:lineRule="exact"/>
        <w:ind w:firstLine="640"/>
        <w:jc w:val="both"/>
      </w:pPr>
      <w:r>
        <w:rPr>
          <w:rFonts w:ascii="仿宋_GB2312" w:hAnsi="仿宋_GB2312" w:eastAsia="仿宋_GB2312"/>
          <w:b w:val="0"/>
          <w:sz w:val="32"/>
        </w:rPr>
        <w:t>6.一般公共服务支出(类)市场监督管理事务(款)事业运行(项):支出决算数为113.20万元，比上年决算减少174.28万元，下降60.62%,主要原因是：本年科目调整，事业</w:t>
      </w:r>
      <w:r>
        <w:rPr>
          <w:rFonts w:hint="eastAsia" w:ascii="仿宋_GB2312" w:hAnsi="仿宋_GB2312" w:eastAsia="仿宋_GB2312"/>
          <w:b w:val="0"/>
          <w:sz w:val="32"/>
          <w:lang w:eastAsia="zh-CN"/>
        </w:rPr>
        <w:t>人员</w:t>
      </w:r>
      <w:r>
        <w:rPr>
          <w:rFonts w:ascii="仿宋_GB2312" w:hAnsi="仿宋_GB2312" w:eastAsia="仿宋_GB2312"/>
          <w:b w:val="0"/>
          <w:sz w:val="32"/>
        </w:rPr>
        <w:t>经费调整至行政运行(项)列支，导致经费减少。</w:t>
      </w:r>
    </w:p>
    <w:p w14:paraId="7A0E5A63">
      <w:pPr>
        <w:spacing w:line="580" w:lineRule="exact"/>
        <w:ind w:firstLine="640"/>
        <w:jc w:val="both"/>
      </w:pPr>
      <w:r>
        <w:rPr>
          <w:rFonts w:ascii="仿宋_GB2312" w:hAnsi="仿宋_GB2312" w:eastAsia="仿宋_GB2312"/>
          <w:b w:val="0"/>
          <w:sz w:val="32"/>
        </w:rPr>
        <w:t>7.一般公共服务支出(类)市场监督管理事务(款)其他市场监督管理事务(项):支出决算数为10.00万元，比上年决算增加10.00万元，增长100.00%,主要原因是：本年新增2024年中央食品药品监管补助项目，导致经费较上年有所增加。</w:t>
      </w:r>
    </w:p>
    <w:p w14:paraId="47A71024">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8.社会保障和就业支出(类)行政事业单位养老支出(款)行政单位离退休(项):支出决算数为64.16万元，比上年决算增加29.20万元，增长83.52%,主要原因是：本年退休人员增加，退休费支出增加。</w:t>
      </w:r>
    </w:p>
    <w:p w14:paraId="312115D4">
      <w:pPr>
        <w:spacing w:line="580" w:lineRule="exact"/>
        <w:ind w:firstLine="640"/>
        <w:jc w:val="both"/>
      </w:pPr>
      <w:r>
        <w:rPr>
          <w:rFonts w:ascii="仿宋_GB2312" w:hAnsi="仿宋_GB2312" w:eastAsia="仿宋_GB2312"/>
          <w:b w:val="0"/>
          <w:sz w:val="32"/>
        </w:rPr>
        <w:t>9.社会保障和就业支出(类)行政事业单位养老支出(款)事业单位离退休(项):支出决算数为0.90万元，比上年决算增加0.90万元，增长100.00%,主要原因是：本年退休人员增加，退休费支出增加。</w:t>
      </w:r>
    </w:p>
    <w:p w14:paraId="20188E90">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95.00万元，比上年决算增加8.48万元，增长9.80%,主要原因是：本年在职人员工资基数调增，养老缴费基数上涨，相应支出增加。</w:t>
      </w:r>
    </w:p>
    <w:p w14:paraId="5C105DE5">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11.社会保障和就业支出(类)行政事业单位养老支出(款)机关事业单位职业年金缴费支出(项):支出决算数为122.81万元，比上年决算增加122.81万元，增长100.00%,主要原因是：本年新增退休人员，职业年金缴费支出增加。</w:t>
      </w:r>
    </w:p>
    <w:p w14:paraId="3F38A5E8">
      <w:pPr>
        <w:spacing w:line="580" w:lineRule="exact"/>
        <w:ind w:firstLine="640"/>
        <w:jc w:val="both"/>
      </w:pPr>
      <w:r>
        <w:rPr>
          <w:rFonts w:ascii="仿宋_GB2312" w:hAnsi="仿宋_GB2312" w:eastAsia="仿宋_GB2312"/>
          <w:b w:val="0"/>
          <w:sz w:val="32"/>
        </w:rPr>
        <w:t>12.社会保障和就业支出(类)抚恤(款)死亡抚恤(项):支出决算数为96.42万元，比上年决算增加96.42万元，增长100.00%,主要原因是：本年新增死亡人员，死亡抚恤支出增加。</w:t>
      </w:r>
    </w:p>
    <w:p w14:paraId="42C6F524">
      <w:pPr>
        <w:spacing w:line="580" w:lineRule="exact"/>
        <w:ind w:firstLine="640"/>
        <w:jc w:val="both"/>
      </w:pPr>
      <w:r>
        <w:rPr>
          <w:rFonts w:ascii="仿宋_GB2312" w:hAnsi="仿宋_GB2312" w:eastAsia="仿宋_GB2312"/>
          <w:b w:val="0"/>
          <w:sz w:val="32"/>
        </w:rPr>
        <w:t>13.卫生健康支出(类)行政事业单位医疗(款)行政单位医疗(项):支出决算数为40.43万元，比上年决算增加3.21万元，增长8.62%,主要原因是：本年在职人员工资基数调增，医疗缴费基数上涨，相应支出增加。</w:t>
      </w:r>
    </w:p>
    <w:p w14:paraId="653EC34D">
      <w:pPr>
        <w:spacing w:line="580" w:lineRule="exact"/>
        <w:ind w:firstLine="640"/>
        <w:jc w:val="both"/>
      </w:pPr>
      <w:r>
        <w:rPr>
          <w:rFonts w:ascii="仿宋_GB2312" w:hAnsi="仿宋_GB2312" w:eastAsia="仿宋_GB2312"/>
          <w:b w:val="0"/>
          <w:sz w:val="32"/>
        </w:rPr>
        <w:t>14.卫生健康支出(类)行政事业单位医疗(款)公务员医疗补助(项):支出决算数为7.48万元，比上年决算减少0.50万元，下降6.27%,主要原因是：本年行政在职人员转退休，公务员医疗补助较上年减少。</w:t>
      </w:r>
    </w:p>
    <w:p w14:paraId="0B480FD1">
      <w:pPr>
        <w:spacing w:line="580" w:lineRule="exact"/>
        <w:ind w:firstLine="640"/>
        <w:jc w:val="both"/>
      </w:pPr>
      <w:r>
        <w:rPr>
          <w:rFonts w:ascii="仿宋_GB2312" w:hAnsi="仿宋_GB2312" w:eastAsia="仿宋_GB2312"/>
          <w:b w:val="0"/>
          <w:sz w:val="32"/>
        </w:rPr>
        <w:t>15.金融支出(类)金融发展支出(款)利息费用补贴支出(项):支出决算数为4.25万元，比上年决算增加1.40万元，增长49.12%,主要原因是：本年新增2023年四季度个体工商户</w:t>
      </w:r>
      <w:r>
        <w:rPr>
          <w:rFonts w:hint="eastAsia" w:ascii="仿宋_GB2312" w:hAnsi="仿宋_GB2312" w:eastAsia="仿宋_GB2312"/>
          <w:b w:val="0"/>
          <w:sz w:val="32"/>
          <w:lang w:eastAsia="zh-CN"/>
        </w:rPr>
        <w:t>小额</w:t>
      </w:r>
      <w:r>
        <w:rPr>
          <w:rFonts w:ascii="仿宋_GB2312" w:hAnsi="仿宋_GB2312" w:eastAsia="仿宋_GB2312"/>
          <w:b w:val="0"/>
          <w:sz w:val="32"/>
        </w:rPr>
        <w:t>贷款贴息项目、2023年三季度个体工商户小额信贷贴息资金，导致经费较上年有所增加。</w:t>
      </w:r>
    </w:p>
    <w:p w14:paraId="351FE8B3">
      <w:pPr>
        <w:spacing w:line="580" w:lineRule="exact"/>
        <w:ind w:firstLine="640"/>
        <w:jc w:val="both"/>
      </w:pPr>
      <w:r>
        <w:rPr>
          <w:rFonts w:ascii="仿宋_GB2312" w:hAnsi="仿宋_GB2312" w:eastAsia="仿宋_GB2312"/>
          <w:b w:val="0"/>
          <w:sz w:val="32"/>
        </w:rPr>
        <w:t>16.住房保障支出(类)住房改革支出(款)住房公积金(项):支出决算数为71.10万元，比上年决算减少0.51万元，下降0.71%,主要原因是：本年在职人员转退休，住房公积金缴费较上年减少。</w:t>
      </w:r>
    </w:p>
    <w:p w14:paraId="2D8486F7">
      <w:pPr>
        <w:spacing w:line="580" w:lineRule="exact"/>
        <w:ind w:firstLine="640"/>
        <w:jc w:val="both"/>
      </w:pPr>
      <w:r>
        <w:rPr>
          <w:rFonts w:ascii="仿宋_GB2312" w:hAnsi="仿宋_GB2312" w:eastAsia="仿宋_GB2312"/>
          <w:b w:val="0"/>
          <w:sz w:val="32"/>
        </w:rPr>
        <w:t>17.其他支出(类)其他支出(款)其他支出(项):支出决算数为11.85万元，比上年决算减少8.34万元，下降41.31%,主要原因是：本年为民办实事工作项目支出较上年减少。</w:t>
      </w:r>
    </w:p>
    <w:p w14:paraId="3D4D593D">
      <w:pPr>
        <w:spacing w:line="640" w:lineRule="exact"/>
        <w:ind w:firstLine="640"/>
        <w:jc w:val="both"/>
        <w:outlineLvl w:val="2"/>
      </w:pPr>
      <w:r>
        <w:rPr>
          <w:rFonts w:ascii="黑体" w:hAnsi="黑体" w:eastAsia="黑体"/>
          <w:sz w:val="32"/>
        </w:rPr>
        <w:t>六、一般公共预算财政拨款基本支出决算情况说明</w:t>
      </w:r>
    </w:p>
    <w:p w14:paraId="1D1E4D57">
      <w:pPr>
        <w:spacing w:line="580" w:lineRule="exact"/>
        <w:ind w:firstLine="640"/>
        <w:jc w:val="both"/>
      </w:pPr>
      <w:r>
        <w:rPr>
          <w:rFonts w:ascii="仿宋_GB2312" w:hAnsi="仿宋_GB2312" w:eastAsia="仿宋_GB2312"/>
          <w:b w:val="0"/>
          <w:sz w:val="32"/>
        </w:rPr>
        <w:t>2024年度一般公共预算财政拨款基本支出1,776.50万元，其中：</w:t>
      </w:r>
      <w:r>
        <w:rPr>
          <w:rFonts w:ascii="仿宋_GB2312" w:hAnsi="仿宋_GB2312" w:eastAsia="仿宋_GB2312"/>
          <w:b/>
          <w:sz w:val="32"/>
        </w:rPr>
        <w:t>人员经费1,621.48万元，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其他对个人和家庭的补助。</w:t>
      </w:r>
    </w:p>
    <w:p w14:paraId="67196B23">
      <w:pPr>
        <w:spacing w:line="580" w:lineRule="exact"/>
        <w:ind w:firstLine="640"/>
        <w:jc w:val="both"/>
      </w:pPr>
      <w:r>
        <w:rPr>
          <w:rFonts w:ascii="仿宋_GB2312" w:hAnsi="仿宋_GB2312" w:eastAsia="仿宋_GB2312"/>
          <w:b/>
          <w:sz w:val="32"/>
        </w:rPr>
        <w:t>公用经费155.03万元，</w:t>
      </w:r>
      <w:r>
        <w:rPr>
          <w:rFonts w:ascii="仿宋_GB2312" w:hAnsi="仿宋_GB2312" w:eastAsia="仿宋_GB2312"/>
          <w:b w:val="0"/>
          <w:sz w:val="32"/>
        </w:rPr>
        <w:t>包括：办公费、水费、电费、邮电费、取暖费、差旅费、维修（护）费、公务接待费、公务用车运行维护费、其他商品和服务支出。</w:t>
      </w:r>
    </w:p>
    <w:p w14:paraId="3BDF706B">
      <w:pPr>
        <w:spacing w:line="640" w:lineRule="exact"/>
        <w:ind w:firstLine="640"/>
        <w:jc w:val="both"/>
        <w:outlineLvl w:val="2"/>
      </w:pPr>
      <w:r>
        <w:rPr>
          <w:rFonts w:ascii="黑体" w:hAnsi="黑体" w:eastAsia="黑体"/>
          <w:sz w:val="32"/>
        </w:rPr>
        <w:t>七、政府性基金预算财政拨款收入支出决算情况说明</w:t>
      </w:r>
    </w:p>
    <w:p w14:paraId="04EBC4F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40587F3">
      <w:pPr>
        <w:spacing w:line="640" w:lineRule="exact"/>
        <w:ind w:firstLine="640"/>
        <w:jc w:val="both"/>
        <w:outlineLvl w:val="2"/>
      </w:pPr>
      <w:r>
        <w:rPr>
          <w:rFonts w:ascii="黑体" w:hAnsi="黑体" w:eastAsia="黑体"/>
          <w:sz w:val="32"/>
        </w:rPr>
        <w:t>八、国有资本经营预算财政拨款收入支出决算情况说明</w:t>
      </w:r>
    </w:p>
    <w:p w14:paraId="52AE3B1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46B7CD">
      <w:pPr>
        <w:spacing w:line="640" w:lineRule="exact"/>
        <w:ind w:firstLine="640"/>
        <w:jc w:val="both"/>
        <w:outlineLvl w:val="2"/>
      </w:pPr>
      <w:r>
        <w:rPr>
          <w:rFonts w:ascii="黑体" w:hAnsi="黑体" w:eastAsia="黑体"/>
          <w:sz w:val="32"/>
        </w:rPr>
        <w:t>九、财政拨款“三公”经费支出决算情况说明</w:t>
      </w:r>
    </w:p>
    <w:p w14:paraId="3A19F5DE">
      <w:pPr>
        <w:spacing w:line="580" w:lineRule="exact"/>
        <w:ind w:firstLine="640"/>
        <w:jc w:val="both"/>
      </w:pPr>
      <w:r>
        <w:rPr>
          <w:rFonts w:ascii="仿宋_GB2312" w:hAnsi="仿宋_GB2312" w:eastAsia="仿宋_GB2312"/>
          <w:b/>
          <w:sz w:val="32"/>
        </w:rPr>
        <w:t>2024年度财政拨款“三公”经费支出7.99万元，</w:t>
      </w:r>
      <w:r>
        <w:rPr>
          <w:rFonts w:ascii="仿宋_GB2312" w:hAnsi="仿宋_GB2312" w:eastAsia="仿宋_GB2312"/>
          <w:b w:val="0"/>
          <w:sz w:val="32"/>
        </w:rPr>
        <w:t>比上年增加2.12万元，增长36.12%，主要原因是：本年因业务需求，用车次数增加，燃油费增加，增加公务接待工作，导致公务用车运行维护费，公务接待费较上年增加。其中：因公出国（境）费支出0.00万元，占0.00%，比上年增加0.00万元，增长0.00%，主要原因是：2023年与2024年均未安排因公出国（境）费支出。公务用车购置及运行维护费支出7.80万元，占97.62%，比上年增加1.93万元，增长32.88%，主要原因是：本年因业务需求，用车次数增加，燃油费增加，导致公务用车运行维护费较上年增加。公务接待费支出0.19万元，占2.38%，比上年增加0.19万元，增长100.00%，主要原因是：本年因业务需求，增加公务接待工作，导致公务接待费较上年增加。</w:t>
      </w:r>
    </w:p>
    <w:p w14:paraId="3FB29FDA">
      <w:pPr>
        <w:spacing w:line="580" w:lineRule="exact"/>
        <w:ind w:firstLine="640"/>
        <w:jc w:val="both"/>
      </w:pPr>
      <w:r>
        <w:rPr>
          <w:rFonts w:ascii="仿宋_GB2312" w:hAnsi="仿宋_GB2312" w:eastAsia="仿宋_GB2312"/>
          <w:b/>
          <w:sz w:val="32"/>
        </w:rPr>
        <w:t>具体情况如下：</w:t>
      </w:r>
    </w:p>
    <w:p w14:paraId="11982EC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D8A8457">
      <w:pPr>
        <w:spacing w:line="580" w:lineRule="exact"/>
        <w:ind w:firstLine="640"/>
        <w:jc w:val="both"/>
      </w:pPr>
      <w:r>
        <w:rPr>
          <w:rFonts w:ascii="仿宋_GB2312" w:hAnsi="仿宋_GB2312" w:eastAsia="仿宋_GB2312"/>
          <w:b w:val="0"/>
          <w:sz w:val="32"/>
        </w:rPr>
        <w:t>公务用车购置及运行维护费7.80万元，其中：公务用车购置费0.00万元，公务用车运行维护费7.80万元。公务用车运行维护费开支内容包括车辆加油费、维修费、保险费、审车费、过路费。公务用车购置数0辆，公务用车保有量3辆。国有资产占用情况中固定资产车辆14辆，与公务用车保有量差异原因是：差异车辆为一般业务用车，预算未安排公务用车运行维护费。</w:t>
      </w:r>
    </w:p>
    <w:p w14:paraId="673B6643">
      <w:pPr>
        <w:spacing w:line="580" w:lineRule="exact"/>
        <w:ind w:firstLine="640"/>
        <w:jc w:val="both"/>
      </w:pPr>
      <w:r>
        <w:rPr>
          <w:rFonts w:ascii="仿宋_GB2312" w:hAnsi="仿宋_GB2312" w:eastAsia="仿宋_GB2312"/>
          <w:b w:val="0"/>
          <w:sz w:val="32"/>
        </w:rPr>
        <w:t>公务接待费0.19万元，开支内容包括接待上级领导检查产生的就餐费。单位全年安排的国内公务接待3批次，34人次。</w:t>
      </w:r>
    </w:p>
    <w:p w14:paraId="628A24D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7.99万元，决算数7.99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7.80万元，决算数7.80万元，预决算差异率0.00%，主要原因是：严格按照预算执行，预决算无差异。公务接待费全年预算数0.19万元，决算数0.19万元，预决算差异率0.00%，主要原因是：严格按照预算执行，预决算无差异。</w:t>
      </w:r>
    </w:p>
    <w:p w14:paraId="1A1E7249">
      <w:pPr>
        <w:spacing w:line="640" w:lineRule="exact"/>
        <w:ind w:firstLine="640"/>
        <w:jc w:val="both"/>
        <w:outlineLvl w:val="2"/>
      </w:pPr>
      <w:r>
        <w:rPr>
          <w:rFonts w:ascii="黑体" w:hAnsi="黑体" w:eastAsia="黑体"/>
          <w:sz w:val="32"/>
        </w:rPr>
        <w:t>十、其他重要事项的情况说明</w:t>
      </w:r>
    </w:p>
    <w:p w14:paraId="4DEFF67F">
      <w:pPr>
        <w:spacing w:line="640" w:lineRule="exact"/>
        <w:ind w:firstLine="640"/>
        <w:jc w:val="both"/>
        <w:outlineLvl w:val="3"/>
      </w:pPr>
      <w:r>
        <w:rPr>
          <w:rFonts w:ascii="楷体_GB2312" w:hAnsi="楷体_GB2312" w:eastAsia="楷体_GB2312"/>
          <w:b/>
          <w:sz w:val="32"/>
        </w:rPr>
        <w:t>（一）机关运行经费及公用经费支出情况</w:t>
      </w:r>
    </w:p>
    <w:p w14:paraId="188240B8">
      <w:pPr>
        <w:spacing w:line="580" w:lineRule="exact"/>
        <w:ind w:firstLine="640"/>
        <w:jc w:val="both"/>
      </w:pPr>
      <w:r>
        <w:rPr>
          <w:rFonts w:ascii="仿宋_GB2312" w:hAnsi="仿宋_GB2312" w:eastAsia="仿宋_GB2312"/>
          <w:b w:val="0"/>
          <w:sz w:val="32"/>
        </w:rPr>
        <w:t>2024年度疏附县市场监督管理局（行政单位和参照公务员法管理事业单位）机关运行经费支出155.03万元，比上年增加115.30万元，增长290.21%，主要原因是：办公费，水电费，</w:t>
      </w:r>
      <w:r>
        <w:rPr>
          <w:rFonts w:hint="eastAsia" w:ascii="仿宋_GB2312" w:hAnsi="仿宋_GB2312" w:eastAsia="仿宋_GB2312"/>
          <w:b w:val="0"/>
          <w:sz w:val="32"/>
          <w:lang w:val="en-US" w:eastAsia="zh-CN"/>
        </w:rPr>
        <w:t>业务经费</w:t>
      </w:r>
      <w:r>
        <w:rPr>
          <w:rFonts w:ascii="仿宋_GB2312" w:hAnsi="仿宋_GB2312" w:eastAsia="仿宋_GB2312"/>
          <w:b w:val="0"/>
          <w:sz w:val="32"/>
        </w:rPr>
        <w:t>支出较上年增加。</w:t>
      </w:r>
    </w:p>
    <w:p w14:paraId="4F20868F">
      <w:pPr>
        <w:spacing w:line="640" w:lineRule="exact"/>
        <w:ind w:firstLine="640"/>
        <w:jc w:val="both"/>
        <w:outlineLvl w:val="3"/>
      </w:pPr>
      <w:r>
        <w:rPr>
          <w:rFonts w:ascii="楷体_GB2312" w:hAnsi="楷体_GB2312" w:eastAsia="楷体_GB2312"/>
          <w:b/>
          <w:sz w:val="32"/>
        </w:rPr>
        <w:t>（二）政府采购情况</w:t>
      </w:r>
    </w:p>
    <w:p w14:paraId="46302F37">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A02B77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6A8C07E">
      <w:pPr>
        <w:spacing w:line="640" w:lineRule="exact"/>
        <w:ind w:firstLine="640"/>
        <w:jc w:val="both"/>
        <w:outlineLvl w:val="3"/>
      </w:pPr>
      <w:r>
        <w:rPr>
          <w:rFonts w:ascii="楷体_GB2312" w:hAnsi="楷体_GB2312" w:eastAsia="楷体_GB2312"/>
          <w:b/>
          <w:sz w:val="32"/>
        </w:rPr>
        <w:t>（三）国有资产占用情况说明</w:t>
      </w:r>
    </w:p>
    <w:p w14:paraId="5A6A5012">
      <w:pPr>
        <w:spacing w:line="580" w:lineRule="exact"/>
        <w:ind w:firstLine="640"/>
        <w:jc w:val="both"/>
      </w:pPr>
      <w:r>
        <w:rPr>
          <w:rFonts w:ascii="仿宋_GB2312" w:hAnsi="仿宋_GB2312" w:eastAsia="仿宋_GB2312"/>
          <w:b w:val="0"/>
          <w:sz w:val="32"/>
        </w:rPr>
        <w:t>截至2024年12月31日，房屋11,572.20平方米，价值1,040.64万元。车辆14辆，价值193.40万元，其中：副部（省）级及以上领导用车0辆、主要负责人用车0辆、机要通信用车0辆、应急保障用车0辆、执法执勤用车5辆、特种专业技术用车0辆、离退休干部服务用车0辆、其他用车9辆，其他用车主要是：一般公务用车和单位业务用车。单价100万元（含）以上设备（不含车辆）0台（套）。</w:t>
      </w:r>
    </w:p>
    <w:p w14:paraId="3C292843">
      <w:pPr>
        <w:spacing w:line="640" w:lineRule="exact"/>
        <w:ind w:firstLine="640"/>
        <w:jc w:val="both"/>
        <w:outlineLvl w:val="2"/>
      </w:pPr>
      <w:r>
        <w:rPr>
          <w:rFonts w:ascii="黑体" w:hAnsi="黑体" w:eastAsia="黑体"/>
          <w:sz w:val="32"/>
        </w:rPr>
        <w:t>十一、预算绩效的情况说明</w:t>
      </w:r>
    </w:p>
    <w:p w14:paraId="7012AB0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根据预算绩效管理要求，本单位2024年度预算绩效管理形成整体支出绩效自评表1个，全年预算总额2,165.19万元，实际执行总额2,003.77万元；预算绩效评价项目1</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391.03</w:t>
      </w:r>
      <w:r>
        <w:rPr>
          <w:rFonts w:ascii="仿宋_GB2312" w:hAnsi="仿宋_GB2312" w:eastAsia="仿宋_GB2312"/>
          <w:b w:val="0"/>
          <w:sz w:val="32"/>
        </w:rPr>
        <w:t>万元，全年执行数</w:t>
      </w:r>
      <w:r>
        <w:rPr>
          <w:rFonts w:hint="eastAsia" w:ascii="仿宋_GB2312" w:hAnsi="仿宋_GB2312" w:eastAsia="仿宋_GB2312"/>
          <w:b w:val="0"/>
          <w:sz w:val="32"/>
        </w:rPr>
        <w:t>323.06</w:t>
      </w:r>
      <w:r>
        <w:rPr>
          <w:rFonts w:ascii="仿宋_GB2312" w:hAnsi="仿宋_GB2312" w:eastAsia="仿宋_GB2312"/>
          <w:b w:val="0"/>
          <w:sz w:val="32"/>
        </w:rPr>
        <w:t>万元。预算绩效管理取得的成效：一是绩效评价小组根据前期沟通了解评价对象基本情况，编制评价工作方案，经评价组通过实地调研、查阅资料等方式，对数据采集、分析、处理，对项目的决策、管理、绩效进行的综合评价分析；二是定期不定期组织相关部门对各项目开展情况进行监督检查，及时发现并解决工作过程中存在的矛盾和问题，查出各类违法违纪行为，归纳整体项目情况与存在问题，及时协调解决实施过程中遇到的困难和问题，会同实施单位认真做好资金筹集、拨付、管理、结算等工作。发现的问题及原因：一是业务人员对项目绩效工作理解不够深，项目工作目标制定不太合理，制定的指标过高，没有把许多不决定的因素考虑进去，执行过程中遇到的困难较多。二是调整预算偏大。我局将强化管理，提高预算编制质量和水平，减少预算调整，确保预算的严肃性和规范性，强化预算约束。下一步改进措施：一是加强财务管理，尽可能压缩开支，要把有限的资金用到刀刃上，把资金发挥最大的效益。二是加强绩效工作的学习，不懂就问，同行之间多交流，把绩效工作做</w:t>
      </w:r>
      <w:r>
        <w:rPr>
          <w:rFonts w:hint="eastAsia" w:ascii="仿宋_GB2312" w:hAnsi="仿宋_GB2312" w:eastAsia="仿宋_GB2312"/>
          <w:b w:val="0"/>
          <w:sz w:val="32"/>
          <w:lang w:eastAsia="zh-CN"/>
        </w:rPr>
        <w:t>得</w:t>
      </w:r>
      <w:r>
        <w:rPr>
          <w:rFonts w:ascii="仿宋_GB2312" w:hAnsi="仿宋_GB2312" w:eastAsia="仿宋_GB2312"/>
          <w:b w:val="0"/>
          <w:sz w:val="32"/>
        </w:rPr>
        <w:t>更好，合理制定绩效目标，让每一分钱都发挥出应有的作用。具体附整体支出绩效自评表，项目支出绩效自评表。</w:t>
      </w:r>
    </w:p>
    <w:p w14:paraId="464A69E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A77515">
        <w:tblPrEx>
          <w:tblCellMar>
            <w:top w:w="0" w:type="dxa"/>
            <w:left w:w="108" w:type="dxa"/>
            <w:bottom w:w="0" w:type="dxa"/>
            <w:right w:w="108" w:type="dxa"/>
          </w:tblCellMar>
        </w:tblPrEx>
        <w:tc>
          <w:tcPr>
            <w:tcW w:w="8847" w:type="dxa"/>
            <w:gridSpan w:val="9"/>
            <w:vAlign w:val="center"/>
          </w:tcPr>
          <w:p w14:paraId="5F716F48">
            <w:pPr>
              <w:jc w:val="center"/>
            </w:pPr>
            <w:r>
              <w:rPr>
                <w:rFonts w:ascii="宋体" w:hAnsi="宋体" w:eastAsia="宋体"/>
                <w:sz w:val="24"/>
              </w:rPr>
              <w:t>单位整体支出绩效自评表</w:t>
            </w:r>
          </w:p>
        </w:tc>
      </w:tr>
      <w:tr w14:paraId="2F4D2D4F">
        <w:tblPrEx>
          <w:tblCellMar>
            <w:top w:w="0" w:type="dxa"/>
            <w:left w:w="108" w:type="dxa"/>
            <w:bottom w:w="0" w:type="dxa"/>
            <w:right w:w="108" w:type="dxa"/>
          </w:tblCellMar>
        </w:tblPrEx>
        <w:tc>
          <w:tcPr>
            <w:tcW w:w="8847" w:type="dxa"/>
            <w:gridSpan w:val="9"/>
            <w:vAlign w:val="center"/>
          </w:tcPr>
          <w:p w14:paraId="22DD3AB3">
            <w:pPr>
              <w:jc w:val="center"/>
            </w:pPr>
            <w:r>
              <w:rPr>
                <w:rFonts w:ascii="宋体" w:hAnsi="宋体" w:eastAsia="宋体"/>
                <w:sz w:val="24"/>
              </w:rPr>
              <w:t>（2024年度）</w:t>
            </w:r>
          </w:p>
        </w:tc>
      </w:tr>
      <w:tr w14:paraId="042032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7BD7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13F162">
            <w:pPr>
              <w:jc w:val="center"/>
            </w:pPr>
            <w:r>
              <w:rPr>
                <w:rFonts w:ascii="宋体" w:hAnsi="宋体" w:eastAsia="宋体"/>
                <w:sz w:val="16"/>
              </w:rPr>
              <w:t>疏附县市场监督管理局</w:t>
            </w:r>
          </w:p>
        </w:tc>
      </w:tr>
      <w:tr w14:paraId="54EB7A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0B60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91C7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978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6D63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0B10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0C9D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E10A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893C8">
            <w:pPr>
              <w:jc w:val="center"/>
            </w:pPr>
            <w:r>
              <w:rPr>
                <w:rFonts w:ascii="宋体" w:hAnsi="宋体" w:eastAsia="宋体"/>
                <w:sz w:val="16"/>
              </w:rPr>
              <w:t>得分</w:t>
            </w:r>
          </w:p>
        </w:tc>
      </w:tr>
      <w:tr w14:paraId="0E7FB6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8D6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78E7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D4AC8">
            <w:pPr>
              <w:jc w:val="center"/>
            </w:pPr>
            <w:r>
              <w:rPr>
                <w:rFonts w:ascii="宋体" w:hAnsi="宋体" w:eastAsia="宋体"/>
                <w:sz w:val="16"/>
              </w:rPr>
              <w:t>1,772.99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AC937">
            <w:pPr>
              <w:jc w:val="center"/>
            </w:pPr>
            <w:r>
              <w:rPr>
                <w:rFonts w:ascii="宋体" w:hAnsi="宋体" w:eastAsia="宋体"/>
                <w:sz w:val="16"/>
              </w:rPr>
              <w:t>2,165.19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D6A4D">
            <w:pPr>
              <w:jc w:val="center"/>
            </w:pPr>
            <w:r>
              <w:rPr>
                <w:rFonts w:ascii="宋体" w:hAnsi="宋体" w:eastAsia="宋体"/>
                <w:sz w:val="16"/>
              </w:rPr>
              <w:t>2,003.77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FC8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3F80B">
            <w:pPr>
              <w:jc w:val="center"/>
            </w:pPr>
            <w:r>
              <w:rPr>
                <w:rFonts w:ascii="宋体" w:hAnsi="宋体" w:eastAsia="宋体"/>
                <w:sz w:val="16"/>
              </w:rPr>
              <w:t>92.54%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50D27">
            <w:pPr>
              <w:jc w:val="center"/>
            </w:pPr>
            <w:r>
              <w:rPr>
                <w:rFonts w:ascii="宋体" w:hAnsi="宋体" w:eastAsia="宋体"/>
                <w:sz w:val="16"/>
              </w:rPr>
              <w:t>9.3</w:t>
            </w:r>
          </w:p>
        </w:tc>
      </w:tr>
      <w:tr w14:paraId="45CC4C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D8A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7983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803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D698F">
            <w:pPr>
              <w:jc w:val="center"/>
            </w:pPr>
            <w:r>
              <w:rPr>
                <w:rFonts w:ascii="宋体" w:hAnsi="宋体" w:eastAsia="宋体"/>
                <w:sz w:val="16"/>
              </w:rPr>
              <w:t>57.85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730F7">
            <w:pPr>
              <w:jc w:val="center"/>
            </w:pPr>
            <w:r>
              <w:rPr>
                <w:rFonts w:ascii="宋体" w:hAnsi="宋体" w:eastAsia="宋体"/>
                <w:sz w:val="16"/>
              </w:rPr>
              <w:t>29.70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B5F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DEC1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F891B">
            <w:pPr>
              <w:jc w:val="center"/>
            </w:pPr>
            <w:r>
              <w:rPr>
                <w:rFonts w:ascii="宋体" w:hAnsi="宋体" w:eastAsia="宋体"/>
                <w:sz w:val="16"/>
              </w:rPr>
              <w:t>—</w:t>
            </w:r>
          </w:p>
        </w:tc>
      </w:tr>
      <w:tr w14:paraId="149C63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491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419D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2D334">
            <w:pPr>
              <w:jc w:val="center"/>
            </w:pPr>
            <w:r>
              <w:rPr>
                <w:rFonts w:ascii="宋体" w:hAnsi="宋体" w:eastAsia="宋体"/>
                <w:sz w:val="16"/>
              </w:rPr>
              <w:t>1,772.99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A8EC4">
            <w:pPr>
              <w:jc w:val="center"/>
            </w:pPr>
            <w:r>
              <w:rPr>
                <w:rFonts w:ascii="宋体" w:hAnsi="宋体" w:eastAsia="宋体"/>
                <w:sz w:val="16"/>
              </w:rPr>
              <w:t>2,058.20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60F89">
            <w:pPr>
              <w:jc w:val="center"/>
            </w:pPr>
            <w:r>
              <w:rPr>
                <w:rFonts w:ascii="宋体" w:hAnsi="宋体" w:eastAsia="宋体"/>
                <w:sz w:val="16"/>
              </w:rPr>
              <w:t>1,924.93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78B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496D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E2D3F">
            <w:pPr>
              <w:jc w:val="center"/>
            </w:pPr>
            <w:r>
              <w:rPr>
                <w:rFonts w:ascii="宋体" w:hAnsi="宋体" w:eastAsia="宋体"/>
                <w:sz w:val="16"/>
              </w:rPr>
              <w:t>—</w:t>
            </w:r>
          </w:p>
        </w:tc>
      </w:tr>
      <w:tr w14:paraId="45FA50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DEB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649F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F89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4DB77">
            <w:pPr>
              <w:jc w:val="center"/>
            </w:pPr>
            <w:r>
              <w:rPr>
                <w:rFonts w:ascii="宋体" w:hAnsi="宋体" w:eastAsia="宋体"/>
                <w:sz w:val="16"/>
              </w:rPr>
              <w:t>49.14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83E54">
            <w:pPr>
              <w:jc w:val="center"/>
            </w:pPr>
            <w:r>
              <w:rPr>
                <w:rFonts w:ascii="宋体" w:hAnsi="宋体" w:eastAsia="宋体"/>
                <w:sz w:val="16"/>
              </w:rPr>
              <w:t>49.14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222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AD71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50DD4">
            <w:pPr>
              <w:jc w:val="center"/>
            </w:pPr>
            <w:r>
              <w:rPr>
                <w:rFonts w:ascii="宋体" w:hAnsi="宋体" w:eastAsia="宋体"/>
                <w:sz w:val="16"/>
              </w:rPr>
              <w:t>—</w:t>
            </w:r>
          </w:p>
        </w:tc>
      </w:tr>
      <w:tr w14:paraId="3E2B52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FA48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D2BC6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A20863">
            <w:pPr>
              <w:jc w:val="center"/>
            </w:pPr>
            <w:r>
              <w:rPr>
                <w:rFonts w:ascii="宋体" w:hAnsi="宋体" w:eastAsia="宋体"/>
                <w:sz w:val="16"/>
              </w:rPr>
              <w:t>实际完成情况</w:t>
            </w:r>
          </w:p>
        </w:tc>
      </w:tr>
      <w:tr w14:paraId="6367FF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9BAA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1CD49B">
            <w:pPr>
              <w:jc w:val="both"/>
            </w:pPr>
            <w:r>
              <w:rPr>
                <w:rFonts w:ascii="宋体" w:hAnsi="宋体" w:eastAsia="宋体"/>
                <w:sz w:val="16"/>
              </w:rPr>
              <w:t>认真贯彻落实《疏附县知识产权强县建设三年（2023-2025年）行动方案》，强化知识产权保护体系建设。持续开展知识产权专项整治行动，加大对侵犯商标、专利、商业秘密等知识产权违法行为的打击力度。加强地理标志专用标志的使用和管理，进一步强化企业知识产权创造、保护和运用的意识和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09956">
            <w:pPr>
              <w:jc w:val="both"/>
            </w:pPr>
            <w:r>
              <w:rPr>
                <w:rFonts w:hint="eastAsia" w:ascii="宋体" w:hAnsi="宋体"/>
                <w:sz w:val="16"/>
                <w:lang w:eastAsia="zh-CN"/>
              </w:rPr>
              <w:t>截至2024</w:t>
            </w:r>
            <w:r>
              <w:rPr>
                <w:rFonts w:ascii="宋体" w:hAnsi="宋体" w:eastAsia="宋体"/>
                <w:sz w:val="16"/>
              </w:rPr>
              <w:t>年12月31日，本单位年初预算数1772.99万元，调整预算数1776.5万元，执行数1776.5万元，执行率100.2%。本单位认真贯彻落实《疏附县知识产权强县建设三年（2023-2025年）行动方案》，强化知识产权保护体系建设。持续开展知识产权专项整治行动，加大对侵犯商标、专利、商业秘密等知识产权违法行为的打击力度。2024年完成整体目标专利授权中企业专利授权量占比75%，确保消费者投诉办结率100%，市场主体商标拥有量1150件，加强地理标志专用标志的使用和管理，专利授权中企业专利授权量占比75%，确保消费者投诉办结率100%，市场主体商标拥有量1150件，年度注册商标申请量550件，建材抽检10批次，进一步强化企业知识产权创造、保护和运用的意识和能力。</w:t>
            </w:r>
          </w:p>
        </w:tc>
      </w:tr>
      <w:tr w14:paraId="4B0B06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0F1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1078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04C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58E4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405A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60E8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ABEE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AB4F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8B4D">
            <w:pPr>
              <w:jc w:val="center"/>
            </w:pPr>
            <w:r>
              <w:rPr>
                <w:rFonts w:ascii="宋体" w:hAnsi="宋体" w:eastAsia="宋体"/>
                <w:sz w:val="16"/>
              </w:rPr>
              <w:t>得分</w:t>
            </w:r>
          </w:p>
        </w:tc>
      </w:tr>
      <w:tr w14:paraId="549124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DEB1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E88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6D2BE">
            <w:pPr>
              <w:jc w:val="center"/>
            </w:pPr>
            <w:r>
              <w:rPr>
                <w:rFonts w:ascii="宋体" w:hAnsi="宋体" w:eastAsia="宋体"/>
                <w:sz w:val="16"/>
              </w:rPr>
              <w:t>专利授权中企业专利授权量占比（%）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D93A3">
            <w:pPr>
              <w:jc w:val="center"/>
            </w:pPr>
            <w:r>
              <w:rPr>
                <w:rFonts w:ascii="宋体" w:hAnsi="宋体" w:eastAsia="宋体"/>
                <w:sz w:val="16"/>
              </w:rPr>
              <w:t>&gt;=75%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66C6B">
            <w:pPr>
              <w:jc w:val="center"/>
            </w:pPr>
            <w:r>
              <w:rPr>
                <w:rFonts w:ascii="宋体" w:hAnsi="宋体" w:eastAsia="宋体"/>
                <w:sz w:val="16"/>
              </w:rPr>
              <w:t>市场监督管理局2024年度工作计划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5A58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94332">
            <w:pPr>
              <w:jc w:val="center"/>
            </w:pPr>
            <w:r>
              <w:rPr>
                <w:rFonts w:ascii="宋体" w:hAnsi="宋体" w:eastAsia="宋体"/>
                <w:sz w:val="16"/>
              </w:rPr>
              <w:t>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3BD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17329">
            <w:pPr>
              <w:jc w:val="center"/>
            </w:pPr>
            <w:r>
              <w:rPr>
                <w:rFonts w:ascii="宋体" w:hAnsi="宋体" w:eastAsia="宋体"/>
                <w:sz w:val="16"/>
              </w:rPr>
              <w:t>18</w:t>
            </w:r>
          </w:p>
        </w:tc>
      </w:tr>
      <w:tr w14:paraId="7166E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D47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8A1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2DCD8">
            <w:pPr>
              <w:jc w:val="center"/>
            </w:pPr>
            <w:r>
              <w:rPr>
                <w:rFonts w:ascii="宋体" w:hAnsi="宋体" w:eastAsia="宋体"/>
                <w:sz w:val="16"/>
              </w:rPr>
              <w:t>确保消费者投诉办结率（%）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521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7F5A7">
            <w:pPr>
              <w:jc w:val="center"/>
            </w:pPr>
            <w:r>
              <w:rPr>
                <w:rFonts w:ascii="宋体" w:hAnsi="宋体" w:eastAsia="宋体"/>
                <w:sz w:val="16"/>
              </w:rPr>
              <w:t>市场监督管理局2024年度工作计划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62C9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92D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A3A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8CF69">
            <w:pPr>
              <w:jc w:val="center"/>
            </w:pPr>
            <w:r>
              <w:rPr>
                <w:rFonts w:ascii="宋体" w:hAnsi="宋体" w:eastAsia="宋体"/>
                <w:sz w:val="16"/>
              </w:rPr>
              <w:t>18</w:t>
            </w:r>
          </w:p>
        </w:tc>
      </w:tr>
      <w:tr w14:paraId="5BA8DA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1F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75B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72E1F">
            <w:pPr>
              <w:jc w:val="center"/>
            </w:pPr>
            <w:r>
              <w:rPr>
                <w:rFonts w:ascii="宋体" w:hAnsi="宋体" w:eastAsia="宋体"/>
                <w:sz w:val="16"/>
              </w:rPr>
              <w:t>市场主体商标拥有量（件）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FE98F">
            <w:pPr>
              <w:jc w:val="center"/>
            </w:pPr>
            <w:r>
              <w:rPr>
                <w:rFonts w:ascii="宋体" w:hAnsi="宋体" w:eastAsia="宋体"/>
                <w:sz w:val="16"/>
              </w:rPr>
              <w:t>&gt;=1150件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A2843">
            <w:pPr>
              <w:jc w:val="center"/>
            </w:pPr>
            <w:r>
              <w:rPr>
                <w:rFonts w:ascii="宋体" w:hAnsi="宋体" w:eastAsia="宋体"/>
                <w:sz w:val="16"/>
              </w:rPr>
              <w:t>市场监督管理局2024年度工作计划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3EF1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BC7F0">
            <w:pPr>
              <w:jc w:val="center"/>
            </w:pPr>
            <w:r>
              <w:rPr>
                <w:rFonts w:ascii="宋体" w:hAnsi="宋体" w:eastAsia="宋体"/>
                <w:sz w:val="16"/>
              </w:rPr>
              <w:t>1150件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EB9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7B425">
            <w:pPr>
              <w:jc w:val="center"/>
            </w:pPr>
            <w:r>
              <w:rPr>
                <w:rFonts w:ascii="宋体" w:hAnsi="宋体" w:eastAsia="宋体"/>
                <w:sz w:val="16"/>
              </w:rPr>
              <w:t>18</w:t>
            </w:r>
          </w:p>
        </w:tc>
      </w:tr>
      <w:tr w14:paraId="2AE521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F08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A9E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80EBB">
            <w:pPr>
              <w:jc w:val="center"/>
            </w:pPr>
            <w:r>
              <w:rPr>
                <w:rFonts w:ascii="宋体" w:hAnsi="宋体" w:eastAsia="宋体"/>
                <w:sz w:val="16"/>
              </w:rPr>
              <w:t>年度注册商标申请量（件）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73851">
            <w:pPr>
              <w:jc w:val="center"/>
            </w:pPr>
            <w:r>
              <w:rPr>
                <w:rFonts w:ascii="宋体" w:hAnsi="宋体" w:eastAsia="宋体"/>
                <w:sz w:val="16"/>
              </w:rPr>
              <w:t>&gt;=550件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31288">
            <w:pPr>
              <w:jc w:val="center"/>
            </w:pPr>
            <w:r>
              <w:rPr>
                <w:rFonts w:ascii="宋体" w:hAnsi="宋体" w:eastAsia="宋体"/>
                <w:sz w:val="16"/>
              </w:rPr>
              <w:t>市场监督管理局2024年度工作计划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2FE0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9DD03">
            <w:pPr>
              <w:jc w:val="center"/>
            </w:pPr>
            <w:r>
              <w:rPr>
                <w:rFonts w:ascii="宋体" w:hAnsi="宋体" w:eastAsia="宋体"/>
                <w:sz w:val="16"/>
              </w:rPr>
              <w:t>550件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E65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80732">
            <w:pPr>
              <w:jc w:val="center"/>
            </w:pPr>
            <w:r>
              <w:rPr>
                <w:rFonts w:ascii="宋体" w:hAnsi="宋体" w:eastAsia="宋体"/>
                <w:sz w:val="16"/>
              </w:rPr>
              <w:t>18</w:t>
            </w:r>
          </w:p>
        </w:tc>
      </w:tr>
      <w:tr w14:paraId="7055F8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E83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50A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E949D">
            <w:pPr>
              <w:jc w:val="center"/>
            </w:pPr>
            <w:r>
              <w:rPr>
                <w:rFonts w:ascii="宋体" w:hAnsi="宋体" w:eastAsia="宋体"/>
                <w:sz w:val="16"/>
              </w:rPr>
              <w:t>建材抽检（批次）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8804C">
            <w:pPr>
              <w:jc w:val="center"/>
            </w:pPr>
            <w:r>
              <w:rPr>
                <w:rFonts w:ascii="宋体" w:hAnsi="宋体" w:eastAsia="宋体"/>
                <w:sz w:val="16"/>
              </w:rPr>
              <w:t>&gt;=10批次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C4F43">
            <w:pPr>
              <w:jc w:val="center"/>
            </w:pPr>
            <w:r>
              <w:rPr>
                <w:rFonts w:ascii="宋体" w:hAnsi="宋体" w:eastAsia="宋体"/>
                <w:sz w:val="16"/>
              </w:rPr>
              <w:t>市场监督管理局2024年度工作计划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5565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4199C">
            <w:pPr>
              <w:jc w:val="center"/>
            </w:pPr>
            <w:r>
              <w:rPr>
                <w:rFonts w:ascii="宋体" w:hAnsi="宋体" w:eastAsia="宋体"/>
                <w:sz w:val="16"/>
              </w:rPr>
              <w:t>10批次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DC6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8DC76">
            <w:pPr>
              <w:jc w:val="center"/>
            </w:pPr>
            <w:r>
              <w:rPr>
                <w:rFonts w:ascii="宋体" w:hAnsi="宋体" w:eastAsia="宋体"/>
                <w:sz w:val="16"/>
              </w:rPr>
              <w:t>18</w:t>
            </w:r>
          </w:p>
        </w:tc>
      </w:tr>
    </w:tbl>
    <w:p w14:paraId="277ECC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7DD1036C">
        <w:tblPrEx>
          <w:tblCellMar>
            <w:top w:w="0" w:type="dxa"/>
            <w:left w:w="108" w:type="dxa"/>
            <w:bottom w:w="0" w:type="dxa"/>
            <w:right w:w="108" w:type="dxa"/>
          </w:tblCellMar>
        </w:tblPrEx>
        <w:tc>
          <w:tcPr>
            <w:tcW w:w="8848" w:type="dxa"/>
            <w:gridSpan w:val="14"/>
            <w:vAlign w:val="center"/>
          </w:tcPr>
          <w:p w14:paraId="19EAC488">
            <w:pPr>
              <w:jc w:val="center"/>
            </w:pPr>
            <w:r>
              <w:rPr>
                <w:rFonts w:ascii="宋体" w:hAnsi="宋体" w:eastAsia="宋体"/>
                <w:sz w:val="24"/>
              </w:rPr>
              <w:t>项目支出绩效自评表</w:t>
            </w:r>
          </w:p>
        </w:tc>
      </w:tr>
      <w:tr w14:paraId="4EEC0C00">
        <w:tblPrEx>
          <w:tblCellMar>
            <w:top w:w="0" w:type="dxa"/>
            <w:left w:w="108" w:type="dxa"/>
            <w:bottom w:w="0" w:type="dxa"/>
            <w:right w:w="108" w:type="dxa"/>
          </w:tblCellMar>
        </w:tblPrEx>
        <w:tc>
          <w:tcPr>
            <w:tcW w:w="8848" w:type="dxa"/>
            <w:gridSpan w:val="14"/>
            <w:vAlign w:val="center"/>
          </w:tcPr>
          <w:p w14:paraId="65D5BB9F">
            <w:pPr>
              <w:jc w:val="center"/>
            </w:pPr>
            <w:r>
              <w:rPr>
                <w:rFonts w:ascii="宋体" w:hAnsi="宋体" w:eastAsia="宋体"/>
                <w:sz w:val="24"/>
              </w:rPr>
              <w:t>(2024年度)</w:t>
            </w:r>
          </w:p>
        </w:tc>
      </w:tr>
      <w:tr w14:paraId="59FA2E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F5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D5A861">
            <w:pPr>
              <w:jc w:val="center"/>
            </w:pPr>
            <w:r>
              <w:rPr>
                <w:rFonts w:ascii="宋体" w:hAnsi="宋体" w:eastAsia="宋体"/>
                <w:sz w:val="16"/>
              </w:rPr>
              <w:t>2022年至2024年药品抽检经费项目</w:t>
            </w:r>
          </w:p>
        </w:tc>
      </w:tr>
      <w:tr w14:paraId="760DBE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19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6DCF79">
            <w:pPr>
              <w:jc w:val="center"/>
            </w:pPr>
            <w:r>
              <w:rPr>
                <w:rFonts w:ascii="宋体" w:hAnsi="宋体" w:eastAsia="宋体"/>
                <w:sz w:val="16"/>
              </w:rPr>
              <w:t>新疆维吾尔自治区市场监督管理局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BE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3A4A4B">
            <w:pPr>
              <w:jc w:val="center"/>
            </w:pPr>
            <w:r>
              <w:rPr>
                <w:rFonts w:ascii="宋体" w:hAnsi="宋体" w:eastAsia="宋体"/>
                <w:sz w:val="16"/>
              </w:rPr>
              <w:t>疏附县市场监督管理局</w:t>
            </w:r>
          </w:p>
        </w:tc>
      </w:tr>
      <w:tr w14:paraId="5C241E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411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EC8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291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1C9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B10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8DA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495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6110">
            <w:pPr>
              <w:jc w:val="center"/>
            </w:pPr>
            <w:r>
              <w:rPr>
                <w:rFonts w:ascii="宋体" w:hAnsi="宋体" w:eastAsia="宋体"/>
                <w:sz w:val="16"/>
              </w:rPr>
              <w:t>得分</w:t>
            </w:r>
          </w:p>
        </w:tc>
      </w:tr>
      <w:tr w14:paraId="695F4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DF8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B96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D6628">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6C839">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0EE01">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6DF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5C52">
            <w:pPr>
              <w:jc w:val="center"/>
            </w:pPr>
            <w:r>
              <w:rPr>
                <w:rFonts w:ascii="宋体" w:hAnsi="宋体" w:eastAsia="宋体"/>
                <w:sz w:val="16"/>
              </w:rPr>
              <w:t>59.31%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BBA1">
            <w:pPr>
              <w:jc w:val="center"/>
            </w:pPr>
            <w:r>
              <w:rPr>
                <w:rFonts w:ascii="宋体" w:hAnsi="宋体" w:eastAsia="宋体"/>
                <w:sz w:val="16"/>
              </w:rPr>
              <w:t>0.00分</w:t>
            </w:r>
          </w:p>
        </w:tc>
      </w:tr>
      <w:tr w14:paraId="2A17D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427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CD2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A1820">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F5AB8">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88B66">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0FD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4923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9C21">
            <w:pPr>
              <w:jc w:val="center"/>
            </w:pPr>
            <w:r>
              <w:rPr>
                <w:rFonts w:ascii="宋体" w:hAnsi="宋体" w:eastAsia="宋体"/>
                <w:sz w:val="16"/>
              </w:rPr>
              <w:t>—</w:t>
            </w:r>
          </w:p>
        </w:tc>
      </w:tr>
      <w:tr w14:paraId="0E1D7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6C9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75D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1C3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511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29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4A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D84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4F6D">
            <w:pPr>
              <w:jc w:val="center"/>
            </w:pPr>
            <w:r>
              <w:rPr>
                <w:rFonts w:ascii="宋体" w:hAnsi="宋体" w:eastAsia="宋体"/>
                <w:sz w:val="16"/>
              </w:rPr>
              <w:t>—</w:t>
            </w:r>
          </w:p>
        </w:tc>
      </w:tr>
      <w:tr w14:paraId="67D0B4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98A5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E5A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6A9986">
            <w:pPr>
              <w:jc w:val="center"/>
            </w:pPr>
            <w:r>
              <w:rPr>
                <w:rFonts w:ascii="宋体" w:hAnsi="宋体" w:eastAsia="宋体"/>
                <w:sz w:val="16"/>
              </w:rPr>
              <w:t>实际完成情况</w:t>
            </w:r>
          </w:p>
        </w:tc>
      </w:tr>
      <w:tr w14:paraId="4117B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2A0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46547">
            <w:pPr>
              <w:jc w:val="both"/>
            </w:pPr>
            <w:r>
              <w:rPr>
                <w:rFonts w:ascii="宋体" w:hAnsi="宋体" w:eastAsia="宋体"/>
                <w:sz w:val="16"/>
              </w:rPr>
              <w:t>2022年至2024年自治区药品抽检经费项目，为不断完善和加强“两品一械”安全抽样抽检工作及“两品一械”企业监管力度，根据自治区2022年至2024年药品抽检经费的通知要求，现需支付药品抽检工作</w:t>
            </w:r>
            <w:r>
              <w:rPr>
                <w:rFonts w:hint="eastAsia" w:ascii="宋体" w:hAnsi="宋体"/>
                <w:sz w:val="16"/>
                <w:lang w:eastAsia="zh-CN"/>
              </w:rPr>
              <w:t>经费</w:t>
            </w:r>
            <w:r>
              <w:rPr>
                <w:rFonts w:ascii="宋体" w:hAnsi="宋体" w:eastAsia="宋体"/>
                <w:sz w:val="16"/>
              </w:rPr>
              <w:t>共计6.07万元（其中：2022年1.6万元；2023年2万元；2024年2.47万元）。项目立项依据：县财经委员会批复。通过实施本项目</w:t>
            </w:r>
            <w:r>
              <w:rPr>
                <w:rFonts w:hint="eastAsia" w:ascii="宋体" w:hAnsi="宋体"/>
                <w:sz w:val="16"/>
                <w:lang w:eastAsia="zh-CN"/>
              </w:rPr>
              <w:t>有效</w:t>
            </w:r>
            <w:r>
              <w:rPr>
                <w:rFonts w:ascii="宋体" w:hAnsi="宋体" w:eastAsia="宋体"/>
                <w:sz w:val="16"/>
              </w:rPr>
              <w:t>保障本辖区药品安全抽检工作顺利开展，受益经营者满意度预计达到95%。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C66437">
            <w:pPr>
              <w:jc w:val="both"/>
            </w:pPr>
            <w:r>
              <w:rPr>
                <w:rFonts w:hint="eastAsia" w:ascii="宋体" w:hAnsi="宋体"/>
                <w:sz w:val="16"/>
                <w:lang w:eastAsia="zh-CN"/>
              </w:rPr>
              <w:t>截至</w:t>
            </w:r>
            <w:r>
              <w:rPr>
                <w:rFonts w:ascii="宋体" w:hAnsi="宋体" w:eastAsia="宋体"/>
                <w:sz w:val="16"/>
              </w:rPr>
              <w:t>2024年12月31日，该项目全年预算数6.07万元，全年执行数3.60万元，执行率59.3%，完成药品安全监督抽检5批次，抽检药品种类10种。通过实施本项目</w:t>
            </w:r>
            <w:r>
              <w:rPr>
                <w:rFonts w:hint="eastAsia" w:ascii="宋体" w:hAnsi="宋体"/>
                <w:sz w:val="16"/>
                <w:lang w:eastAsia="zh-CN"/>
              </w:rPr>
              <w:t>有效</w:t>
            </w:r>
            <w:r>
              <w:rPr>
                <w:rFonts w:ascii="宋体" w:hAnsi="宋体" w:eastAsia="宋体"/>
                <w:sz w:val="16"/>
              </w:rPr>
              <w:t>保障本辖区药品安全抽检工作顺利开展，受益经营者满意度预计达到95%。</w:t>
            </w:r>
          </w:p>
        </w:tc>
      </w:tr>
      <w:tr w14:paraId="686D87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8C3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D7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07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C8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1F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DB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F7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77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50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07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18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E0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BB4B7">
            <w:pPr>
              <w:jc w:val="center"/>
            </w:pPr>
            <w:r>
              <w:rPr>
                <w:rFonts w:ascii="宋体" w:hAnsi="宋体" w:eastAsia="宋体"/>
                <w:sz w:val="16"/>
              </w:rPr>
              <w:t>偏差原因分析及改进措施</w:t>
            </w:r>
          </w:p>
        </w:tc>
      </w:tr>
      <w:tr w14:paraId="3DA48A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A2E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29B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11C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9D16">
            <w:pPr>
              <w:jc w:val="center"/>
            </w:pPr>
            <w:r>
              <w:rPr>
                <w:rFonts w:ascii="宋体" w:hAnsi="宋体" w:eastAsia="宋体"/>
                <w:sz w:val="16"/>
              </w:rPr>
              <w:t>药品安全监督抽检批次（批次）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ED89">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3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5D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03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CD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F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8603">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0A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C016D">
            <w:pPr>
              <w:jc w:val="center"/>
            </w:pPr>
          </w:p>
        </w:tc>
      </w:tr>
      <w:tr w14:paraId="72D78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23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EA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B0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931E">
            <w:pPr>
              <w:jc w:val="center"/>
            </w:pPr>
            <w:r>
              <w:rPr>
                <w:rFonts w:ascii="宋体" w:hAnsi="宋体" w:eastAsia="宋体"/>
                <w:sz w:val="16"/>
              </w:rPr>
              <w:t>抽检药品种类（种）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9F4D">
            <w:pPr>
              <w:jc w:val="center"/>
            </w:pPr>
            <w:r>
              <w:rPr>
                <w:rFonts w:ascii="宋体" w:hAnsi="宋体" w:eastAsia="宋体"/>
                <w:sz w:val="16"/>
              </w:rPr>
              <w:t>&gt;=10种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A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D1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8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E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6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98EB">
            <w:pPr>
              <w:jc w:val="center"/>
            </w:pPr>
            <w:r>
              <w:rPr>
                <w:rFonts w:ascii="宋体" w:hAnsi="宋体" w:eastAsia="宋体"/>
                <w:sz w:val="16"/>
              </w:rPr>
              <w:t>=10种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A9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0E2A">
            <w:pPr>
              <w:jc w:val="center"/>
            </w:pPr>
          </w:p>
        </w:tc>
      </w:tr>
      <w:tr w14:paraId="36A29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48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6E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8F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5342">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0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5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7B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DE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E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9B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EB04">
            <w:pPr>
              <w:jc w:val="center"/>
            </w:pPr>
            <w:r>
              <w:rPr>
                <w:rFonts w:ascii="宋体" w:hAnsi="宋体" w:eastAsia="宋体"/>
                <w:sz w:val="16"/>
              </w:rPr>
              <w:t>=59.3%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D80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598A5">
            <w:pPr>
              <w:jc w:val="center"/>
            </w:pPr>
            <w:r>
              <w:rPr>
                <w:rFonts w:ascii="宋体" w:hAnsi="宋体" w:eastAsia="宋体"/>
                <w:sz w:val="16"/>
              </w:rPr>
              <w:t>偏差原因：24年项目资金未及时支付导致出现偏差。改进措施：加快项目支付。</w:t>
            </w:r>
          </w:p>
        </w:tc>
      </w:tr>
      <w:tr w14:paraId="50771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28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E4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4D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F7B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7B5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5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2B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9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FF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4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FB42">
            <w:pPr>
              <w:jc w:val="center"/>
            </w:pPr>
            <w:r>
              <w:rPr>
                <w:rFonts w:ascii="宋体" w:hAnsi="宋体" w:eastAsia="宋体"/>
                <w:sz w:val="16"/>
              </w:rPr>
              <w:t>=2024年9月26日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50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8AC07">
            <w:pPr>
              <w:jc w:val="center"/>
            </w:pPr>
            <w:r>
              <w:rPr>
                <w:rFonts w:ascii="宋体" w:hAnsi="宋体" w:eastAsia="宋体"/>
                <w:sz w:val="16"/>
              </w:rPr>
              <w:t>偏差原因：24年项目资金未及时支付导致出现偏差。改进措施：加快项目支付。</w:t>
            </w:r>
          </w:p>
        </w:tc>
      </w:tr>
      <w:tr w14:paraId="7201B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A16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B89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C10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9CB6">
            <w:pPr>
              <w:jc w:val="center"/>
            </w:pPr>
            <w:r>
              <w:rPr>
                <w:rFonts w:ascii="宋体" w:hAnsi="宋体" w:eastAsia="宋体"/>
                <w:sz w:val="16"/>
              </w:rPr>
              <w:t>2022年资金金额（万元）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0120">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55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7D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D6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61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71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944C">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B4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E42ED">
            <w:pPr>
              <w:jc w:val="center"/>
            </w:pPr>
          </w:p>
        </w:tc>
      </w:tr>
      <w:tr w14:paraId="637AE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6F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DD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F8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8270">
            <w:pPr>
              <w:jc w:val="center"/>
            </w:pPr>
            <w:r>
              <w:rPr>
                <w:rFonts w:ascii="宋体" w:hAnsi="宋体" w:eastAsia="宋体"/>
                <w:sz w:val="16"/>
              </w:rPr>
              <w:t>2023年资金金额（万元）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66F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85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D4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33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8A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25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DF0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4A4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99619">
            <w:pPr>
              <w:jc w:val="center"/>
            </w:pPr>
          </w:p>
        </w:tc>
      </w:tr>
      <w:tr w14:paraId="47843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8F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1EF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BB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D403">
            <w:pPr>
              <w:jc w:val="center"/>
            </w:pPr>
            <w:r>
              <w:rPr>
                <w:rFonts w:ascii="宋体" w:hAnsi="宋体" w:eastAsia="宋体"/>
                <w:sz w:val="16"/>
              </w:rPr>
              <w:t>2024年资金金额（万元）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4EF3">
            <w:pPr>
              <w:jc w:val="center"/>
            </w:pPr>
            <w:r>
              <w:rPr>
                <w:rFonts w:ascii="宋体" w:hAnsi="宋体" w:eastAsia="宋体"/>
                <w:sz w:val="16"/>
              </w:rPr>
              <w:t>&lt;=2.47万元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3B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60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2D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52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F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041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B38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4D78B">
            <w:pPr>
              <w:jc w:val="center"/>
            </w:pPr>
            <w:r>
              <w:rPr>
                <w:rFonts w:ascii="宋体" w:hAnsi="宋体" w:eastAsia="宋体"/>
                <w:sz w:val="16"/>
              </w:rPr>
              <w:t>偏差原因：24年项目资金未及时支付导致出现偏差。改进措施：加快项目支付。</w:t>
            </w:r>
          </w:p>
        </w:tc>
      </w:tr>
      <w:tr w14:paraId="310BE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56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19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CB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EB0E">
            <w:pPr>
              <w:jc w:val="center"/>
            </w:pPr>
            <w:r>
              <w:rPr>
                <w:rFonts w:ascii="宋体" w:hAnsi="宋体" w:eastAsia="宋体"/>
                <w:sz w:val="16"/>
              </w:rPr>
              <w:t>保障人民群众药品安全率（%）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C1E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38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FE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4B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D0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52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B7C4">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1F9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60A66">
            <w:pPr>
              <w:jc w:val="center"/>
            </w:pPr>
            <w:r>
              <w:rPr>
                <w:rFonts w:ascii="宋体" w:hAnsi="宋体" w:eastAsia="宋体"/>
                <w:sz w:val="16"/>
              </w:rPr>
              <w:t>偏差原因：24年项目资金未及时支付导致出现偏差。改进措施：加快项目支付。</w:t>
            </w:r>
          </w:p>
        </w:tc>
      </w:tr>
      <w:tr w14:paraId="2DD09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85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4D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E8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8157">
            <w:pPr>
              <w:jc w:val="center"/>
            </w:pPr>
            <w:r>
              <w:rPr>
                <w:rFonts w:ascii="宋体" w:hAnsi="宋体" w:eastAsia="宋体"/>
                <w:sz w:val="16"/>
              </w:rPr>
              <w:t>群众对药品安全质量的满意度（%）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15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6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62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66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CE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C6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64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0EB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D99C7">
            <w:pPr>
              <w:jc w:val="center"/>
            </w:pPr>
            <w:r>
              <w:rPr>
                <w:rFonts w:ascii="宋体" w:hAnsi="宋体" w:eastAsia="宋体"/>
                <w:sz w:val="16"/>
              </w:rPr>
              <w:t>偏差原因：项目未完成所以没有进行满意度测评和问卷调查。改进措施：加快项目支出，后续跟进满意度。</w:t>
            </w:r>
          </w:p>
        </w:tc>
      </w:tr>
      <w:tr w14:paraId="17CB040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761C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4A0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DD6B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978B">
            <w:pPr>
              <w:jc w:val="center"/>
            </w:pPr>
            <w:r>
              <w:rPr>
                <w:rFonts w:ascii="宋体" w:hAnsi="宋体" w:eastAsia="宋体"/>
                <w:sz w:val="16"/>
              </w:rPr>
              <w:t>32分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31F914"/>
        </w:tc>
      </w:tr>
    </w:tbl>
    <w:p w14:paraId="7BE45077">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287"/>
        <w:gridCol w:w="409"/>
        <w:gridCol w:w="218"/>
        <w:gridCol w:w="414"/>
        <w:gridCol w:w="283"/>
        <w:gridCol w:w="349"/>
        <w:gridCol w:w="439"/>
        <w:gridCol w:w="193"/>
        <w:gridCol w:w="413"/>
        <w:gridCol w:w="219"/>
        <w:gridCol w:w="632"/>
        <w:gridCol w:w="632"/>
        <w:gridCol w:w="632"/>
        <w:gridCol w:w="491"/>
        <w:gridCol w:w="141"/>
        <w:gridCol w:w="632"/>
      </w:tblGrid>
      <w:tr w14:paraId="39CA5292">
        <w:tblPrEx>
          <w:tblCellMar>
            <w:top w:w="0" w:type="dxa"/>
            <w:left w:w="108" w:type="dxa"/>
            <w:bottom w:w="0" w:type="dxa"/>
            <w:right w:w="108" w:type="dxa"/>
          </w:tblCellMar>
        </w:tblPrEx>
        <w:tc>
          <w:tcPr>
            <w:tcW w:w="8976" w:type="dxa"/>
            <w:gridSpan w:val="20"/>
            <w:vAlign w:val="center"/>
          </w:tcPr>
          <w:p w14:paraId="7851B114">
            <w:pPr>
              <w:jc w:val="center"/>
            </w:pPr>
            <w:r>
              <w:rPr>
                <w:rFonts w:ascii="宋体" w:hAnsi="宋体" w:eastAsia="宋体"/>
                <w:sz w:val="24"/>
              </w:rPr>
              <w:t>项目支出绩效自评表</w:t>
            </w:r>
          </w:p>
        </w:tc>
      </w:tr>
      <w:tr w14:paraId="31E867F7">
        <w:tblPrEx>
          <w:tblCellMar>
            <w:top w:w="0" w:type="dxa"/>
            <w:left w:w="108" w:type="dxa"/>
            <w:bottom w:w="0" w:type="dxa"/>
            <w:right w:w="108" w:type="dxa"/>
          </w:tblCellMar>
        </w:tblPrEx>
        <w:tc>
          <w:tcPr>
            <w:tcW w:w="8976" w:type="dxa"/>
            <w:gridSpan w:val="20"/>
            <w:vAlign w:val="center"/>
          </w:tcPr>
          <w:p w14:paraId="5B31D876">
            <w:pPr>
              <w:jc w:val="center"/>
            </w:pPr>
            <w:r>
              <w:rPr>
                <w:rFonts w:ascii="宋体" w:hAnsi="宋体" w:eastAsia="宋体"/>
                <w:sz w:val="24"/>
              </w:rPr>
              <w:t>(2024年度)</w:t>
            </w:r>
          </w:p>
        </w:tc>
      </w:tr>
      <w:tr w14:paraId="50883E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260B">
            <w:pPr>
              <w:jc w:val="center"/>
            </w:pPr>
            <w:r>
              <w:rPr>
                <w:rFonts w:ascii="宋体" w:hAnsi="宋体" w:eastAsia="宋体"/>
                <w:sz w:val="16"/>
              </w:rPr>
              <w:t>项目名称</w:t>
            </w:r>
          </w:p>
        </w:tc>
        <w:tc>
          <w:tcPr>
            <w:tcW w:w="8344" w:type="dxa"/>
            <w:gridSpan w:val="19"/>
            <w:tcBorders>
              <w:top w:val="single" w:color="auto" w:sz="10" w:space="0"/>
              <w:left w:val="single" w:color="auto" w:sz="10" w:space="0"/>
              <w:bottom w:val="single" w:color="auto" w:sz="10" w:space="0"/>
              <w:right w:val="single" w:color="auto" w:sz="10" w:space="0"/>
              <w:insideV w:val="single" w:sz="10" w:space="0"/>
            </w:tcBorders>
            <w:vAlign w:val="center"/>
          </w:tcPr>
          <w:p w14:paraId="37678AF1">
            <w:pPr>
              <w:jc w:val="center"/>
            </w:pPr>
            <w:r>
              <w:rPr>
                <w:rFonts w:ascii="宋体" w:hAnsi="宋体" w:eastAsia="宋体"/>
                <w:sz w:val="16"/>
              </w:rPr>
              <w:t>2023年三季度个体工商户小额信贷贴息资金项目</w:t>
            </w:r>
          </w:p>
        </w:tc>
      </w:tr>
      <w:tr w14:paraId="4766E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F0DA">
            <w:pPr>
              <w:jc w:val="center"/>
            </w:pPr>
            <w:r>
              <w:rPr>
                <w:rFonts w:ascii="宋体" w:hAnsi="宋体" w:eastAsia="宋体"/>
                <w:sz w:val="16"/>
              </w:rPr>
              <w:t>主管部门</w:t>
            </w:r>
          </w:p>
        </w:tc>
        <w:tc>
          <w:tcPr>
            <w:tcW w:w="4552"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6A218449">
            <w:pPr>
              <w:jc w:val="center"/>
            </w:pPr>
            <w:r>
              <w:rPr>
                <w:rFonts w:ascii="宋体" w:hAnsi="宋体" w:eastAsia="宋体"/>
                <w:sz w:val="16"/>
              </w:rPr>
              <w:t>新疆维吾尔自治区市场监督管理局</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2ECC">
            <w:pPr>
              <w:jc w:val="center"/>
            </w:pPr>
            <w:r>
              <w:rPr>
                <w:rFonts w:ascii="宋体" w:hAnsi="宋体" w:eastAsia="宋体"/>
                <w:sz w:val="16"/>
              </w:rPr>
              <w:t>实施单位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F0202">
            <w:pPr>
              <w:jc w:val="center"/>
            </w:pPr>
            <w:r>
              <w:rPr>
                <w:rFonts w:ascii="宋体" w:hAnsi="宋体" w:eastAsia="宋体"/>
                <w:sz w:val="16"/>
              </w:rPr>
              <w:t>疏附县市场监督管理局</w:t>
            </w:r>
          </w:p>
        </w:tc>
      </w:tr>
      <w:tr w14:paraId="4F0600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EC3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F957A">
            <w:pPr>
              <w:jc w:val="center"/>
            </w:pP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FB1267">
            <w:pPr>
              <w:jc w:val="center"/>
            </w:pPr>
            <w:r>
              <w:rPr>
                <w:rFonts w:ascii="宋体" w:hAnsi="宋体" w:eastAsia="宋体"/>
                <w:sz w:val="16"/>
              </w:rPr>
              <w:t>年初预算数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45BBDE">
            <w:pPr>
              <w:jc w:val="center"/>
            </w:pPr>
            <w:r>
              <w:rPr>
                <w:rFonts w:ascii="宋体" w:hAnsi="宋体" w:eastAsia="宋体"/>
                <w:sz w:val="16"/>
              </w:rPr>
              <w:t>全年预算数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57A8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4464">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F3FE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2005">
            <w:pPr>
              <w:jc w:val="center"/>
            </w:pPr>
            <w:r>
              <w:rPr>
                <w:rFonts w:ascii="宋体" w:hAnsi="宋体" w:eastAsia="宋体"/>
                <w:sz w:val="16"/>
              </w:rPr>
              <w:t>得分</w:t>
            </w:r>
          </w:p>
        </w:tc>
      </w:tr>
      <w:tr w14:paraId="6C701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63E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DF33D">
            <w:pPr>
              <w:jc w:val="center"/>
            </w:pPr>
            <w:r>
              <w:rPr>
                <w:rFonts w:ascii="宋体" w:hAnsi="宋体" w:eastAsia="宋体"/>
                <w:sz w:val="16"/>
              </w:rPr>
              <w:t>年度资金总额</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FA66C6">
            <w:pPr>
              <w:jc w:val="center"/>
            </w:pPr>
            <w:r>
              <w:rPr>
                <w:rFonts w:ascii="宋体" w:hAnsi="宋体" w:eastAsia="宋体"/>
                <w:sz w:val="16"/>
              </w:rPr>
              <w:t>2.64</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850FE1">
            <w:pPr>
              <w:jc w:val="center"/>
            </w:pPr>
            <w:r>
              <w:rPr>
                <w:rFonts w:ascii="宋体" w:hAnsi="宋体" w:eastAsia="宋体"/>
                <w:sz w:val="16"/>
              </w:rPr>
              <w:t>2.64</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3BCB3B">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242B">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5638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5924">
            <w:pPr>
              <w:jc w:val="center"/>
            </w:pPr>
            <w:r>
              <w:rPr>
                <w:rFonts w:ascii="宋体" w:hAnsi="宋体" w:eastAsia="宋体"/>
                <w:sz w:val="16"/>
              </w:rPr>
              <w:t>10.00分</w:t>
            </w:r>
          </w:p>
        </w:tc>
      </w:tr>
      <w:tr w14:paraId="65B0E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7A2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3A262">
            <w:pPr>
              <w:jc w:val="center"/>
            </w:pPr>
            <w:r>
              <w:rPr>
                <w:rFonts w:ascii="宋体" w:hAnsi="宋体" w:eastAsia="宋体"/>
                <w:sz w:val="16"/>
              </w:rPr>
              <w:t>其中：当年财政拨款</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DFBBDC">
            <w:pPr>
              <w:jc w:val="center"/>
            </w:pPr>
            <w:r>
              <w:rPr>
                <w:rFonts w:ascii="宋体" w:hAnsi="宋体" w:eastAsia="宋体"/>
                <w:sz w:val="16"/>
              </w:rPr>
              <w:t>2.64</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8E4AC1">
            <w:pPr>
              <w:jc w:val="center"/>
            </w:pPr>
            <w:r>
              <w:rPr>
                <w:rFonts w:ascii="宋体" w:hAnsi="宋体" w:eastAsia="宋体"/>
                <w:sz w:val="16"/>
              </w:rPr>
              <w:t>2.64</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31C0BB">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A19A7">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21AC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A337">
            <w:pPr>
              <w:jc w:val="center"/>
            </w:pPr>
            <w:r>
              <w:rPr>
                <w:rFonts w:ascii="宋体" w:hAnsi="宋体" w:eastAsia="宋体"/>
                <w:sz w:val="16"/>
              </w:rPr>
              <w:t>—</w:t>
            </w:r>
          </w:p>
        </w:tc>
      </w:tr>
      <w:tr w14:paraId="62F07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30E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A58F0">
            <w:pPr>
              <w:jc w:val="center"/>
            </w:pPr>
            <w:r>
              <w:rPr>
                <w:rFonts w:ascii="宋体" w:hAnsi="宋体" w:eastAsia="宋体"/>
                <w:sz w:val="16"/>
              </w:rPr>
              <w:t xml:space="preserve">  其他资金</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86BD0A">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A32FE9">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D913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A89BE">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EE2FA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BD1A">
            <w:pPr>
              <w:jc w:val="center"/>
            </w:pPr>
            <w:r>
              <w:rPr>
                <w:rFonts w:ascii="宋体" w:hAnsi="宋体" w:eastAsia="宋体"/>
                <w:sz w:val="16"/>
              </w:rPr>
              <w:t>—</w:t>
            </w:r>
          </w:p>
        </w:tc>
      </w:tr>
      <w:tr w14:paraId="0F92A9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49BE4">
            <w:pPr>
              <w:jc w:val="center"/>
            </w:pPr>
            <w:r>
              <w:rPr>
                <w:rFonts w:ascii="宋体" w:hAnsi="宋体" w:eastAsia="宋体"/>
                <w:sz w:val="16"/>
              </w:rPr>
              <w:t>三、目标完成情况</w:t>
            </w:r>
          </w:p>
        </w:tc>
        <w:tc>
          <w:tcPr>
            <w:tcW w:w="4552"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24C87AFE">
            <w:pPr>
              <w:jc w:val="center"/>
            </w:pPr>
            <w:r>
              <w:rPr>
                <w:rFonts w:ascii="宋体" w:hAnsi="宋体" w:eastAsia="宋体"/>
                <w:sz w:val="16"/>
              </w:rPr>
              <w:t>预期目标</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CC9C93">
            <w:pPr>
              <w:jc w:val="center"/>
            </w:pPr>
            <w:r>
              <w:rPr>
                <w:rFonts w:ascii="宋体" w:hAnsi="宋体" w:eastAsia="宋体"/>
                <w:sz w:val="16"/>
              </w:rPr>
              <w:t>实际完成情况</w:t>
            </w:r>
          </w:p>
        </w:tc>
      </w:tr>
      <w:tr w14:paraId="468DF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7E2D9"/>
        </w:tc>
        <w:tc>
          <w:tcPr>
            <w:tcW w:w="4552"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64FCBD81">
            <w:pPr>
              <w:jc w:val="both"/>
            </w:pPr>
            <w:r>
              <w:rPr>
                <w:rFonts w:ascii="宋体" w:hAnsi="宋体" w:eastAsia="宋体"/>
                <w:sz w:val="16"/>
              </w:rPr>
              <w:t>为做好2023年个体工商户小额信贷工作，根据《关于继续实施小额信贷政策支持个体工商户复工复产的通知》及《关于拨付2023年第三季度个体工商户小额信贷贴息资金的通知</w:t>
            </w:r>
            <w:r>
              <w:rPr>
                <w:rFonts w:hint="eastAsia" w:ascii="宋体" w:hAnsi="宋体"/>
                <w:sz w:val="16"/>
                <w:lang w:eastAsia="zh-CN"/>
              </w:rPr>
              <w:t>》的</w:t>
            </w:r>
            <w:r>
              <w:rPr>
                <w:rFonts w:ascii="宋体" w:hAnsi="宋体" w:eastAsia="宋体"/>
                <w:sz w:val="16"/>
              </w:rPr>
              <w:t>要求，支付个体工商户小额信贷第三季度贴息资金2.64万元。其中：建行个体工商户小额信贷6人，小额信贷贴息资金0.21万元；工行个体工商户小额信贷29人，小额信贷贴息资金0.75万元；农村信用社个体工商户小额信贷39人，小额信贷贴息资金1.68万元；资金拨付时间为2024年5</w:t>
            </w:r>
            <w:r>
              <w:rPr>
                <w:rFonts w:hint="eastAsia" w:ascii="宋体" w:hAnsi="宋体"/>
                <w:sz w:val="16"/>
                <w:lang w:eastAsia="zh-CN"/>
              </w:rPr>
              <w:t>月</w:t>
            </w:r>
            <w:r>
              <w:rPr>
                <w:rFonts w:ascii="宋体" w:hAnsi="宋体" w:eastAsia="宋体"/>
                <w:sz w:val="16"/>
              </w:rPr>
              <w:t>1日前，项目实施后更好</w:t>
            </w:r>
            <w:r>
              <w:rPr>
                <w:rFonts w:hint="eastAsia" w:ascii="宋体" w:hAnsi="宋体"/>
                <w:sz w:val="16"/>
                <w:lang w:eastAsia="zh-CN"/>
              </w:rPr>
              <w:t>地</w:t>
            </w:r>
            <w:r>
              <w:rPr>
                <w:rFonts w:ascii="宋体" w:hAnsi="宋体" w:eastAsia="宋体"/>
                <w:sz w:val="16"/>
              </w:rPr>
              <w:t>保障个体工商户融资成本，受益群众满意度95%。</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F9BC64">
            <w:pPr>
              <w:jc w:val="both"/>
            </w:pPr>
            <w:r>
              <w:rPr>
                <w:rFonts w:hint="eastAsia" w:ascii="宋体" w:hAnsi="宋体"/>
                <w:sz w:val="16"/>
                <w:lang w:eastAsia="zh-CN"/>
              </w:rPr>
              <w:t>截至</w:t>
            </w:r>
            <w:r>
              <w:rPr>
                <w:rFonts w:ascii="宋体" w:hAnsi="宋体" w:eastAsia="宋体"/>
                <w:sz w:val="16"/>
              </w:rPr>
              <w:t>2024年5月31日，项目全年预算数2.64万元，全年执行数2.64万元，全年执行率100%。已完成支付个体工商户小额信贷第三季度贴息资金2.64万元。其中：建行个体工商户小额信贷6人，小额信贷贴息资金0.21万元；工行个体工商户小额信贷29人，小额信贷贴息资金0.75万元；农村信用社个体工商户小额信贷39人，小额信贷贴息资金1.68万元；项目实施后</w:t>
            </w:r>
            <w:r>
              <w:rPr>
                <w:rFonts w:hint="eastAsia" w:ascii="宋体" w:hAnsi="宋体"/>
                <w:sz w:val="16"/>
                <w:lang w:eastAsia="zh-CN"/>
              </w:rPr>
              <w:t>更好地</w:t>
            </w:r>
            <w:r>
              <w:rPr>
                <w:rFonts w:ascii="宋体" w:hAnsi="宋体" w:eastAsia="宋体"/>
                <w:sz w:val="16"/>
              </w:rPr>
              <w:t>保障个体工商户融资成本，受益群众满意度95%。</w:t>
            </w:r>
          </w:p>
        </w:tc>
      </w:tr>
      <w:tr w14:paraId="5526BB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0ED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7F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636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3A2D03">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DD627">
            <w:pPr>
              <w:jc w:val="center"/>
            </w:pPr>
            <w:r>
              <w:rPr>
                <w:rFonts w:ascii="宋体" w:hAnsi="宋体" w:eastAsia="宋体"/>
                <w:sz w:val="16"/>
              </w:rPr>
              <w:t>年度指标值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73D99">
            <w:pPr>
              <w:jc w:val="center"/>
            </w:pPr>
            <w:r>
              <w:rPr>
                <w:rFonts w:ascii="宋体" w:hAnsi="宋体" w:eastAsia="宋体"/>
                <w:sz w:val="16"/>
              </w:rPr>
              <w:t>指标值设定依据</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65A44">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70085">
            <w:pPr>
              <w:jc w:val="center"/>
            </w:pPr>
            <w:r>
              <w:rPr>
                <w:rFonts w:ascii="宋体" w:hAnsi="宋体" w:eastAsia="宋体"/>
                <w:sz w:val="16"/>
              </w:rPr>
              <w:t>权重</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2D5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A6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D6E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D299">
            <w:pPr>
              <w:jc w:val="center"/>
            </w:pPr>
            <w:r>
              <w:rPr>
                <w:rFonts w:ascii="宋体" w:hAnsi="宋体" w:eastAsia="宋体"/>
                <w:sz w:val="16"/>
              </w:rPr>
              <w:t>得分</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347849">
            <w:pPr>
              <w:jc w:val="center"/>
            </w:pPr>
            <w:r>
              <w:rPr>
                <w:rFonts w:ascii="宋体" w:hAnsi="宋体" w:eastAsia="宋体"/>
                <w:sz w:val="16"/>
              </w:rPr>
              <w:t>偏差原因分析及改进措施</w:t>
            </w:r>
          </w:p>
        </w:tc>
      </w:tr>
      <w:tr w14:paraId="57FFBB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1F8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304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D019D">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1B0D09">
            <w:pPr>
              <w:jc w:val="center"/>
            </w:pPr>
            <w:r>
              <w:rPr>
                <w:rFonts w:ascii="宋体" w:hAnsi="宋体" w:eastAsia="宋体"/>
                <w:sz w:val="16"/>
              </w:rPr>
              <w:t>建行个体工商户小额信贷人数（人）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DEF92">
            <w:pPr>
              <w:jc w:val="center"/>
            </w:pPr>
            <w:r>
              <w:rPr>
                <w:rFonts w:ascii="宋体" w:hAnsi="宋体" w:eastAsia="宋体"/>
                <w:sz w:val="16"/>
              </w:rPr>
              <w:t>&gt;=6人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F45CC">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73A8D">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37BCD">
            <w:pPr>
              <w:jc w:val="center"/>
            </w:pPr>
            <w:r>
              <w:rPr>
                <w:rFonts w:ascii="宋体" w:hAnsi="宋体" w:eastAsia="宋体"/>
                <w:sz w:val="16"/>
              </w:rPr>
              <w:t>5</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E7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7F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D1E9">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E53A">
            <w:pPr>
              <w:jc w:val="center"/>
            </w:pPr>
            <w:r>
              <w:rPr>
                <w:rFonts w:ascii="宋体" w:hAnsi="宋体" w:eastAsia="宋体"/>
                <w:sz w:val="16"/>
              </w:rPr>
              <w:t>5</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0512F3">
            <w:pPr>
              <w:jc w:val="center"/>
            </w:pPr>
          </w:p>
        </w:tc>
      </w:tr>
      <w:tr w14:paraId="632DF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69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8D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2B68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D37B38">
            <w:pPr>
              <w:jc w:val="center"/>
            </w:pPr>
            <w:r>
              <w:rPr>
                <w:rFonts w:ascii="宋体" w:hAnsi="宋体" w:eastAsia="宋体"/>
                <w:sz w:val="16"/>
              </w:rPr>
              <w:t>工行个体工商户小额信贷人数（人）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E9A3F">
            <w:pPr>
              <w:jc w:val="center"/>
            </w:pPr>
            <w:r>
              <w:rPr>
                <w:rFonts w:ascii="宋体" w:hAnsi="宋体" w:eastAsia="宋体"/>
                <w:sz w:val="16"/>
              </w:rPr>
              <w:t>&gt;=29人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E9217">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9F477">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1E153">
            <w:pPr>
              <w:jc w:val="center"/>
            </w:pPr>
            <w:r>
              <w:rPr>
                <w:rFonts w:ascii="宋体" w:hAnsi="宋体" w:eastAsia="宋体"/>
                <w:sz w:val="16"/>
              </w:rPr>
              <w:t>5</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4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1E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0B2F">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485E">
            <w:pPr>
              <w:jc w:val="center"/>
            </w:pPr>
            <w:r>
              <w:rPr>
                <w:rFonts w:ascii="宋体" w:hAnsi="宋体" w:eastAsia="宋体"/>
                <w:sz w:val="16"/>
              </w:rPr>
              <w:t>5</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A381BF">
            <w:pPr>
              <w:jc w:val="center"/>
            </w:pPr>
          </w:p>
        </w:tc>
      </w:tr>
      <w:tr w14:paraId="70640C9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E13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143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E06D0"/>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D4411">
            <w:pPr>
              <w:jc w:val="center"/>
            </w:pPr>
            <w:r>
              <w:rPr>
                <w:rFonts w:ascii="宋体" w:hAnsi="宋体" w:eastAsia="宋体"/>
                <w:sz w:val="16"/>
              </w:rPr>
              <w:t>农村信用社个体工商户小额信贷人数（人）</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69398">
            <w:pPr>
              <w:jc w:val="center"/>
            </w:pPr>
            <w:r>
              <w:rPr>
                <w:rFonts w:ascii="宋体" w:hAnsi="宋体" w:eastAsia="宋体"/>
                <w:sz w:val="16"/>
              </w:rPr>
              <w:t>&gt;=39人</w:t>
            </w:r>
          </w:p>
        </w:tc>
        <w:tc>
          <w:tcPr>
            <w:tcW w:w="6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0D07E">
            <w:pPr>
              <w:jc w:val="center"/>
            </w:pPr>
            <w:r>
              <w:rPr>
                <w:rFonts w:ascii="宋体" w:hAnsi="宋体" w:eastAsia="宋体"/>
                <w:sz w:val="16"/>
              </w:rPr>
              <w:t>计划标准</w:t>
            </w:r>
          </w:p>
        </w:tc>
        <w:tc>
          <w:tcPr>
            <w:tcW w:w="7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C2D37">
            <w:pPr>
              <w:jc w:val="center"/>
            </w:pPr>
            <w:r>
              <w:rPr>
                <w:rFonts w:ascii="宋体" w:hAnsi="宋体" w:eastAsia="宋体"/>
                <w:sz w:val="16"/>
              </w:rPr>
              <w:t>新增</w:t>
            </w:r>
          </w:p>
        </w:tc>
        <w:tc>
          <w:tcPr>
            <w:tcW w:w="6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22E4D">
            <w:pPr>
              <w:jc w:val="center"/>
            </w:pPr>
            <w:r>
              <w:rPr>
                <w:rFonts w:ascii="宋体" w:hAnsi="宋体" w:eastAsia="宋体"/>
                <w:sz w:val="16"/>
              </w:rPr>
              <w:t>10</w:t>
            </w:r>
          </w:p>
        </w:tc>
        <w:tc>
          <w:tcPr>
            <w:tcW w:w="8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03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E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1188">
            <w:pPr>
              <w:jc w:val="center"/>
            </w:pPr>
            <w:r>
              <w:rPr>
                <w:rFonts w:ascii="宋体" w:hAnsi="宋体" w:eastAsia="宋体"/>
                <w:sz w:val="16"/>
              </w:rPr>
              <w:t>=39人</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1A488A13">
            <w:pPr>
              <w:jc w:val="center"/>
            </w:pPr>
            <w:r>
              <w:rPr>
                <w:rFonts w:ascii="宋体" w:hAnsi="宋体" w:eastAsia="宋体"/>
                <w:sz w:val="16"/>
              </w:rPr>
              <w:t>10</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6752E">
            <w:pPr>
              <w:jc w:val="center"/>
            </w:pPr>
          </w:p>
        </w:tc>
      </w:tr>
      <w:tr w14:paraId="57E63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A4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13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D85C">
            <w:pPr>
              <w:jc w:val="center"/>
            </w:pPr>
            <w:r>
              <w:rPr>
                <w:rFonts w:ascii="宋体" w:hAnsi="宋体" w:eastAsia="宋体"/>
                <w:sz w:val="16"/>
              </w:rPr>
              <w:t>质量指标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C5DF5">
            <w:pPr>
              <w:jc w:val="center"/>
            </w:pPr>
            <w:r>
              <w:rPr>
                <w:rFonts w:ascii="宋体" w:hAnsi="宋体" w:eastAsia="宋体"/>
                <w:sz w:val="16"/>
              </w:rPr>
              <w:t>资金使用准确率（%）</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DFBEE">
            <w:pPr>
              <w:jc w:val="center"/>
            </w:pPr>
            <w:r>
              <w:rPr>
                <w:rFonts w:ascii="宋体" w:hAnsi="宋体" w:eastAsia="宋体"/>
                <w:sz w:val="16"/>
              </w:rPr>
              <w:t>=100%</w:t>
            </w:r>
          </w:p>
        </w:tc>
        <w:tc>
          <w:tcPr>
            <w:tcW w:w="6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A1FF8">
            <w:pPr>
              <w:jc w:val="center"/>
            </w:pPr>
            <w:r>
              <w:rPr>
                <w:rFonts w:ascii="宋体" w:hAnsi="宋体" w:eastAsia="宋体"/>
                <w:sz w:val="16"/>
              </w:rPr>
              <w:t>计划标准</w:t>
            </w:r>
          </w:p>
        </w:tc>
        <w:tc>
          <w:tcPr>
            <w:tcW w:w="7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9BFD7">
            <w:pPr>
              <w:jc w:val="center"/>
            </w:pPr>
            <w:r>
              <w:rPr>
                <w:rFonts w:ascii="宋体" w:hAnsi="宋体" w:eastAsia="宋体"/>
                <w:sz w:val="16"/>
              </w:rPr>
              <w:t>新增</w:t>
            </w:r>
          </w:p>
        </w:tc>
        <w:tc>
          <w:tcPr>
            <w:tcW w:w="6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125C">
            <w:pPr>
              <w:jc w:val="center"/>
            </w:pPr>
            <w:r>
              <w:rPr>
                <w:rFonts w:ascii="宋体" w:hAnsi="宋体" w:eastAsia="宋体"/>
                <w:sz w:val="16"/>
              </w:rPr>
              <w:t>10</w:t>
            </w:r>
          </w:p>
        </w:tc>
        <w:tc>
          <w:tcPr>
            <w:tcW w:w="8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66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73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73EB">
            <w:pPr>
              <w:jc w:val="center"/>
            </w:pPr>
            <w:r>
              <w:rPr>
                <w:rFonts w:ascii="宋体" w:hAnsi="宋体" w:eastAsia="宋体"/>
                <w:sz w:val="16"/>
              </w:rPr>
              <w:t>=100%</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1A58C318">
            <w:pPr>
              <w:jc w:val="center"/>
            </w:pPr>
            <w:r>
              <w:rPr>
                <w:rFonts w:ascii="宋体" w:hAnsi="宋体" w:eastAsia="宋体"/>
                <w:sz w:val="16"/>
              </w:rPr>
              <w:t>10</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F8971">
            <w:pPr>
              <w:jc w:val="center"/>
            </w:pPr>
          </w:p>
        </w:tc>
      </w:tr>
      <w:tr w14:paraId="0CCFD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4F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7D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D7E8">
            <w:pPr>
              <w:jc w:val="center"/>
            </w:pPr>
            <w:r>
              <w:rPr>
                <w:rFonts w:ascii="宋体" w:hAnsi="宋体" w:eastAsia="宋体"/>
                <w:sz w:val="16"/>
              </w:rPr>
              <w:t>时效指标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1B7F7">
            <w:pPr>
              <w:jc w:val="center"/>
            </w:pPr>
            <w:r>
              <w:rPr>
                <w:rFonts w:ascii="宋体" w:hAnsi="宋体" w:eastAsia="宋体"/>
                <w:sz w:val="16"/>
              </w:rPr>
              <w:t>项目完成时间（年/月）</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79792">
            <w:pPr>
              <w:jc w:val="center"/>
            </w:pPr>
            <w:r>
              <w:rPr>
                <w:rFonts w:ascii="宋体" w:hAnsi="宋体" w:eastAsia="宋体"/>
                <w:sz w:val="16"/>
              </w:rPr>
              <w:t>2024年5月</w:t>
            </w:r>
          </w:p>
        </w:tc>
        <w:tc>
          <w:tcPr>
            <w:tcW w:w="6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F4948">
            <w:pPr>
              <w:jc w:val="center"/>
            </w:pPr>
            <w:r>
              <w:rPr>
                <w:rFonts w:ascii="宋体" w:hAnsi="宋体" w:eastAsia="宋体"/>
                <w:sz w:val="16"/>
              </w:rPr>
              <w:t>计划标准</w:t>
            </w:r>
          </w:p>
        </w:tc>
        <w:tc>
          <w:tcPr>
            <w:tcW w:w="7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EF135">
            <w:pPr>
              <w:jc w:val="center"/>
            </w:pPr>
            <w:r>
              <w:rPr>
                <w:rFonts w:ascii="宋体" w:hAnsi="宋体" w:eastAsia="宋体"/>
                <w:sz w:val="16"/>
              </w:rPr>
              <w:t>新增</w:t>
            </w:r>
          </w:p>
        </w:tc>
        <w:tc>
          <w:tcPr>
            <w:tcW w:w="6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E235E">
            <w:pPr>
              <w:jc w:val="center"/>
            </w:pPr>
            <w:r>
              <w:rPr>
                <w:rFonts w:ascii="宋体" w:hAnsi="宋体" w:eastAsia="宋体"/>
                <w:sz w:val="16"/>
              </w:rPr>
              <w:t>10</w:t>
            </w:r>
          </w:p>
        </w:tc>
        <w:tc>
          <w:tcPr>
            <w:tcW w:w="8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4D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6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49DD">
            <w:pPr>
              <w:jc w:val="center"/>
            </w:pPr>
            <w:r>
              <w:rPr>
                <w:rFonts w:ascii="宋体" w:hAnsi="宋体" w:eastAsia="宋体"/>
                <w:sz w:val="16"/>
              </w:rPr>
              <w:t>=2024年5月</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075ADC45">
            <w:pPr>
              <w:jc w:val="center"/>
            </w:pPr>
            <w:r>
              <w:rPr>
                <w:rFonts w:ascii="宋体" w:hAnsi="宋体" w:eastAsia="宋体"/>
                <w:sz w:val="16"/>
              </w:rPr>
              <w:t>10</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B5BDC">
            <w:pPr>
              <w:jc w:val="center"/>
            </w:pPr>
          </w:p>
        </w:tc>
      </w:tr>
      <w:tr w14:paraId="6C00C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B4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17B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7496E">
            <w:pPr>
              <w:jc w:val="center"/>
            </w:pPr>
            <w:r>
              <w:rPr>
                <w:rFonts w:ascii="宋体" w:hAnsi="宋体" w:eastAsia="宋体"/>
                <w:sz w:val="16"/>
              </w:rPr>
              <w:t>经济成本指标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0021B">
            <w:pPr>
              <w:jc w:val="center"/>
            </w:pPr>
            <w:r>
              <w:rPr>
                <w:rFonts w:ascii="宋体" w:hAnsi="宋体" w:eastAsia="宋体"/>
                <w:sz w:val="16"/>
              </w:rPr>
              <w:t>建行个体工商户小额信贷金额（万元）</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E5CF">
            <w:pPr>
              <w:jc w:val="center"/>
            </w:pPr>
            <w:r>
              <w:rPr>
                <w:rFonts w:ascii="宋体" w:hAnsi="宋体" w:eastAsia="宋体"/>
                <w:sz w:val="16"/>
              </w:rPr>
              <w:t>&lt;=0.21万元</w:t>
            </w:r>
          </w:p>
        </w:tc>
        <w:tc>
          <w:tcPr>
            <w:tcW w:w="6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2D410">
            <w:pPr>
              <w:jc w:val="center"/>
            </w:pPr>
            <w:r>
              <w:rPr>
                <w:rFonts w:ascii="宋体" w:hAnsi="宋体" w:eastAsia="宋体"/>
                <w:sz w:val="16"/>
              </w:rPr>
              <w:t>预算支出标准</w:t>
            </w:r>
          </w:p>
        </w:tc>
        <w:tc>
          <w:tcPr>
            <w:tcW w:w="7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DDB74">
            <w:pPr>
              <w:jc w:val="center"/>
            </w:pPr>
            <w:r>
              <w:rPr>
                <w:rFonts w:ascii="宋体" w:hAnsi="宋体" w:eastAsia="宋体"/>
                <w:sz w:val="16"/>
              </w:rPr>
              <w:t>新增</w:t>
            </w:r>
          </w:p>
        </w:tc>
        <w:tc>
          <w:tcPr>
            <w:tcW w:w="6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15F8">
            <w:pPr>
              <w:jc w:val="center"/>
            </w:pPr>
            <w:r>
              <w:rPr>
                <w:rFonts w:ascii="宋体" w:hAnsi="宋体" w:eastAsia="宋体"/>
                <w:sz w:val="16"/>
              </w:rPr>
              <w:t>1</w:t>
            </w:r>
          </w:p>
        </w:tc>
        <w:tc>
          <w:tcPr>
            <w:tcW w:w="8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8D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82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948B">
            <w:pPr>
              <w:jc w:val="center"/>
            </w:pPr>
            <w:r>
              <w:rPr>
                <w:rFonts w:ascii="宋体" w:hAnsi="宋体" w:eastAsia="宋体"/>
                <w:sz w:val="16"/>
              </w:rPr>
              <w:t>=0.21万元</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2E752520">
            <w:pPr>
              <w:jc w:val="center"/>
            </w:pPr>
            <w:r>
              <w:rPr>
                <w:rFonts w:ascii="宋体" w:hAnsi="宋体" w:eastAsia="宋体"/>
                <w:sz w:val="16"/>
              </w:rPr>
              <w:t>1</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676B">
            <w:pPr>
              <w:jc w:val="center"/>
            </w:pPr>
          </w:p>
        </w:tc>
      </w:tr>
      <w:tr w14:paraId="73703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08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88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894D0"/>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0C11D">
            <w:pPr>
              <w:jc w:val="center"/>
            </w:pPr>
            <w:r>
              <w:rPr>
                <w:rFonts w:ascii="宋体" w:hAnsi="宋体" w:eastAsia="宋体"/>
                <w:sz w:val="16"/>
              </w:rPr>
              <w:t>工行个体工商户小额信贷金额（万元）</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B2B7">
            <w:pPr>
              <w:jc w:val="center"/>
            </w:pPr>
            <w:r>
              <w:rPr>
                <w:rFonts w:ascii="宋体" w:hAnsi="宋体" w:eastAsia="宋体"/>
                <w:sz w:val="16"/>
              </w:rPr>
              <w:t>&lt;=0.75万元</w:t>
            </w:r>
          </w:p>
        </w:tc>
        <w:tc>
          <w:tcPr>
            <w:tcW w:w="6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2D04">
            <w:pPr>
              <w:jc w:val="center"/>
            </w:pPr>
            <w:r>
              <w:rPr>
                <w:rFonts w:ascii="宋体" w:hAnsi="宋体" w:eastAsia="宋体"/>
                <w:sz w:val="16"/>
              </w:rPr>
              <w:t>预算支出标准</w:t>
            </w:r>
          </w:p>
        </w:tc>
        <w:tc>
          <w:tcPr>
            <w:tcW w:w="7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C9978">
            <w:pPr>
              <w:jc w:val="center"/>
            </w:pPr>
            <w:r>
              <w:rPr>
                <w:rFonts w:ascii="宋体" w:hAnsi="宋体" w:eastAsia="宋体"/>
                <w:sz w:val="16"/>
              </w:rPr>
              <w:t>新增</w:t>
            </w:r>
          </w:p>
        </w:tc>
        <w:tc>
          <w:tcPr>
            <w:tcW w:w="6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20210">
            <w:pPr>
              <w:jc w:val="center"/>
            </w:pPr>
            <w:r>
              <w:rPr>
                <w:rFonts w:ascii="宋体" w:hAnsi="宋体" w:eastAsia="宋体"/>
                <w:sz w:val="16"/>
              </w:rPr>
              <w:t>6</w:t>
            </w:r>
          </w:p>
        </w:tc>
        <w:tc>
          <w:tcPr>
            <w:tcW w:w="8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FD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47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2115">
            <w:pPr>
              <w:jc w:val="center"/>
            </w:pPr>
            <w:r>
              <w:rPr>
                <w:rFonts w:ascii="宋体" w:hAnsi="宋体" w:eastAsia="宋体"/>
                <w:sz w:val="16"/>
              </w:rPr>
              <w:t>=0.75万元</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5AD3597F">
            <w:pPr>
              <w:jc w:val="center"/>
            </w:pPr>
            <w:r>
              <w:rPr>
                <w:rFonts w:ascii="宋体" w:hAnsi="宋体" w:eastAsia="宋体"/>
                <w:sz w:val="16"/>
              </w:rPr>
              <w:t>6</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38740">
            <w:pPr>
              <w:jc w:val="center"/>
            </w:pPr>
          </w:p>
        </w:tc>
      </w:tr>
      <w:tr w14:paraId="6EF0A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89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F5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96F9F"/>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7E746">
            <w:pPr>
              <w:jc w:val="center"/>
            </w:pPr>
            <w:r>
              <w:rPr>
                <w:rFonts w:ascii="宋体" w:hAnsi="宋体" w:eastAsia="宋体"/>
                <w:sz w:val="16"/>
              </w:rPr>
              <w:t>农村信用社个体工商户小额信贷金额（万元）</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FE78">
            <w:pPr>
              <w:jc w:val="center"/>
            </w:pPr>
            <w:r>
              <w:rPr>
                <w:rFonts w:ascii="宋体" w:hAnsi="宋体" w:eastAsia="宋体"/>
                <w:sz w:val="16"/>
              </w:rPr>
              <w:t>&lt;=1.68万元</w:t>
            </w:r>
          </w:p>
        </w:tc>
        <w:tc>
          <w:tcPr>
            <w:tcW w:w="6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12D30">
            <w:pPr>
              <w:jc w:val="center"/>
            </w:pPr>
            <w:r>
              <w:rPr>
                <w:rFonts w:ascii="宋体" w:hAnsi="宋体" w:eastAsia="宋体"/>
                <w:sz w:val="16"/>
              </w:rPr>
              <w:t>预算支出标准</w:t>
            </w:r>
          </w:p>
        </w:tc>
        <w:tc>
          <w:tcPr>
            <w:tcW w:w="7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A5C58">
            <w:pPr>
              <w:jc w:val="center"/>
            </w:pPr>
            <w:r>
              <w:rPr>
                <w:rFonts w:ascii="宋体" w:hAnsi="宋体" w:eastAsia="宋体"/>
                <w:sz w:val="16"/>
              </w:rPr>
              <w:t>新增</w:t>
            </w:r>
          </w:p>
        </w:tc>
        <w:tc>
          <w:tcPr>
            <w:tcW w:w="6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74F70">
            <w:pPr>
              <w:jc w:val="center"/>
            </w:pPr>
            <w:r>
              <w:rPr>
                <w:rFonts w:ascii="宋体" w:hAnsi="宋体" w:eastAsia="宋体"/>
                <w:sz w:val="16"/>
              </w:rPr>
              <w:t>13</w:t>
            </w:r>
          </w:p>
        </w:tc>
        <w:tc>
          <w:tcPr>
            <w:tcW w:w="8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28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0D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AC75">
            <w:pPr>
              <w:jc w:val="center"/>
            </w:pPr>
            <w:r>
              <w:rPr>
                <w:rFonts w:ascii="宋体" w:hAnsi="宋体" w:eastAsia="宋体"/>
                <w:sz w:val="16"/>
              </w:rPr>
              <w:t>=1.68万元</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7FE0BA27">
            <w:pPr>
              <w:jc w:val="center"/>
            </w:pPr>
            <w:r>
              <w:rPr>
                <w:rFonts w:ascii="宋体" w:hAnsi="宋体" w:eastAsia="宋体"/>
                <w:sz w:val="16"/>
              </w:rPr>
              <w:t>13</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3132">
            <w:pPr>
              <w:jc w:val="center"/>
            </w:pPr>
          </w:p>
        </w:tc>
      </w:tr>
      <w:tr w14:paraId="4B04A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65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5B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8CA0">
            <w:pPr>
              <w:jc w:val="center"/>
            </w:pPr>
            <w:r>
              <w:rPr>
                <w:rFonts w:ascii="宋体" w:hAnsi="宋体" w:eastAsia="宋体"/>
                <w:sz w:val="16"/>
              </w:rPr>
              <w:t>社会效益指标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8736E">
            <w:pPr>
              <w:jc w:val="center"/>
            </w:pPr>
            <w:r>
              <w:rPr>
                <w:rFonts w:ascii="宋体" w:hAnsi="宋体" w:eastAsia="宋体"/>
                <w:sz w:val="16"/>
              </w:rPr>
              <w:t>保障个体工商户小额信贷</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D158C">
            <w:pPr>
              <w:jc w:val="center"/>
            </w:pPr>
            <w:r>
              <w:rPr>
                <w:rFonts w:ascii="宋体" w:hAnsi="宋体" w:eastAsia="宋体"/>
                <w:sz w:val="16"/>
              </w:rPr>
              <w:t>有效保障</w:t>
            </w:r>
          </w:p>
        </w:tc>
        <w:tc>
          <w:tcPr>
            <w:tcW w:w="6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B9A94">
            <w:pPr>
              <w:jc w:val="center"/>
            </w:pPr>
            <w:r>
              <w:rPr>
                <w:rFonts w:ascii="宋体" w:hAnsi="宋体" w:eastAsia="宋体"/>
                <w:sz w:val="16"/>
              </w:rPr>
              <w:t>计划标准</w:t>
            </w:r>
          </w:p>
        </w:tc>
        <w:tc>
          <w:tcPr>
            <w:tcW w:w="7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E68C5">
            <w:pPr>
              <w:jc w:val="center"/>
            </w:pPr>
            <w:r>
              <w:rPr>
                <w:rFonts w:ascii="宋体" w:hAnsi="宋体" w:eastAsia="宋体"/>
                <w:sz w:val="16"/>
              </w:rPr>
              <w:t>新增</w:t>
            </w:r>
          </w:p>
        </w:tc>
        <w:tc>
          <w:tcPr>
            <w:tcW w:w="6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9B659">
            <w:pPr>
              <w:jc w:val="center"/>
            </w:pPr>
            <w:r>
              <w:rPr>
                <w:rFonts w:ascii="宋体" w:hAnsi="宋体" w:eastAsia="宋体"/>
                <w:sz w:val="16"/>
              </w:rPr>
              <w:t>20</w:t>
            </w:r>
          </w:p>
        </w:tc>
        <w:tc>
          <w:tcPr>
            <w:tcW w:w="8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DD6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C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9444">
            <w:pPr>
              <w:jc w:val="center"/>
            </w:pPr>
            <w:r>
              <w:rPr>
                <w:rFonts w:ascii="宋体" w:hAnsi="宋体" w:eastAsia="宋体"/>
                <w:sz w:val="16"/>
              </w:rPr>
              <w:t>有效</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5900A9EE">
            <w:pPr>
              <w:jc w:val="center"/>
            </w:pPr>
            <w:r>
              <w:rPr>
                <w:rFonts w:ascii="宋体" w:hAnsi="宋体" w:eastAsia="宋体"/>
                <w:sz w:val="16"/>
              </w:rPr>
              <w:t>20</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9C7F9">
            <w:pPr>
              <w:jc w:val="center"/>
            </w:pPr>
          </w:p>
        </w:tc>
      </w:tr>
      <w:tr w14:paraId="2F0D9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B9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69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F936">
            <w:pPr>
              <w:jc w:val="center"/>
            </w:pPr>
            <w:r>
              <w:rPr>
                <w:rFonts w:ascii="宋体" w:hAnsi="宋体" w:eastAsia="宋体"/>
                <w:sz w:val="16"/>
              </w:rPr>
              <w:t>满意度指标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3CCA0">
            <w:pPr>
              <w:jc w:val="center"/>
            </w:pPr>
            <w:r>
              <w:rPr>
                <w:rFonts w:ascii="宋体" w:hAnsi="宋体" w:eastAsia="宋体"/>
                <w:sz w:val="16"/>
              </w:rPr>
              <w:t>受益群众满意度（%）</w:t>
            </w:r>
          </w:p>
        </w:tc>
        <w:tc>
          <w:tcPr>
            <w:tcW w:w="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36081">
            <w:pPr>
              <w:jc w:val="center"/>
            </w:pPr>
            <w:r>
              <w:rPr>
                <w:rFonts w:ascii="宋体" w:hAnsi="宋体" w:eastAsia="宋体"/>
                <w:sz w:val="16"/>
              </w:rPr>
              <w:t>&gt;=95%</w:t>
            </w:r>
          </w:p>
        </w:tc>
        <w:tc>
          <w:tcPr>
            <w:tcW w:w="6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DF50D">
            <w:pPr>
              <w:jc w:val="center"/>
            </w:pPr>
            <w:r>
              <w:rPr>
                <w:rFonts w:ascii="宋体" w:hAnsi="宋体" w:eastAsia="宋体"/>
                <w:sz w:val="16"/>
              </w:rPr>
              <w:t>计划标准</w:t>
            </w:r>
          </w:p>
        </w:tc>
        <w:tc>
          <w:tcPr>
            <w:tcW w:w="7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4409B">
            <w:pPr>
              <w:jc w:val="center"/>
            </w:pPr>
            <w:r>
              <w:rPr>
                <w:rFonts w:ascii="宋体" w:hAnsi="宋体" w:eastAsia="宋体"/>
                <w:sz w:val="16"/>
              </w:rPr>
              <w:t>新增</w:t>
            </w:r>
          </w:p>
        </w:tc>
        <w:tc>
          <w:tcPr>
            <w:tcW w:w="6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85C3B">
            <w:pPr>
              <w:jc w:val="center"/>
            </w:pPr>
            <w:r>
              <w:rPr>
                <w:rFonts w:ascii="宋体" w:hAnsi="宋体" w:eastAsia="宋体"/>
                <w:sz w:val="16"/>
              </w:rPr>
              <w:t>10</w:t>
            </w:r>
          </w:p>
        </w:tc>
        <w:tc>
          <w:tcPr>
            <w:tcW w:w="8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D7E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8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BCCD">
            <w:pPr>
              <w:jc w:val="center"/>
            </w:pPr>
            <w:r>
              <w:rPr>
                <w:rFonts w:ascii="宋体" w:hAnsi="宋体" w:eastAsia="宋体"/>
                <w:sz w:val="16"/>
              </w:rPr>
              <w:t>=95%</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176A71BC">
            <w:pPr>
              <w:jc w:val="center"/>
            </w:pPr>
            <w:r>
              <w:rPr>
                <w:rFonts w:ascii="宋体" w:hAnsi="宋体" w:eastAsia="宋体"/>
                <w:sz w:val="16"/>
              </w:rPr>
              <w:t>10</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99D44">
            <w:pPr>
              <w:jc w:val="center"/>
            </w:pPr>
          </w:p>
        </w:tc>
      </w:tr>
      <w:tr w14:paraId="76D1EDA3">
        <w:tblPrEx>
          <w:tblCellMar>
            <w:top w:w="0" w:type="dxa"/>
            <w:left w:w="108" w:type="dxa"/>
            <w:bottom w:w="0" w:type="dxa"/>
            <w:right w:w="108" w:type="dxa"/>
          </w:tblCellMar>
        </w:tblPrEx>
        <w:tc>
          <w:tcPr>
            <w:tcW w:w="4991"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4BA0C7E1">
            <w:pPr>
              <w:jc w:val="center"/>
            </w:pPr>
            <w:r>
              <w:rPr>
                <w:rFonts w:ascii="宋体" w:hAnsi="宋体" w:eastAsia="宋体"/>
                <w:sz w:val="16"/>
              </w:rPr>
              <w:t>总分</w:t>
            </w:r>
          </w:p>
        </w:tc>
        <w:tc>
          <w:tcPr>
            <w:tcW w:w="6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0C593">
            <w:pPr>
              <w:jc w:val="center"/>
            </w:pPr>
            <w:r>
              <w:rPr>
                <w:rFonts w:ascii="宋体" w:hAnsi="宋体" w:eastAsia="宋体"/>
                <w:sz w:val="16"/>
              </w:rPr>
              <w:t>100</w:t>
            </w:r>
          </w:p>
        </w:tc>
        <w:tc>
          <w:tcPr>
            <w:tcW w:w="2115" w:type="dxa"/>
            <w:gridSpan w:val="4"/>
            <w:tcBorders>
              <w:top w:val="single" w:color="auto" w:sz="10" w:space="0"/>
              <w:left w:val="single" w:color="auto" w:sz="10" w:space="0"/>
              <w:bottom w:val="single" w:color="auto" w:sz="10" w:space="0"/>
              <w:right w:val="single" w:color="auto" w:sz="10" w:space="0"/>
              <w:insideV w:val="single" w:sz="10" w:space="0"/>
            </w:tcBorders>
          </w:tcPr>
          <w:p w14:paraId="56538DCE"/>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438A7C7F">
            <w:pPr>
              <w:jc w:val="center"/>
            </w:pPr>
            <w:r>
              <w:rPr>
                <w:rFonts w:ascii="宋体" w:hAnsi="宋体" w:eastAsia="宋体"/>
                <w:sz w:val="16"/>
              </w:rPr>
              <w:t>100分</w:t>
            </w:r>
          </w:p>
        </w:tc>
        <w:tc>
          <w:tcPr>
            <w:tcW w:w="773" w:type="dxa"/>
            <w:gridSpan w:val="2"/>
            <w:tcBorders>
              <w:top w:val="single" w:color="auto" w:sz="10" w:space="0"/>
              <w:left w:val="single" w:color="auto" w:sz="10" w:space="0"/>
              <w:bottom w:val="single" w:color="auto" w:sz="10" w:space="0"/>
              <w:right w:val="single" w:color="auto" w:sz="10" w:space="0"/>
              <w:insideV w:val="single" w:sz="10" w:space="0"/>
            </w:tcBorders>
          </w:tcPr>
          <w:p w14:paraId="2D0B34C4"/>
        </w:tc>
      </w:tr>
    </w:tbl>
    <w:p w14:paraId="154DC0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32E7B85">
        <w:tblPrEx>
          <w:tblCellMar>
            <w:top w:w="0" w:type="dxa"/>
            <w:left w:w="108" w:type="dxa"/>
            <w:bottom w:w="0" w:type="dxa"/>
            <w:right w:w="108" w:type="dxa"/>
          </w:tblCellMar>
        </w:tblPrEx>
        <w:tc>
          <w:tcPr>
            <w:tcW w:w="8848" w:type="dxa"/>
            <w:gridSpan w:val="14"/>
            <w:vAlign w:val="center"/>
          </w:tcPr>
          <w:p w14:paraId="72383945">
            <w:pPr>
              <w:jc w:val="center"/>
            </w:pPr>
            <w:r>
              <w:rPr>
                <w:rFonts w:ascii="宋体" w:hAnsi="宋体" w:eastAsia="宋体"/>
                <w:sz w:val="24"/>
              </w:rPr>
              <w:t>项目支出绩效自评表</w:t>
            </w:r>
          </w:p>
        </w:tc>
      </w:tr>
      <w:tr w14:paraId="2162589C">
        <w:tblPrEx>
          <w:tblCellMar>
            <w:top w:w="0" w:type="dxa"/>
            <w:left w:w="108" w:type="dxa"/>
            <w:bottom w:w="0" w:type="dxa"/>
            <w:right w:w="108" w:type="dxa"/>
          </w:tblCellMar>
        </w:tblPrEx>
        <w:tc>
          <w:tcPr>
            <w:tcW w:w="8848" w:type="dxa"/>
            <w:gridSpan w:val="14"/>
            <w:vAlign w:val="center"/>
          </w:tcPr>
          <w:p w14:paraId="718C078A">
            <w:pPr>
              <w:jc w:val="center"/>
            </w:pPr>
            <w:r>
              <w:rPr>
                <w:rFonts w:ascii="宋体" w:hAnsi="宋体" w:eastAsia="宋体"/>
                <w:sz w:val="24"/>
              </w:rPr>
              <w:t>(2024年度)</w:t>
            </w:r>
          </w:p>
        </w:tc>
      </w:tr>
      <w:tr w14:paraId="42B7BE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A2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909F47">
            <w:pPr>
              <w:jc w:val="center"/>
            </w:pPr>
            <w:r>
              <w:rPr>
                <w:rFonts w:ascii="宋体" w:hAnsi="宋体" w:eastAsia="宋体"/>
                <w:sz w:val="16"/>
              </w:rPr>
              <w:t>2023年四季度个体工商户小额信贷贴息项目</w:t>
            </w:r>
          </w:p>
        </w:tc>
      </w:tr>
      <w:tr w14:paraId="71FAF7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AE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AE805">
            <w:pPr>
              <w:jc w:val="center"/>
            </w:pPr>
            <w:r>
              <w:rPr>
                <w:rFonts w:ascii="宋体" w:hAnsi="宋体" w:eastAsia="宋体"/>
                <w:sz w:val="16"/>
              </w:rPr>
              <w:t>新疆维吾尔自治区市场监督管理局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88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2C0F69">
            <w:pPr>
              <w:jc w:val="center"/>
            </w:pPr>
            <w:r>
              <w:rPr>
                <w:rFonts w:ascii="宋体" w:hAnsi="宋体" w:eastAsia="宋体"/>
                <w:sz w:val="16"/>
              </w:rPr>
              <w:t>疏附县市场监督管理局</w:t>
            </w:r>
          </w:p>
        </w:tc>
      </w:tr>
      <w:tr w14:paraId="757C9D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358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BE1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07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B32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DB0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5B3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45E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5E9D">
            <w:pPr>
              <w:jc w:val="center"/>
            </w:pPr>
            <w:r>
              <w:rPr>
                <w:rFonts w:ascii="宋体" w:hAnsi="宋体" w:eastAsia="宋体"/>
                <w:sz w:val="16"/>
              </w:rPr>
              <w:t>得分</w:t>
            </w:r>
          </w:p>
        </w:tc>
      </w:tr>
      <w:tr w14:paraId="69B5F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E91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03B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A4B3A">
            <w:pPr>
              <w:jc w:val="center"/>
            </w:pPr>
            <w:r>
              <w:rPr>
                <w:rFonts w:ascii="宋体" w:hAnsi="宋体" w:eastAsia="宋体"/>
                <w:sz w:val="16"/>
              </w:rPr>
              <w:t>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7BFDA">
            <w:pPr>
              <w:jc w:val="center"/>
            </w:pPr>
            <w:r>
              <w:rPr>
                <w:rFonts w:ascii="宋体" w:hAnsi="宋体" w:eastAsia="宋体"/>
                <w:sz w:val="16"/>
              </w:rPr>
              <w:t>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2C19E">
            <w:pPr>
              <w:jc w:val="center"/>
            </w:pPr>
            <w:r>
              <w:rPr>
                <w:rFonts w:ascii="宋体" w:hAnsi="宋体" w:eastAsia="宋体"/>
                <w:sz w:val="16"/>
              </w:rPr>
              <w:t>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EB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137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69C3">
            <w:pPr>
              <w:jc w:val="center"/>
            </w:pPr>
            <w:r>
              <w:rPr>
                <w:rFonts w:ascii="宋体" w:hAnsi="宋体" w:eastAsia="宋体"/>
                <w:sz w:val="16"/>
              </w:rPr>
              <w:t>10.00分</w:t>
            </w:r>
          </w:p>
        </w:tc>
      </w:tr>
      <w:tr w14:paraId="2BF57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D26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789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B2D2B">
            <w:pPr>
              <w:jc w:val="center"/>
            </w:pPr>
            <w:r>
              <w:rPr>
                <w:rFonts w:ascii="宋体" w:hAnsi="宋体" w:eastAsia="宋体"/>
                <w:sz w:val="16"/>
              </w:rPr>
              <w:t>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6C2B4">
            <w:pPr>
              <w:jc w:val="center"/>
            </w:pPr>
            <w:r>
              <w:rPr>
                <w:rFonts w:ascii="宋体" w:hAnsi="宋体" w:eastAsia="宋体"/>
                <w:sz w:val="16"/>
              </w:rPr>
              <w:t>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C3888">
            <w:pPr>
              <w:jc w:val="center"/>
            </w:pPr>
            <w:r>
              <w:rPr>
                <w:rFonts w:ascii="宋体" w:hAnsi="宋体" w:eastAsia="宋体"/>
                <w:sz w:val="16"/>
              </w:rPr>
              <w:t>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9C8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99EB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75EA">
            <w:pPr>
              <w:jc w:val="center"/>
            </w:pPr>
            <w:r>
              <w:rPr>
                <w:rFonts w:ascii="宋体" w:hAnsi="宋体" w:eastAsia="宋体"/>
                <w:sz w:val="16"/>
              </w:rPr>
              <w:t>—</w:t>
            </w:r>
          </w:p>
        </w:tc>
      </w:tr>
      <w:tr w14:paraId="7726B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00B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6A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9D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CA4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49F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638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93F2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440D">
            <w:pPr>
              <w:jc w:val="center"/>
            </w:pPr>
            <w:r>
              <w:rPr>
                <w:rFonts w:ascii="宋体" w:hAnsi="宋体" w:eastAsia="宋体"/>
                <w:sz w:val="16"/>
              </w:rPr>
              <w:t>—</w:t>
            </w:r>
          </w:p>
        </w:tc>
      </w:tr>
      <w:tr w14:paraId="52DF50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EB1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638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5335E5">
            <w:pPr>
              <w:jc w:val="center"/>
            </w:pPr>
            <w:r>
              <w:rPr>
                <w:rFonts w:ascii="宋体" w:hAnsi="宋体" w:eastAsia="宋体"/>
                <w:sz w:val="16"/>
              </w:rPr>
              <w:t>实际完成情况</w:t>
            </w:r>
          </w:p>
        </w:tc>
      </w:tr>
      <w:tr w14:paraId="46E61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6C9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A8C7C">
            <w:pPr>
              <w:jc w:val="both"/>
            </w:pPr>
            <w:r>
              <w:rPr>
                <w:rFonts w:ascii="宋体" w:hAnsi="宋体" w:eastAsia="宋体"/>
                <w:sz w:val="16"/>
              </w:rPr>
              <w:t>为做好2023年个体工商户小额信贷工作，根据《关于继续实施小额信贷政策支持个体工商户复工复产的通知》及《关于拨付2023年第四季度个体工商户小额信贷贴息资金的通知</w:t>
            </w:r>
            <w:r>
              <w:rPr>
                <w:rFonts w:hint="eastAsia" w:ascii="宋体" w:hAnsi="宋体"/>
                <w:sz w:val="16"/>
                <w:lang w:eastAsia="zh-CN"/>
              </w:rPr>
              <w:t>》的</w:t>
            </w:r>
            <w:r>
              <w:rPr>
                <w:rFonts w:ascii="宋体" w:hAnsi="宋体" w:eastAsia="宋体"/>
                <w:sz w:val="16"/>
              </w:rPr>
              <w:t>要求，支付个体工商户小额信贷第四季度贴息资金1.61万元。其中：建行疏附县支行贴息1117.41元；工商疏附人民北路支行贴息6125.15元；疏附县农村信用合作联社贴息8816.20元。资金拨付时间为2024年7</w:t>
            </w:r>
            <w:r>
              <w:rPr>
                <w:rFonts w:hint="eastAsia" w:ascii="宋体" w:hAnsi="宋体"/>
                <w:sz w:val="16"/>
                <w:lang w:eastAsia="zh-CN"/>
              </w:rPr>
              <w:t>月</w:t>
            </w:r>
            <w:r>
              <w:rPr>
                <w:rFonts w:ascii="宋体" w:hAnsi="宋体" w:eastAsia="宋体"/>
                <w:sz w:val="16"/>
              </w:rPr>
              <w:t>30日前，项目实施后更好</w:t>
            </w:r>
            <w:r>
              <w:rPr>
                <w:rFonts w:hint="eastAsia" w:ascii="宋体" w:hAnsi="宋体"/>
                <w:sz w:val="16"/>
                <w:lang w:eastAsia="zh-CN"/>
              </w:rPr>
              <w:t>地</w:t>
            </w:r>
            <w:r>
              <w:rPr>
                <w:rFonts w:ascii="宋体" w:hAnsi="宋体" w:eastAsia="宋体"/>
                <w:sz w:val="16"/>
              </w:rPr>
              <w:t>保障个体工商户融资成本，受益群众满意度95%。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5FE254">
            <w:pPr>
              <w:jc w:val="both"/>
            </w:pPr>
            <w:r>
              <w:rPr>
                <w:rFonts w:ascii="宋体" w:hAnsi="宋体" w:eastAsia="宋体"/>
                <w:sz w:val="16"/>
              </w:rPr>
              <w:t>截至2024年8月31日，该项目资金到位1.61万元，执行数1.61万元，执行率100%。已完成支付个体工商户小额信贷第四季度贴息资金1.61万元。其中：建行疏附县支行贴息6人0.11万元；工商疏附人民北路支行贴息30人0.61万元；疏附县农村信用合作联社贴息39人0.88万元。项目实施后更好</w:t>
            </w:r>
            <w:r>
              <w:rPr>
                <w:rFonts w:hint="eastAsia" w:ascii="宋体" w:hAnsi="宋体"/>
                <w:sz w:val="16"/>
                <w:lang w:eastAsia="zh-CN"/>
              </w:rPr>
              <w:t>地</w:t>
            </w:r>
            <w:r>
              <w:rPr>
                <w:rFonts w:ascii="宋体" w:hAnsi="宋体" w:eastAsia="宋体"/>
                <w:sz w:val="16"/>
              </w:rPr>
              <w:t>保障了个体工商户融资成本，保障个体工商户小额信贷，个体工商户满意度95%。</w:t>
            </w:r>
          </w:p>
        </w:tc>
      </w:tr>
      <w:tr w14:paraId="12E3F1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3E3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34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C1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02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6B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93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2C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CB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09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BD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0B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1F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337FD">
            <w:pPr>
              <w:jc w:val="center"/>
            </w:pPr>
            <w:r>
              <w:rPr>
                <w:rFonts w:ascii="宋体" w:hAnsi="宋体" w:eastAsia="宋体"/>
                <w:sz w:val="16"/>
              </w:rPr>
              <w:t>偏差原因分析及改进措施</w:t>
            </w:r>
          </w:p>
        </w:tc>
      </w:tr>
      <w:tr w14:paraId="6EAF1C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665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A58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09B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5648">
            <w:pPr>
              <w:jc w:val="center"/>
            </w:pPr>
            <w:r>
              <w:rPr>
                <w:rFonts w:ascii="宋体" w:hAnsi="宋体" w:eastAsia="宋体"/>
                <w:sz w:val="16"/>
              </w:rPr>
              <w:t>建行个体工商户小额信贷人数（人）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C82E">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7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5E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13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A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3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38BE">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C3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6DC02">
            <w:pPr>
              <w:jc w:val="center"/>
            </w:pPr>
          </w:p>
        </w:tc>
      </w:tr>
      <w:tr w14:paraId="27BBC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CB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46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6E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7113">
            <w:pPr>
              <w:jc w:val="center"/>
            </w:pPr>
            <w:r>
              <w:rPr>
                <w:rFonts w:ascii="宋体" w:hAnsi="宋体" w:eastAsia="宋体"/>
                <w:sz w:val="16"/>
              </w:rPr>
              <w:t>工行个体工商户小额信贷人数（人）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42F0">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8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FC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E9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1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1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76A3">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C5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0B4AE">
            <w:pPr>
              <w:jc w:val="center"/>
            </w:pPr>
          </w:p>
        </w:tc>
      </w:tr>
      <w:tr w14:paraId="18DB4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5D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40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F9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70EC">
            <w:pPr>
              <w:jc w:val="center"/>
            </w:pPr>
            <w:r>
              <w:rPr>
                <w:rFonts w:ascii="宋体" w:hAnsi="宋体" w:eastAsia="宋体"/>
                <w:sz w:val="16"/>
              </w:rPr>
              <w:t>农村信用社个体工商户小额信贷人数（人）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6114">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9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BF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6D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B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4D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0730">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8F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26129">
            <w:pPr>
              <w:jc w:val="center"/>
            </w:pPr>
          </w:p>
        </w:tc>
      </w:tr>
      <w:tr w14:paraId="5EAA3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E4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F2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28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BB68">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E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A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25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4B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1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EC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9E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DF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C743F">
            <w:pPr>
              <w:jc w:val="center"/>
            </w:pPr>
          </w:p>
        </w:tc>
      </w:tr>
      <w:tr w14:paraId="35CDD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35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3B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D8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1201">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195F">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2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EA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7A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0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BB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14B0">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81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9BC3B">
            <w:pPr>
              <w:jc w:val="center"/>
            </w:pPr>
          </w:p>
        </w:tc>
      </w:tr>
      <w:tr w14:paraId="37233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92D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E99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2D4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260B">
            <w:pPr>
              <w:jc w:val="center"/>
            </w:pPr>
            <w:r>
              <w:rPr>
                <w:rFonts w:ascii="宋体" w:hAnsi="宋体" w:eastAsia="宋体"/>
                <w:sz w:val="16"/>
              </w:rPr>
              <w:t>建行个体工商户小额信贷金额（万元）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4549">
            <w:pPr>
              <w:jc w:val="center"/>
            </w:pPr>
            <w:r>
              <w:rPr>
                <w:rFonts w:ascii="宋体" w:hAnsi="宋体" w:eastAsia="宋体"/>
                <w:sz w:val="16"/>
              </w:rPr>
              <w:t>&lt;=0.11万元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8A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45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9E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6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65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D90E">
            <w:pPr>
              <w:jc w:val="center"/>
            </w:pPr>
            <w:r>
              <w:rPr>
                <w:rFonts w:ascii="宋体" w:hAnsi="宋体" w:eastAsia="宋体"/>
                <w:sz w:val="16"/>
              </w:rPr>
              <w: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F5E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72EBC">
            <w:pPr>
              <w:jc w:val="center"/>
            </w:pPr>
          </w:p>
        </w:tc>
      </w:tr>
      <w:tr w14:paraId="2617E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5E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58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4E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2B58">
            <w:pPr>
              <w:jc w:val="center"/>
            </w:pPr>
            <w:r>
              <w:rPr>
                <w:rFonts w:ascii="宋体" w:hAnsi="宋体" w:eastAsia="宋体"/>
                <w:sz w:val="16"/>
              </w:rPr>
              <w:t>工行个体工商户小额信贷金额（万元）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B3ED">
            <w:pPr>
              <w:jc w:val="center"/>
            </w:pPr>
            <w:r>
              <w:rPr>
                <w:rFonts w:ascii="宋体" w:hAnsi="宋体" w:eastAsia="宋体"/>
                <w:sz w:val="16"/>
              </w:rPr>
              <w:t>&lt;=0.61万元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97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EE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60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2E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FD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2C2A">
            <w:pPr>
              <w:jc w:val="center"/>
            </w:pPr>
            <w:r>
              <w:rPr>
                <w:rFonts w:ascii="宋体" w:hAnsi="宋体" w:eastAsia="宋体"/>
                <w:sz w:val="16"/>
              </w:rPr>
              <w: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0AC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D5DD9">
            <w:pPr>
              <w:jc w:val="center"/>
            </w:pPr>
          </w:p>
        </w:tc>
      </w:tr>
      <w:tr w14:paraId="3E9F6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49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26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8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0A62">
            <w:pPr>
              <w:jc w:val="center"/>
            </w:pPr>
            <w:r>
              <w:rPr>
                <w:rFonts w:ascii="宋体" w:hAnsi="宋体" w:eastAsia="宋体"/>
                <w:sz w:val="16"/>
              </w:rPr>
              <w:t>农村信用社个体工商户小额信贷金额（万元）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26F0">
            <w:pPr>
              <w:jc w:val="center"/>
            </w:pPr>
            <w:r>
              <w:rPr>
                <w:rFonts w:ascii="宋体" w:hAnsi="宋体" w:eastAsia="宋体"/>
                <w:sz w:val="16"/>
              </w:rPr>
              <w:t>&lt;=0.88万元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58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C7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8A0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C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9E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91CD">
            <w:pPr>
              <w:jc w:val="center"/>
            </w:pPr>
            <w:r>
              <w:rPr>
                <w:rFonts w:ascii="宋体" w:hAnsi="宋体" w:eastAsia="宋体"/>
                <w:sz w:val="16"/>
              </w:rPr>
              <w: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93A4">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858AD">
            <w:pPr>
              <w:jc w:val="center"/>
            </w:pPr>
          </w:p>
        </w:tc>
      </w:tr>
      <w:tr w14:paraId="7455F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8C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4F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3E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DD6D">
            <w:pPr>
              <w:jc w:val="center"/>
            </w:pPr>
            <w:r>
              <w:rPr>
                <w:rFonts w:ascii="宋体" w:hAnsi="宋体" w:eastAsia="宋体"/>
                <w:sz w:val="16"/>
              </w:rPr>
              <w:t>保障个体工商户小额信贷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E56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83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C8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3E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81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9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D06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88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D2384">
            <w:pPr>
              <w:jc w:val="center"/>
            </w:pPr>
          </w:p>
        </w:tc>
      </w:tr>
      <w:tr w14:paraId="46D33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C5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E8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26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048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97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9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5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CD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B5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23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F9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7F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6B503">
            <w:pPr>
              <w:jc w:val="center"/>
            </w:pPr>
          </w:p>
        </w:tc>
      </w:tr>
      <w:tr w14:paraId="422E084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8A9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08D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D8B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7A8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12F4FD0"/>
        </w:tc>
      </w:tr>
    </w:tbl>
    <w:p w14:paraId="052F37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3EA2E60">
        <w:tblPrEx>
          <w:tblCellMar>
            <w:top w:w="0" w:type="dxa"/>
            <w:left w:w="108" w:type="dxa"/>
            <w:bottom w:w="0" w:type="dxa"/>
            <w:right w:w="108" w:type="dxa"/>
          </w:tblCellMar>
        </w:tblPrEx>
        <w:tc>
          <w:tcPr>
            <w:tcW w:w="8848" w:type="dxa"/>
            <w:gridSpan w:val="14"/>
            <w:vAlign w:val="center"/>
          </w:tcPr>
          <w:p w14:paraId="3C03F6DB">
            <w:pPr>
              <w:jc w:val="center"/>
            </w:pPr>
            <w:r>
              <w:rPr>
                <w:rFonts w:ascii="宋体" w:hAnsi="宋体" w:eastAsia="宋体"/>
                <w:sz w:val="24"/>
              </w:rPr>
              <w:t>项目支出绩效自评表</w:t>
            </w:r>
          </w:p>
        </w:tc>
      </w:tr>
      <w:tr w14:paraId="6E7C376C">
        <w:tblPrEx>
          <w:tblCellMar>
            <w:top w:w="0" w:type="dxa"/>
            <w:left w:w="108" w:type="dxa"/>
            <w:bottom w:w="0" w:type="dxa"/>
            <w:right w:w="108" w:type="dxa"/>
          </w:tblCellMar>
        </w:tblPrEx>
        <w:tc>
          <w:tcPr>
            <w:tcW w:w="8848" w:type="dxa"/>
            <w:gridSpan w:val="14"/>
            <w:vAlign w:val="center"/>
          </w:tcPr>
          <w:p w14:paraId="065BB3C8">
            <w:pPr>
              <w:jc w:val="center"/>
            </w:pPr>
            <w:r>
              <w:rPr>
                <w:rFonts w:ascii="宋体" w:hAnsi="宋体" w:eastAsia="宋体"/>
                <w:sz w:val="24"/>
              </w:rPr>
              <w:t>(2024年度)</w:t>
            </w:r>
          </w:p>
        </w:tc>
      </w:tr>
      <w:tr w14:paraId="33E51C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C1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91EAF2">
            <w:pPr>
              <w:jc w:val="center"/>
            </w:pPr>
            <w:r>
              <w:rPr>
                <w:rFonts w:ascii="宋体" w:hAnsi="宋体" w:eastAsia="宋体"/>
                <w:sz w:val="16"/>
              </w:rPr>
              <w:t>2024年中央食品药品监管补助项目</w:t>
            </w:r>
          </w:p>
        </w:tc>
      </w:tr>
      <w:tr w14:paraId="7FA38B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C6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43C1A5">
            <w:pPr>
              <w:jc w:val="center"/>
            </w:pPr>
            <w:r>
              <w:rPr>
                <w:rFonts w:ascii="宋体" w:hAnsi="宋体" w:eastAsia="宋体"/>
                <w:sz w:val="16"/>
              </w:rPr>
              <w:t>新疆维吾尔自治区市场监督管理局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44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8FF6B4">
            <w:pPr>
              <w:jc w:val="center"/>
            </w:pPr>
            <w:r>
              <w:rPr>
                <w:rFonts w:ascii="宋体" w:hAnsi="宋体" w:eastAsia="宋体"/>
                <w:sz w:val="16"/>
              </w:rPr>
              <w:t>疏附县市场监督管理局</w:t>
            </w:r>
          </w:p>
        </w:tc>
      </w:tr>
      <w:tr w14:paraId="36C9C6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72B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C76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26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21C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180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595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F7E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EDAD">
            <w:pPr>
              <w:jc w:val="center"/>
            </w:pPr>
            <w:r>
              <w:rPr>
                <w:rFonts w:ascii="宋体" w:hAnsi="宋体" w:eastAsia="宋体"/>
                <w:sz w:val="16"/>
              </w:rPr>
              <w:t>得分</w:t>
            </w:r>
          </w:p>
        </w:tc>
      </w:tr>
      <w:tr w14:paraId="56EC1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A91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FE4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4F7E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492C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EB52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4F5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9B5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0FC9">
            <w:pPr>
              <w:jc w:val="center"/>
            </w:pPr>
            <w:r>
              <w:rPr>
                <w:rFonts w:ascii="宋体" w:hAnsi="宋体" w:eastAsia="宋体"/>
                <w:sz w:val="16"/>
              </w:rPr>
              <w:t>10.00分</w:t>
            </w:r>
          </w:p>
        </w:tc>
      </w:tr>
      <w:tr w14:paraId="3CB41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B74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4A5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F95B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8476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0776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8C1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008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EE96">
            <w:pPr>
              <w:jc w:val="center"/>
            </w:pPr>
            <w:r>
              <w:rPr>
                <w:rFonts w:ascii="宋体" w:hAnsi="宋体" w:eastAsia="宋体"/>
                <w:sz w:val="16"/>
              </w:rPr>
              <w:t>—</w:t>
            </w:r>
          </w:p>
        </w:tc>
      </w:tr>
      <w:tr w14:paraId="3886F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66D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C52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022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03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14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08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267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898A">
            <w:pPr>
              <w:jc w:val="center"/>
            </w:pPr>
            <w:r>
              <w:rPr>
                <w:rFonts w:ascii="宋体" w:hAnsi="宋体" w:eastAsia="宋体"/>
                <w:sz w:val="16"/>
              </w:rPr>
              <w:t>—</w:t>
            </w:r>
          </w:p>
        </w:tc>
      </w:tr>
      <w:tr w14:paraId="414736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5C7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3F5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22B047">
            <w:pPr>
              <w:jc w:val="center"/>
            </w:pPr>
            <w:r>
              <w:rPr>
                <w:rFonts w:ascii="宋体" w:hAnsi="宋体" w:eastAsia="宋体"/>
                <w:sz w:val="16"/>
              </w:rPr>
              <w:t>实际完成情况</w:t>
            </w:r>
          </w:p>
        </w:tc>
      </w:tr>
      <w:tr w14:paraId="12F51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FD0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6ED4C">
            <w:pPr>
              <w:jc w:val="both"/>
            </w:pPr>
            <w:r>
              <w:rPr>
                <w:rFonts w:ascii="宋体" w:hAnsi="宋体" w:eastAsia="宋体"/>
                <w:sz w:val="16"/>
              </w:rPr>
              <w:t>根据自治区食品安全委员会办公室《关于填报2024年“中央对地方专项转移支付项目绩效目标申请表”的通知》，我县按照《食品药品监管补助资金管理办法》（财行〔2024〕140号）相关要求，对本辖区内肉制品销售者、学校食堂、大宗食材供应商等主体开展食品监督抽检，委托第三方检测公司对学校、肉制品销售者、大宗食材供应商抽检食品85批次，每批次8.5万元；配备执法记录仪等办案设备,使用资金0.9万元；开展食品安全包保干部培训，使用资金0.6万元。通过实施本项目</w:t>
            </w:r>
            <w:r>
              <w:rPr>
                <w:rFonts w:hint="eastAsia" w:ascii="宋体" w:hAnsi="宋体"/>
                <w:sz w:val="16"/>
                <w:lang w:eastAsia="zh-CN"/>
              </w:rPr>
              <w:t>有效</w:t>
            </w:r>
            <w:r>
              <w:rPr>
                <w:rFonts w:ascii="宋体" w:hAnsi="宋体" w:eastAsia="宋体"/>
                <w:sz w:val="16"/>
              </w:rPr>
              <w:t>保障本单位2024年食品安全抽检工作顺利开展，受益经营者满意度预计达到95%。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3C65CE">
            <w:pPr>
              <w:jc w:val="both"/>
            </w:pPr>
            <w:r>
              <w:rPr>
                <w:rFonts w:hint="eastAsia" w:ascii="宋体" w:hAnsi="宋体"/>
                <w:sz w:val="16"/>
                <w:lang w:eastAsia="zh-CN"/>
              </w:rPr>
              <w:t>截至</w:t>
            </w:r>
            <w:r>
              <w:rPr>
                <w:rFonts w:ascii="宋体" w:hAnsi="宋体" w:eastAsia="宋体"/>
                <w:sz w:val="16"/>
              </w:rPr>
              <w:t>2024年12月31日，本项目全年预算数10万元，全年执行数10万元，执行率100%。已完成抽检食品685批次，抽检食品56种类，食品抽检资金8.5万元，办公设备用品资金1.5万元。通过实施项目有效保障了社会流入食品的安全性，群众对食品安全质量的满意度95%。</w:t>
            </w:r>
          </w:p>
        </w:tc>
      </w:tr>
      <w:tr w14:paraId="5DD3BD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B273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25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A2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77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F8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95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79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1E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14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9E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B0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59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BE811">
            <w:pPr>
              <w:jc w:val="center"/>
            </w:pPr>
            <w:r>
              <w:rPr>
                <w:rFonts w:ascii="宋体" w:hAnsi="宋体" w:eastAsia="宋体"/>
                <w:sz w:val="16"/>
              </w:rPr>
              <w:t>偏差原因分析及改进措施</w:t>
            </w:r>
          </w:p>
        </w:tc>
      </w:tr>
      <w:tr w14:paraId="4AB073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1C6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7DB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FA1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D448">
            <w:pPr>
              <w:jc w:val="center"/>
            </w:pPr>
            <w:r>
              <w:rPr>
                <w:rFonts w:ascii="宋体" w:hAnsi="宋体" w:eastAsia="宋体"/>
                <w:sz w:val="16"/>
              </w:rPr>
              <w:t>抽检食品批次（批次）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83EC">
            <w:pPr>
              <w:jc w:val="center"/>
            </w:pPr>
            <w:r>
              <w:rPr>
                <w:rFonts w:ascii="宋体" w:hAnsi="宋体" w:eastAsia="宋体"/>
                <w:sz w:val="16"/>
              </w:rPr>
              <w:t>&gt;=685批次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9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45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0C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6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2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70D7">
            <w:pPr>
              <w:jc w:val="center"/>
            </w:pPr>
            <w:r>
              <w:rPr>
                <w:rFonts w:ascii="宋体" w:hAnsi="宋体" w:eastAsia="宋体"/>
                <w:sz w:val="16"/>
              </w:rPr>
              <w:t>=685批次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11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DB660">
            <w:pPr>
              <w:jc w:val="center"/>
            </w:pPr>
          </w:p>
        </w:tc>
      </w:tr>
      <w:tr w14:paraId="7881E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23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85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01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9446">
            <w:pPr>
              <w:jc w:val="center"/>
            </w:pPr>
            <w:r>
              <w:rPr>
                <w:rFonts w:ascii="宋体" w:hAnsi="宋体" w:eastAsia="宋体"/>
                <w:sz w:val="16"/>
              </w:rPr>
              <w:t>抽检食品种类（种）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18B3">
            <w:pPr>
              <w:jc w:val="center"/>
            </w:pPr>
            <w:r>
              <w:rPr>
                <w:rFonts w:ascii="宋体" w:hAnsi="宋体" w:eastAsia="宋体"/>
                <w:sz w:val="16"/>
              </w:rPr>
              <w:t>&gt;=56种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1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B4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A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6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1B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89BC">
            <w:pPr>
              <w:jc w:val="center"/>
            </w:pPr>
            <w:r>
              <w:rPr>
                <w:rFonts w:ascii="宋体" w:hAnsi="宋体" w:eastAsia="宋体"/>
                <w:sz w:val="16"/>
              </w:rPr>
              <w:t>=56种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3A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7934">
            <w:pPr>
              <w:jc w:val="center"/>
            </w:pPr>
          </w:p>
        </w:tc>
      </w:tr>
      <w:tr w14:paraId="38A94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65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C7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FC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17BF">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B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0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28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C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9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6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9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58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F6AC4">
            <w:pPr>
              <w:jc w:val="center"/>
            </w:pPr>
          </w:p>
        </w:tc>
      </w:tr>
      <w:tr w14:paraId="26014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01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E4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CD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03C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D0C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6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0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07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C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55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22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15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55727">
            <w:pPr>
              <w:jc w:val="center"/>
            </w:pPr>
          </w:p>
        </w:tc>
      </w:tr>
      <w:tr w14:paraId="0E43C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638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18A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71F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4B3C">
            <w:pPr>
              <w:jc w:val="center"/>
            </w:pPr>
            <w:r>
              <w:rPr>
                <w:rFonts w:ascii="宋体" w:hAnsi="宋体" w:eastAsia="宋体"/>
                <w:sz w:val="16"/>
              </w:rPr>
              <w:t>食品抽检资金金额（万元）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E33F">
            <w:pPr>
              <w:jc w:val="center"/>
            </w:pPr>
            <w:r>
              <w:rPr>
                <w:rFonts w:ascii="宋体" w:hAnsi="宋体" w:eastAsia="宋体"/>
                <w:sz w:val="16"/>
              </w:rPr>
              <w:t>&lt;=8.5万元/批次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D6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C8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3E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88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D7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065A">
            <w:pPr>
              <w:jc w:val="center"/>
            </w:pPr>
            <w:r>
              <w:rPr>
                <w:rFonts w:ascii="宋体" w:hAnsi="宋体" w:eastAsia="宋体"/>
                <w:sz w:val="16"/>
              </w:rPr>
              <w:t>=8.5万元/批次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F6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2609F">
            <w:pPr>
              <w:jc w:val="center"/>
            </w:pPr>
          </w:p>
        </w:tc>
      </w:tr>
      <w:tr w14:paraId="00750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57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FA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D3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21B5">
            <w:pPr>
              <w:jc w:val="center"/>
            </w:pPr>
            <w:r>
              <w:rPr>
                <w:rFonts w:ascii="宋体" w:hAnsi="宋体" w:eastAsia="宋体"/>
                <w:sz w:val="16"/>
              </w:rPr>
              <w:t>办公设备用品资金金额（万元）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8F67">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21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50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03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9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1E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D7D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EB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F664D">
            <w:pPr>
              <w:jc w:val="center"/>
            </w:pPr>
          </w:p>
        </w:tc>
      </w:tr>
      <w:tr w14:paraId="5E0CD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B9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6F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DF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8945">
            <w:pPr>
              <w:jc w:val="center"/>
            </w:pPr>
            <w:r>
              <w:rPr>
                <w:rFonts w:ascii="宋体" w:hAnsi="宋体" w:eastAsia="宋体"/>
                <w:sz w:val="16"/>
              </w:rPr>
              <w:t>保障社会流入食品的安全性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D7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6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0E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3B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93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9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829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F5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A743E">
            <w:pPr>
              <w:jc w:val="center"/>
            </w:pPr>
          </w:p>
        </w:tc>
      </w:tr>
      <w:tr w14:paraId="71D90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D6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CE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DB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3FB6">
            <w:pPr>
              <w:jc w:val="center"/>
            </w:pPr>
            <w:r>
              <w:rPr>
                <w:rFonts w:ascii="宋体" w:hAnsi="宋体" w:eastAsia="宋体"/>
                <w:sz w:val="16"/>
              </w:rPr>
              <w:t>群众对食品安全质量的满意度（%）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B1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9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75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3A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18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C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DE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11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07162">
            <w:pPr>
              <w:jc w:val="center"/>
            </w:pPr>
          </w:p>
        </w:tc>
      </w:tr>
      <w:tr w14:paraId="3382259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B067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274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266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D68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EBAC5B"/>
        </w:tc>
      </w:tr>
    </w:tbl>
    <w:p w14:paraId="2E31E3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F0DE81B">
        <w:tblPrEx>
          <w:tblCellMar>
            <w:top w:w="0" w:type="dxa"/>
            <w:left w:w="108" w:type="dxa"/>
            <w:bottom w:w="0" w:type="dxa"/>
            <w:right w:w="108" w:type="dxa"/>
          </w:tblCellMar>
        </w:tblPrEx>
        <w:tc>
          <w:tcPr>
            <w:tcW w:w="8848" w:type="dxa"/>
            <w:gridSpan w:val="14"/>
            <w:vAlign w:val="center"/>
          </w:tcPr>
          <w:p w14:paraId="3D0B34B2">
            <w:pPr>
              <w:jc w:val="center"/>
            </w:pPr>
            <w:r>
              <w:rPr>
                <w:rFonts w:ascii="宋体" w:hAnsi="宋体" w:eastAsia="宋体"/>
                <w:sz w:val="24"/>
              </w:rPr>
              <w:t>项目支出绩效自评表</w:t>
            </w:r>
          </w:p>
        </w:tc>
      </w:tr>
      <w:tr w14:paraId="646BA0B1">
        <w:tblPrEx>
          <w:tblCellMar>
            <w:top w:w="0" w:type="dxa"/>
            <w:left w:w="108" w:type="dxa"/>
            <w:bottom w:w="0" w:type="dxa"/>
            <w:right w:w="108" w:type="dxa"/>
          </w:tblCellMar>
        </w:tblPrEx>
        <w:tc>
          <w:tcPr>
            <w:tcW w:w="8848" w:type="dxa"/>
            <w:gridSpan w:val="14"/>
            <w:vAlign w:val="center"/>
          </w:tcPr>
          <w:p w14:paraId="4FBE97E9">
            <w:pPr>
              <w:jc w:val="center"/>
            </w:pPr>
            <w:r>
              <w:rPr>
                <w:rFonts w:ascii="宋体" w:hAnsi="宋体" w:eastAsia="宋体"/>
                <w:sz w:val="24"/>
              </w:rPr>
              <w:t>(2024年度)</w:t>
            </w:r>
          </w:p>
        </w:tc>
      </w:tr>
      <w:tr w14:paraId="6ADD0C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D3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3904AB">
            <w:pPr>
              <w:jc w:val="center"/>
            </w:pPr>
            <w:r>
              <w:rPr>
                <w:rFonts w:ascii="宋体" w:hAnsi="宋体" w:eastAsia="宋体"/>
                <w:sz w:val="16"/>
              </w:rPr>
              <w:t>2024年市场服务中心及各农贸市场工作经费</w:t>
            </w:r>
          </w:p>
        </w:tc>
      </w:tr>
      <w:tr w14:paraId="033031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6F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2A865">
            <w:pPr>
              <w:jc w:val="center"/>
            </w:pPr>
            <w:r>
              <w:rPr>
                <w:rFonts w:ascii="宋体" w:hAnsi="宋体" w:eastAsia="宋体"/>
                <w:sz w:val="16"/>
              </w:rPr>
              <w:t>新疆维吾尔自治区市场监督管理局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B2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51FDA8">
            <w:pPr>
              <w:jc w:val="center"/>
            </w:pPr>
            <w:r>
              <w:rPr>
                <w:rFonts w:ascii="宋体" w:hAnsi="宋体" w:eastAsia="宋体"/>
                <w:sz w:val="16"/>
              </w:rPr>
              <w:t>疏附县市场监督管理局</w:t>
            </w:r>
          </w:p>
        </w:tc>
      </w:tr>
      <w:tr w14:paraId="707BA2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424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4C7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799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DE1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A3C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86B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753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B53B">
            <w:pPr>
              <w:jc w:val="center"/>
            </w:pPr>
            <w:r>
              <w:rPr>
                <w:rFonts w:ascii="宋体" w:hAnsi="宋体" w:eastAsia="宋体"/>
                <w:sz w:val="16"/>
              </w:rPr>
              <w:t>得分</w:t>
            </w:r>
          </w:p>
        </w:tc>
      </w:tr>
      <w:tr w14:paraId="41E29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3C7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7D0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693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71D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CF92C">
            <w:pPr>
              <w:jc w:val="center"/>
            </w:pPr>
            <w:r>
              <w:rPr>
                <w:rFonts w:ascii="宋体" w:hAnsi="宋体" w:eastAsia="宋体"/>
                <w:sz w:val="16"/>
              </w:rPr>
              <w:t>67.10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AD7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57944">
            <w:pPr>
              <w:jc w:val="center"/>
            </w:pPr>
            <w:r>
              <w:rPr>
                <w:rFonts w:ascii="宋体" w:hAnsi="宋体" w:eastAsia="宋体"/>
                <w:sz w:val="16"/>
              </w:rPr>
              <w:t>67.10%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7B9D">
            <w:pPr>
              <w:jc w:val="center"/>
            </w:pPr>
            <w:r>
              <w:rPr>
                <w:rFonts w:ascii="宋体" w:hAnsi="宋体" w:eastAsia="宋体"/>
                <w:sz w:val="16"/>
              </w:rPr>
              <w:t>1.77分</w:t>
            </w:r>
          </w:p>
        </w:tc>
      </w:tr>
      <w:tr w14:paraId="29EC6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86E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B0E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42F8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5585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7A600">
            <w:pPr>
              <w:jc w:val="center"/>
            </w:pPr>
            <w:r>
              <w:rPr>
                <w:rFonts w:ascii="宋体" w:hAnsi="宋体" w:eastAsia="宋体"/>
                <w:sz w:val="16"/>
              </w:rPr>
              <w:t>67.10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DFC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4B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B877">
            <w:pPr>
              <w:jc w:val="center"/>
            </w:pPr>
            <w:r>
              <w:rPr>
                <w:rFonts w:ascii="宋体" w:hAnsi="宋体" w:eastAsia="宋体"/>
                <w:sz w:val="16"/>
              </w:rPr>
              <w:t>—</w:t>
            </w:r>
          </w:p>
        </w:tc>
      </w:tr>
      <w:tr w14:paraId="4AE57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1E4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36D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CFB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D0E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572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19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6DCC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7EAE">
            <w:pPr>
              <w:jc w:val="center"/>
            </w:pPr>
            <w:r>
              <w:rPr>
                <w:rFonts w:ascii="宋体" w:hAnsi="宋体" w:eastAsia="宋体"/>
                <w:sz w:val="16"/>
              </w:rPr>
              <w:t>—</w:t>
            </w:r>
          </w:p>
        </w:tc>
      </w:tr>
      <w:tr w14:paraId="664B4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97D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A87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6CA5E1">
            <w:pPr>
              <w:jc w:val="center"/>
            </w:pPr>
            <w:r>
              <w:rPr>
                <w:rFonts w:ascii="宋体" w:hAnsi="宋体" w:eastAsia="宋体"/>
                <w:sz w:val="16"/>
              </w:rPr>
              <w:t>实际完成情况</w:t>
            </w:r>
          </w:p>
        </w:tc>
      </w:tr>
      <w:tr w14:paraId="0D6BB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7E2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32964E">
            <w:pPr>
              <w:jc w:val="both"/>
            </w:pPr>
            <w:r>
              <w:rPr>
                <w:rFonts w:ascii="宋体" w:hAnsi="宋体" w:eastAsia="宋体"/>
                <w:sz w:val="16"/>
              </w:rPr>
              <w:t>本项目预算金额为100万元，主要用于保障办公室和所管辖布拉克苏乡农贸市场、乌帕尔镇农贸市场、塔什米里克乡农贸市场、木什乡农贸市场、兰干镇农贸市场、县城农副产品综合市场、商业步行街、疏附县夜市等8个农贸</w:t>
            </w:r>
            <w:r>
              <w:rPr>
                <w:rFonts w:hint="eastAsia" w:ascii="宋体" w:hAnsi="宋体"/>
                <w:sz w:val="16"/>
                <w:lang w:eastAsia="zh-CN"/>
              </w:rPr>
              <w:t>市场</w:t>
            </w:r>
            <w:r>
              <w:rPr>
                <w:rFonts w:ascii="宋体" w:hAnsi="宋体" w:eastAsia="宋体"/>
                <w:sz w:val="16"/>
              </w:rPr>
              <w:t>的办公费，水费，电费，绿化费等费用按时解决，保障人数为64人，资金使用准确率小于等于100%，资金拨付及时率小于等于100%，项目完成时间2024年12月25日，</w:t>
            </w:r>
            <w:r>
              <w:rPr>
                <w:rFonts w:hint="eastAsia" w:ascii="宋体" w:hAnsi="宋体"/>
                <w:sz w:val="16"/>
                <w:lang w:eastAsia="zh-CN"/>
              </w:rPr>
              <w:t>项目的</w:t>
            </w:r>
            <w:r>
              <w:rPr>
                <w:rFonts w:ascii="宋体" w:hAnsi="宋体" w:eastAsia="宋体"/>
                <w:sz w:val="16"/>
              </w:rPr>
              <w:t>总成本小于等于100万元，成本控制率小于等于100%，促使政府公信力有效提高，受益群众满意度95%以上</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68E3E1">
            <w:pPr>
              <w:jc w:val="both"/>
            </w:pPr>
            <w:r>
              <w:rPr>
                <w:rFonts w:hint="eastAsia" w:ascii="宋体" w:hAnsi="宋体"/>
                <w:sz w:val="16"/>
                <w:lang w:eastAsia="zh-CN"/>
              </w:rPr>
              <w:t>截至</w:t>
            </w:r>
            <w:r>
              <w:rPr>
                <w:rFonts w:ascii="宋体" w:hAnsi="宋体" w:eastAsia="宋体"/>
                <w:sz w:val="16"/>
              </w:rPr>
              <w:t>2024年12月31日，本项目全年预算金额为100万元，执行数为67.1万元，执行率67.1%。全年已完成保障单位数9个，保障单位人数64人，后续资金因为年底扎</w:t>
            </w:r>
            <w:r>
              <w:rPr>
                <w:rFonts w:hint="eastAsia" w:ascii="宋体" w:hAnsi="宋体"/>
                <w:sz w:val="16"/>
                <w:lang w:eastAsia="zh-CN"/>
              </w:rPr>
              <w:t>账</w:t>
            </w:r>
            <w:r>
              <w:rPr>
                <w:rFonts w:ascii="宋体" w:hAnsi="宋体" w:eastAsia="宋体"/>
                <w:sz w:val="16"/>
              </w:rPr>
              <w:t>不予支付，故项目总成本支出67.1万元，未达成年度指标且效果较差，故未做满意度调查。</w:t>
            </w:r>
          </w:p>
        </w:tc>
      </w:tr>
      <w:tr w14:paraId="55DA91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533E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1E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D7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BE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2A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49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46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A4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90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2F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6F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14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BF830">
            <w:pPr>
              <w:jc w:val="center"/>
            </w:pPr>
            <w:r>
              <w:rPr>
                <w:rFonts w:ascii="宋体" w:hAnsi="宋体" w:eastAsia="宋体"/>
                <w:sz w:val="16"/>
              </w:rPr>
              <w:t>偏差原因分析及改进措施</w:t>
            </w:r>
          </w:p>
        </w:tc>
      </w:tr>
      <w:tr w14:paraId="2254DF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B18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55D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14E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2F79">
            <w:pPr>
              <w:jc w:val="center"/>
            </w:pPr>
            <w:r>
              <w:rPr>
                <w:rFonts w:ascii="宋体" w:hAnsi="宋体" w:eastAsia="宋体"/>
                <w:sz w:val="16"/>
              </w:rPr>
              <w:t>保障单位数（个）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81FE">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3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37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9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6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8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C8B3">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47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3118">
            <w:pPr>
              <w:jc w:val="center"/>
            </w:pPr>
          </w:p>
        </w:tc>
      </w:tr>
      <w:tr w14:paraId="4A7D8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88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E6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C9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FFBE">
            <w:pPr>
              <w:jc w:val="center"/>
            </w:pPr>
            <w:r>
              <w:rPr>
                <w:rFonts w:ascii="宋体" w:hAnsi="宋体" w:eastAsia="宋体"/>
                <w:sz w:val="16"/>
              </w:rPr>
              <w:t>保障单位人数（人）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989F">
            <w:pPr>
              <w:jc w:val="center"/>
            </w:pPr>
            <w:r>
              <w:rPr>
                <w:rFonts w:ascii="宋体" w:hAnsi="宋体" w:eastAsia="宋体"/>
                <w:sz w:val="16"/>
              </w:rPr>
              <w:t>=64人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1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D4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48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F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0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B583">
            <w:pPr>
              <w:jc w:val="center"/>
            </w:pPr>
            <w:r>
              <w:rPr>
                <w:rFonts w:ascii="宋体" w:hAnsi="宋体" w:eastAsia="宋体"/>
                <w:sz w:val="16"/>
              </w:rPr>
              <w:t>=64人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EB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6A874">
            <w:pPr>
              <w:jc w:val="center"/>
            </w:pPr>
          </w:p>
        </w:tc>
      </w:tr>
      <w:tr w14:paraId="28D1F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CC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BF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6D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2E6B">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A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6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A6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54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7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F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B682">
            <w:pPr>
              <w:jc w:val="center"/>
            </w:pPr>
            <w:r>
              <w:rPr>
                <w:rFonts w:ascii="宋体" w:hAnsi="宋体" w:eastAsia="宋体"/>
                <w:sz w:val="16"/>
              </w:rPr>
              <w:t>=67.1%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A074">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3F5A">
            <w:pPr>
              <w:jc w:val="center"/>
            </w:pPr>
            <w:r>
              <w:rPr>
                <w:rFonts w:ascii="宋体" w:hAnsi="宋体" w:eastAsia="宋体"/>
                <w:sz w:val="16"/>
              </w:rPr>
              <w:t>偏差原因：后续资金因为年底扎</w:t>
            </w:r>
            <w:r>
              <w:rPr>
                <w:rFonts w:hint="eastAsia" w:ascii="宋体" w:hAnsi="宋体"/>
                <w:sz w:val="16"/>
                <w:lang w:eastAsia="zh-CN"/>
              </w:rPr>
              <w:t>账</w:t>
            </w:r>
            <w:r>
              <w:rPr>
                <w:rFonts w:ascii="宋体" w:hAnsi="宋体" w:eastAsia="宋体"/>
                <w:sz w:val="16"/>
              </w:rPr>
              <w:t>不予支付。改进措施：25年支付后续资金。</w:t>
            </w:r>
          </w:p>
        </w:tc>
      </w:tr>
      <w:tr w14:paraId="3807A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F3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F4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51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A24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2BA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F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9F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8B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35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C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D1A4">
            <w:pPr>
              <w:jc w:val="center"/>
            </w:pPr>
            <w:r>
              <w:rPr>
                <w:rFonts w:ascii="宋体" w:hAnsi="宋体" w:eastAsia="宋体"/>
                <w:sz w:val="16"/>
              </w:rPr>
              <w:t>=2024年12月26日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A8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365DD">
            <w:pPr>
              <w:jc w:val="center"/>
            </w:pPr>
          </w:p>
        </w:tc>
      </w:tr>
      <w:tr w14:paraId="1793F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1BB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222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2A2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AD2B">
            <w:pPr>
              <w:jc w:val="center"/>
            </w:pPr>
            <w:r>
              <w:rPr>
                <w:rFonts w:hint="eastAsia" w:ascii="宋体" w:hAnsi="宋体"/>
                <w:sz w:val="16"/>
                <w:lang w:eastAsia="zh-CN"/>
              </w:rPr>
              <w:t>项目的</w:t>
            </w:r>
            <w:r>
              <w:rPr>
                <w:rFonts w:ascii="宋体" w:hAnsi="宋体" w:eastAsia="宋体"/>
                <w:sz w:val="16"/>
              </w:rPr>
              <w:t>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05F0">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F2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9F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B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7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BF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A79C">
            <w:pPr>
              <w:jc w:val="center"/>
            </w:pPr>
            <w:r>
              <w:rPr>
                <w:rFonts w:ascii="宋体" w:hAnsi="宋体" w:eastAsia="宋体"/>
                <w:sz w:val="16"/>
              </w:rPr>
              <w:t>=67.1万元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D7B7">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9096E">
            <w:pPr>
              <w:jc w:val="center"/>
            </w:pPr>
            <w:r>
              <w:rPr>
                <w:rFonts w:ascii="宋体" w:hAnsi="宋体" w:eastAsia="宋体"/>
                <w:sz w:val="16"/>
              </w:rPr>
              <w:t>偏差原因：后续资金因为年底扎</w:t>
            </w:r>
            <w:r>
              <w:rPr>
                <w:rFonts w:hint="eastAsia" w:ascii="宋体" w:hAnsi="宋体"/>
                <w:sz w:val="16"/>
                <w:lang w:eastAsia="zh-CN"/>
              </w:rPr>
              <w:t>账</w:t>
            </w:r>
            <w:r>
              <w:rPr>
                <w:rFonts w:ascii="宋体" w:hAnsi="宋体" w:eastAsia="宋体"/>
                <w:sz w:val="16"/>
              </w:rPr>
              <w:t>不予支付。改进措施：25年支付后续资金。</w:t>
            </w:r>
          </w:p>
        </w:tc>
      </w:tr>
      <w:tr w14:paraId="295F7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C9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C3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9B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9CD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542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B6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39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5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E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88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0918">
            <w:pPr>
              <w:jc w:val="center"/>
            </w:pPr>
            <w:r>
              <w:rPr>
                <w:rFonts w:ascii="宋体" w:hAnsi="宋体" w:eastAsia="宋体"/>
                <w:sz w:val="16"/>
              </w:rPr>
              <w:t>=67.1%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8156">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6B220">
            <w:pPr>
              <w:jc w:val="center"/>
            </w:pPr>
            <w:r>
              <w:rPr>
                <w:rFonts w:ascii="宋体" w:hAnsi="宋体" w:eastAsia="宋体"/>
                <w:sz w:val="16"/>
              </w:rPr>
              <w:t>偏差原因：后续资金因为年底扎</w:t>
            </w:r>
            <w:r>
              <w:rPr>
                <w:rFonts w:hint="eastAsia" w:ascii="宋体" w:hAnsi="宋体"/>
                <w:sz w:val="16"/>
                <w:lang w:eastAsia="zh-CN"/>
              </w:rPr>
              <w:t>账</w:t>
            </w:r>
            <w:r>
              <w:rPr>
                <w:rFonts w:ascii="宋体" w:hAnsi="宋体" w:eastAsia="宋体"/>
                <w:sz w:val="16"/>
              </w:rPr>
              <w:t>不予支付。改进措施：25年支付后续资金。</w:t>
            </w:r>
          </w:p>
        </w:tc>
      </w:tr>
      <w:tr w14:paraId="5E2F8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6A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54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B1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2ED5">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FD6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5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11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09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A4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A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720D">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5E5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594CD">
            <w:pPr>
              <w:jc w:val="center"/>
            </w:pPr>
            <w:r>
              <w:rPr>
                <w:rFonts w:ascii="宋体" w:hAnsi="宋体" w:eastAsia="宋体"/>
                <w:sz w:val="16"/>
              </w:rPr>
              <w:t>偏差原因：项目未完成没有产生相关效益。改进措施：后续加快项目进度。</w:t>
            </w:r>
          </w:p>
        </w:tc>
      </w:tr>
      <w:tr w14:paraId="33EFF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E40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D2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45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27C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DD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6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DF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F4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F8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E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76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E3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5699C">
            <w:pPr>
              <w:jc w:val="center"/>
            </w:pPr>
            <w:r>
              <w:rPr>
                <w:rFonts w:ascii="宋体" w:hAnsi="宋体" w:eastAsia="宋体"/>
                <w:sz w:val="16"/>
              </w:rPr>
              <w:t>偏差原因：项目未完成没有进行满意度调查。改进措施：后续加快项目进度。</w:t>
            </w:r>
          </w:p>
        </w:tc>
      </w:tr>
      <w:tr w14:paraId="633225F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2B2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1D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4D7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869F">
            <w:pPr>
              <w:jc w:val="center"/>
            </w:pPr>
            <w:r>
              <w:rPr>
                <w:rFonts w:ascii="宋体" w:hAnsi="宋体" w:eastAsia="宋体"/>
                <w:sz w:val="16"/>
              </w:rPr>
              <w:t>37.08分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2C5A3A"/>
        </w:tc>
      </w:tr>
    </w:tbl>
    <w:p w14:paraId="149D9C8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26"/>
        <w:gridCol w:w="628"/>
        <w:gridCol w:w="626"/>
        <w:gridCol w:w="626"/>
        <w:gridCol w:w="776"/>
        <w:gridCol w:w="632"/>
        <w:gridCol w:w="618"/>
        <w:gridCol w:w="630"/>
      </w:tblGrid>
      <w:tr w14:paraId="1F95530A">
        <w:tblPrEx>
          <w:tblCellMar>
            <w:top w:w="0" w:type="dxa"/>
            <w:left w:w="108" w:type="dxa"/>
            <w:bottom w:w="0" w:type="dxa"/>
            <w:right w:w="108" w:type="dxa"/>
          </w:tblCellMar>
        </w:tblPrEx>
        <w:tc>
          <w:tcPr>
            <w:tcW w:w="8848" w:type="dxa"/>
            <w:gridSpan w:val="14"/>
            <w:vAlign w:val="center"/>
          </w:tcPr>
          <w:p w14:paraId="2506D0C0">
            <w:pPr>
              <w:jc w:val="center"/>
            </w:pPr>
            <w:r>
              <w:rPr>
                <w:rFonts w:ascii="宋体" w:hAnsi="宋体" w:eastAsia="宋体"/>
                <w:sz w:val="24"/>
              </w:rPr>
              <w:t>项目支出绩效自评表</w:t>
            </w:r>
          </w:p>
        </w:tc>
      </w:tr>
      <w:tr w14:paraId="2FE2FBC3">
        <w:tblPrEx>
          <w:tblCellMar>
            <w:top w:w="0" w:type="dxa"/>
            <w:left w:w="108" w:type="dxa"/>
            <w:bottom w:w="0" w:type="dxa"/>
            <w:right w:w="108" w:type="dxa"/>
          </w:tblCellMar>
        </w:tblPrEx>
        <w:tc>
          <w:tcPr>
            <w:tcW w:w="8848" w:type="dxa"/>
            <w:gridSpan w:val="14"/>
            <w:vAlign w:val="center"/>
          </w:tcPr>
          <w:p w14:paraId="25BF455E">
            <w:pPr>
              <w:jc w:val="center"/>
            </w:pPr>
            <w:r>
              <w:rPr>
                <w:rFonts w:ascii="宋体" w:hAnsi="宋体" w:eastAsia="宋体"/>
                <w:sz w:val="24"/>
              </w:rPr>
              <w:t>(2024年度)</w:t>
            </w:r>
          </w:p>
        </w:tc>
      </w:tr>
      <w:tr w14:paraId="7FF0C1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14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C101A8">
            <w:pPr>
              <w:jc w:val="center"/>
            </w:pPr>
            <w:r>
              <w:rPr>
                <w:rFonts w:ascii="宋体" w:hAnsi="宋体" w:eastAsia="宋体"/>
                <w:sz w:val="16"/>
              </w:rPr>
              <w:t>关于退还乌帕尔镇农贸市场土地使用费项目</w:t>
            </w:r>
          </w:p>
        </w:tc>
      </w:tr>
      <w:tr w14:paraId="4AECC9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CF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49B1F">
            <w:pPr>
              <w:jc w:val="center"/>
            </w:pPr>
            <w:r>
              <w:rPr>
                <w:rFonts w:ascii="宋体" w:hAnsi="宋体" w:eastAsia="宋体"/>
                <w:sz w:val="16"/>
              </w:rPr>
              <w:t>新疆维吾尔自治区市场监督管理局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38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25CBDA">
            <w:pPr>
              <w:jc w:val="center"/>
            </w:pPr>
            <w:r>
              <w:rPr>
                <w:rFonts w:ascii="宋体" w:hAnsi="宋体" w:eastAsia="宋体"/>
                <w:sz w:val="16"/>
              </w:rPr>
              <w:t>疏附县市场监督管理局</w:t>
            </w:r>
          </w:p>
        </w:tc>
      </w:tr>
      <w:tr w14:paraId="09BC55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7BB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66D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A81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2CA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516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E0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2FE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47D5">
            <w:pPr>
              <w:jc w:val="center"/>
            </w:pPr>
            <w:r>
              <w:rPr>
                <w:rFonts w:ascii="宋体" w:hAnsi="宋体" w:eastAsia="宋体"/>
                <w:sz w:val="16"/>
              </w:rPr>
              <w:t>得分</w:t>
            </w:r>
          </w:p>
        </w:tc>
      </w:tr>
      <w:tr w14:paraId="6D617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04C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070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6CA6C">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E9149">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D188F">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AE1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7DBD8">
            <w:pPr>
              <w:jc w:val="center"/>
            </w:pPr>
            <w:r>
              <w:rPr>
                <w:rFonts w:ascii="宋体" w:hAnsi="宋体" w:eastAsia="宋体"/>
                <w:sz w:val="16"/>
              </w:rPr>
              <w:t>91.96%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634F">
            <w:pPr>
              <w:jc w:val="center"/>
            </w:pPr>
            <w:r>
              <w:rPr>
                <w:rFonts w:ascii="宋体" w:hAnsi="宋体" w:eastAsia="宋体"/>
                <w:sz w:val="16"/>
              </w:rPr>
              <w:t>7.99分</w:t>
            </w:r>
          </w:p>
        </w:tc>
      </w:tr>
      <w:tr w14:paraId="6BB3B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3CF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7F4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EABC4">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087E6">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6EFD">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9A4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190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2D66">
            <w:pPr>
              <w:jc w:val="center"/>
            </w:pPr>
            <w:r>
              <w:rPr>
                <w:rFonts w:ascii="宋体" w:hAnsi="宋体" w:eastAsia="宋体"/>
                <w:sz w:val="16"/>
              </w:rPr>
              <w:t>—</w:t>
            </w:r>
          </w:p>
        </w:tc>
      </w:tr>
      <w:tr w14:paraId="35B46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A85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DFD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60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384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81F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B30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A79B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F2A8">
            <w:pPr>
              <w:jc w:val="center"/>
            </w:pPr>
            <w:r>
              <w:rPr>
                <w:rFonts w:ascii="宋体" w:hAnsi="宋体" w:eastAsia="宋体"/>
                <w:sz w:val="16"/>
              </w:rPr>
              <w:t>—</w:t>
            </w:r>
          </w:p>
        </w:tc>
      </w:tr>
      <w:tr w14:paraId="392BDC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27E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C6D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34FCD1">
            <w:pPr>
              <w:jc w:val="center"/>
            </w:pPr>
            <w:r>
              <w:rPr>
                <w:rFonts w:ascii="宋体" w:hAnsi="宋体" w:eastAsia="宋体"/>
                <w:sz w:val="16"/>
              </w:rPr>
              <w:t>实际完成情况</w:t>
            </w:r>
          </w:p>
        </w:tc>
      </w:tr>
      <w:tr w14:paraId="17540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434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38A1D">
            <w:pPr>
              <w:jc w:val="both"/>
            </w:pPr>
            <w:r>
              <w:rPr>
                <w:rFonts w:ascii="宋体" w:hAnsi="宋体" w:eastAsia="宋体"/>
                <w:sz w:val="16"/>
              </w:rPr>
              <w:t>本项目预算资金5.6万元，用于乌帕尔镇老巴扎有14间商铺土地未到使用期限，须退还未使用年限的土地使用费；项目实施后，有效提高政府公信力，受益群众满意度预计能达到95%。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9A7440">
            <w:pPr>
              <w:jc w:val="both"/>
            </w:pPr>
            <w:r>
              <w:rPr>
                <w:rFonts w:hint="eastAsia" w:ascii="宋体" w:hAnsi="宋体"/>
                <w:sz w:val="16"/>
                <w:lang w:eastAsia="zh-CN"/>
              </w:rPr>
              <w:t>截至</w:t>
            </w:r>
            <w:r>
              <w:rPr>
                <w:rFonts w:ascii="宋体" w:hAnsi="宋体" w:eastAsia="宋体"/>
                <w:sz w:val="16"/>
              </w:rPr>
              <w:t>2024年12月31日，本项目全年预算数</w:t>
            </w:r>
            <w:r>
              <w:rPr>
                <w:rFonts w:hint="eastAsia" w:ascii="宋体" w:hAnsi="宋体"/>
                <w:sz w:val="16"/>
                <w:lang w:eastAsia="zh-CN"/>
              </w:rPr>
              <w:t>结算金额</w:t>
            </w:r>
            <w:r>
              <w:rPr>
                <w:rFonts w:ascii="宋体" w:hAnsi="宋体" w:eastAsia="宋体"/>
                <w:sz w:val="16"/>
              </w:rPr>
              <w:t>为5.6万元，全年执行数为5.15万元，全年执行率为92%。全年已完成土地未到使用期限的14间店铺的土地使用费，项目总成本5.15万元，通过项目的实施提高政府公信力，受益群众满意度达95%。</w:t>
            </w:r>
          </w:p>
        </w:tc>
      </w:tr>
      <w:tr w14:paraId="5C3013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9F6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60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AE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C0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64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6B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34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BC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74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7E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C5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42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AD573">
            <w:pPr>
              <w:jc w:val="center"/>
            </w:pPr>
            <w:r>
              <w:rPr>
                <w:rFonts w:ascii="宋体" w:hAnsi="宋体" w:eastAsia="宋体"/>
                <w:sz w:val="16"/>
              </w:rPr>
              <w:t>偏差原因分析及改进措施</w:t>
            </w:r>
          </w:p>
        </w:tc>
      </w:tr>
      <w:tr w14:paraId="32E491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4E6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670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24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0923">
            <w:pPr>
              <w:jc w:val="center"/>
            </w:pPr>
            <w:r>
              <w:rPr>
                <w:rFonts w:ascii="宋体" w:hAnsi="宋体" w:eastAsia="宋体"/>
                <w:sz w:val="16"/>
              </w:rPr>
              <w:t>土地未到使用期限的店铺（间）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2967">
            <w:pPr>
              <w:jc w:val="center"/>
            </w:pPr>
            <w:r>
              <w:rPr>
                <w:rFonts w:ascii="宋体" w:hAnsi="宋体" w:eastAsia="宋体"/>
                <w:sz w:val="16"/>
              </w:rPr>
              <w:t>&gt;=14间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63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5A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D7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4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8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A633">
            <w:pPr>
              <w:jc w:val="center"/>
            </w:pPr>
            <w:r>
              <w:rPr>
                <w:rFonts w:ascii="宋体" w:hAnsi="宋体" w:eastAsia="宋体"/>
                <w:sz w:val="16"/>
              </w:rPr>
              <w:t>=14间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57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F0340">
            <w:pPr>
              <w:jc w:val="center"/>
            </w:pPr>
          </w:p>
        </w:tc>
      </w:tr>
      <w:tr w14:paraId="21FCF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D1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B8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F7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B69A">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1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D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76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98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4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1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1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4C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30DF7">
            <w:pPr>
              <w:jc w:val="center"/>
            </w:pPr>
          </w:p>
        </w:tc>
      </w:tr>
      <w:tr w14:paraId="0B88C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29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CC6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F67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861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2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E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ED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A2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CF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1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F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8A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339F5">
            <w:pPr>
              <w:jc w:val="center"/>
            </w:pPr>
          </w:p>
        </w:tc>
      </w:tr>
      <w:tr w14:paraId="5C150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14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61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D8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D745">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B81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C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BE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B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3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5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9BC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55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1E057">
            <w:pPr>
              <w:jc w:val="center"/>
            </w:pPr>
          </w:p>
        </w:tc>
      </w:tr>
      <w:tr w14:paraId="0B2FF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8D3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497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FE7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B29D">
            <w:pPr>
              <w:jc w:val="center"/>
            </w:pPr>
            <w:r>
              <w:rPr>
                <w:rFonts w:hint="eastAsia" w:ascii="宋体" w:hAnsi="宋体"/>
                <w:sz w:val="16"/>
                <w:lang w:eastAsia="zh-CN"/>
              </w:rPr>
              <w:t>项目的</w:t>
            </w:r>
            <w:r>
              <w:rPr>
                <w:rFonts w:ascii="宋体" w:hAnsi="宋体" w:eastAsia="宋体"/>
                <w:sz w:val="16"/>
              </w:rPr>
              <w:t>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A8A5">
            <w:pPr>
              <w:jc w:val="center"/>
            </w:pPr>
            <w:r>
              <w:rPr>
                <w:rFonts w:ascii="宋体" w:hAnsi="宋体" w:eastAsia="宋体"/>
                <w:sz w:val="16"/>
              </w:rPr>
              <w:t>&lt;=5.6万元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A8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44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FB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E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BC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2A62">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2FE5">
            <w:pPr>
              <w:jc w:val="center"/>
            </w:pPr>
            <w:r>
              <w:rPr>
                <w:rFonts w:ascii="宋体" w:hAnsi="宋体" w:eastAsia="宋体"/>
                <w:sz w:val="16"/>
              </w:rPr>
              <w:t>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2414B">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4AC1A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B7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54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2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A6B3">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ED3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4B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17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01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D0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C1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B593">
            <w:pPr>
              <w:jc w:val="center"/>
            </w:pPr>
            <w:r>
              <w:rPr>
                <w:rFonts w:ascii="宋体" w:hAnsi="宋体" w:eastAsia="宋体"/>
                <w:sz w:val="16"/>
              </w:rPr>
              <w:t>=91.96%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D233">
            <w:pPr>
              <w:jc w:val="center"/>
            </w:pPr>
            <w:r>
              <w:rPr>
                <w:rFonts w:ascii="宋体" w:hAnsi="宋体" w:eastAsia="宋体"/>
                <w:sz w:val="16"/>
              </w:rPr>
              <w:t>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7EA9C">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0F576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B1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CA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54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3F80">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137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1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E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77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72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65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53D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16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1E56A">
            <w:pPr>
              <w:jc w:val="center"/>
            </w:pPr>
          </w:p>
        </w:tc>
      </w:tr>
      <w:tr w14:paraId="0004D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1E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D1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E4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0CF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A3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7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B1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68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58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D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B2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E7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0F3B5">
            <w:pPr>
              <w:jc w:val="center"/>
            </w:pPr>
          </w:p>
        </w:tc>
      </w:tr>
      <w:tr w14:paraId="163F4A6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C83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CEE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E63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622B">
            <w:pPr>
              <w:jc w:val="center"/>
            </w:pPr>
            <w:r>
              <w:rPr>
                <w:rFonts w:ascii="宋体" w:hAnsi="宋体" w:eastAsia="宋体"/>
                <w:sz w:val="16"/>
              </w:rPr>
              <w:t>93.97分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C94EEC"/>
        </w:tc>
      </w:tr>
    </w:tbl>
    <w:p w14:paraId="5C9429B3">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4CDEC254">
        <w:tblPrEx>
          <w:tblCellMar>
            <w:top w:w="0" w:type="dxa"/>
            <w:left w:w="108" w:type="dxa"/>
            <w:bottom w:w="0" w:type="dxa"/>
            <w:right w:w="108" w:type="dxa"/>
          </w:tblCellMar>
        </w:tblPrEx>
        <w:tc>
          <w:tcPr>
            <w:tcW w:w="8848" w:type="dxa"/>
            <w:gridSpan w:val="14"/>
            <w:vAlign w:val="center"/>
          </w:tcPr>
          <w:p w14:paraId="0A15764E">
            <w:pPr>
              <w:jc w:val="center"/>
            </w:pPr>
            <w:r>
              <w:rPr>
                <w:rFonts w:ascii="宋体" w:hAnsi="宋体" w:eastAsia="宋体"/>
                <w:sz w:val="24"/>
              </w:rPr>
              <w:t>项目支出绩效自评表</w:t>
            </w:r>
          </w:p>
        </w:tc>
      </w:tr>
      <w:tr w14:paraId="3AE52975">
        <w:tblPrEx>
          <w:tblCellMar>
            <w:top w:w="0" w:type="dxa"/>
            <w:left w:w="108" w:type="dxa"/>
            <w:bottom w:w="0" w:type="dxa"/>
            <w:right w:w="108" w:type="dxa"/>
          </w:tblCellMar>
        </w:tblPrEx>
        <w:tc>
          <w:tcPr>
            <w:tcW w:w="8848" w:type="dxa"/>
            <w:gridSpan w:val="14"/>
            <w:vAlign w:val="center"/>
          </w:tcPr>
          <w:p w14:paraId="652A82E8">
            <w:pPr>
              <w:jc w:val="center"/>
            </w:pPr>
            <w:r>
              <w:rPr>
                <w:rFonts w:ascii="宋体" w:hAnsi="宋体" w:eastAsia="宋体"/>
                <w:sz w:val="24"/>
              </w:rPr>
              <w:t>(2024年度)</w:t>
            </w:r>
          </w:p>
        </w:tc>
      </w:tr>
      <w:tr w14:paraId="07F5EC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1A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166394">
            <w:pPr>
              <w:jc w:val="center"/>
            </w:pPr>
            <w:r>
              <w:rPr>
                <w:rFonts w:ascii="宋体" w:hAnsi="宋体" w:eastAsia="宋体"/>
                <w:sz w:val="16"/>
              </w:rPr>
              <w:t>疏附县市场监督管理局化解历年欠款项目</w:t>
            </w:r>
          </w:p>
        </w:tc>
      </w:tr>
      <w:tr w14:paraId="524F16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7E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B3ABF">
            <w:pPr>
              <w:jc w:val="center"/>
            </w:pPr>
            <w:r>
              <w:rPr>
                <w:rFonts w:ascii="宋体" w:hAnsi="宋体" w:eastAsia="宋体"/>
                <w:sz w:val="16"/>
              </w:rPr>
              <w:t>新疆维吾尔自治区市场监督管理局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02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098584">
            <w:pPr>
              <w:jc w:val="center"/>
            </w:pPr>
            <w:r>
              <w:rPr>
                <w:rFonts w:ascii="宋体" w:hAnsi="宋体" w:eastAsia="宋体"/>
                <w:sz w:val="16"/>
              </w:rPr>
              <w:t>疏附县市场监督管理局</w:t>
            </w:r>
          </w:p>
        </w:tc>
      </w:tr>
      <w:tr w14:paraId="039BDC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8D9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F07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6C5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631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3EC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1F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8B4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0B22">
            <w:pPr>
              <w:jc w:val="center"/>
            </w:pPr>
            <w:r>
              <w:rPr>
                <w:rFonts w:ascii="宋体" w:hAnsi="宋体" w:eastAsia="宋体"/>
                <w:sz w:val="16"/>
              </w:rPr>
              <w:t>得分</w:t>
            </w:r>
          </w:p>
        </w:tc>
      </w:tr>
      <w:tr w14:paraId="4D317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214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8F8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F5073">
            <w:pPr>
              <w:jc w:val="center"/>
            </w:pPr>
            <w:r>
              <w:rPr>
                <w:rFonts w:ascii="宋体" w:hAnsi="宋体" w:eastAsia="宋体"/>
                <w:sz w:val="16"/>
              </w:rPr>
              <w:t>63.36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D5428">
            <w:pPr>
              <w:jc w:val="center"/>
            </w:pPr>
            <w:r>
              <w:rPr>
                <w:rFonts w:ascii="宋体" w:hAnsi="宋体" w:eastAsia="宋体"/>
                <w:sz w:val="16"/>
              </w:rPr>
              <w:t>170.41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EE385">
            <w:pPr>
              <w:jc w:val="center"/>
            </w:pPr>
            <w:r>
              <w:rPr>
                <w:rFonts w:ascii="宋体" w:hAnsi="宋体" w:eastAsia="宋体"/>
                <w:sz w:val="16"/>
              </w:rPr>
              <w:t>170.41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5E2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7B0B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BB03">
            <w:pPr>
              <w:jc w:val="center"/>
            </w:pPr>
            <w:r>
              <w:rPr>
                <w:rFonts w:ascii="宋体" w:hAnsi="宋体" w:eastAsia="宋体"/>
                <w:sz w:val="16"/>
              </w:rPr>
              <w:t>10.00分</w:t>
            </w:r>
          </w:p>
        </w:tc>
      </w:tr>
      <w:tr w14:paraId="47C49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02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83F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32BA3">
            <w:pPr>
              <w:jc w:val="center"/>
            </w:pPr>
            <w:r>
              <w:rPr>
                <w:rFonts w:ascii="宋体" w:hAnsi="宋体" w:eastAsia="宋体"/>
                <w:sz w:val="16"/>
              </w:rPr>
              <w:t>63.36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3DCEF">
            <w:pPr>
              <w:jc w:val="center"/>
            </w:pPr>
            <w:r>
              <w:rPr>
                <w:rFonts w:ascii="宋体" w:hAnsi="宋体" w:eastAsia="宋体"/>
                <w:sz w:val="16"/>
              </w:rPr>
              <w:t>161.20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7D152">
            <w:pPr>
              <w:jc w:val="center"/>
            </w:pPr>
            <w:r>
              <w:rPr>
                <w:rFonts w:ascii="宋体" w:hAnsi="宋体" w:eastAsia="宋体"/>
                <w:sz w:val="16"/>
              </w:rPr>
              <w:t>161.20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722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10D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2DAE">
            <w:pPr>
              <w:jc w:val="center"/>
            </w:pPr>
            <w:r>
              <w:rPr>
                <w:rFonts w:ascii="宋体" w:hAnsi="宋体" w:eastAsia="宋体"/>
                <w:sz w:val="16"/>
              </w:rPr>
              <w:t>—</w:t>
            </w:r>
          </w:p>
        </w:tc>
      </w:tr>
      <w:tr w14:paraId="698BD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3B8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589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3CF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03940">
            <w:pPr>
              <w:jc w:val="center"/>
            </w:pPr>
            <w:r>
              <w:rPr>
                <w:rFonts w:ascii="宋体" w:hAnsi="宋体" w:eastAsia="宋体"/>
                <w:sz w:val="16"/>
              </w:rPr>
              <w:t>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09AB6">
            <w:pPr>
              <w:jc w:val="center"/>
            </w:pPr>
            <w:r>
              <w:rPr>
                <w:rFonts w:ascii="宋体" w:hAnsi="宋体" w:eastAsia="宋体"/>
                <w:sz w:val="16"/>
              </w:rPr>
              <w:t>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9F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3150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E064">
            <w:pPr>
              <w:jc w:val="center"/>
            </w:pPr>
            <w:r>
              <w:rPr>
                <w:rFonts w:ascii="宋体" w:hAnsi="宋体" w:eastAsia="宋体"/>
                <w:sz w:val="16"/>
              </w:rPr>
              <w:t>—</w:t>
            </w:r>
          </w:p>
        </w:tc>
      </w:tr>
      <w:tr w14:paraId="5236AA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7E4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EB5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D05B97">
            <w:pPr>
              <w:jc w:val="center"/>
            </w:pPr>
            <w:r>
              <w:rPr>
                <w:rFonts w:ascii="宋体" w:hAnsi="宋体" w:eastAsia="宋体"/>
                <w:sz w:val="16"/>
              </w:rPr>
              <w:t>实际完成情况</w:t>
            </w:r>
          </w:p>
        </w:tc>
      </w:tr>
      <w:tr w14:paraId="30CF4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1D8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CFD2F">
            <w:pPr>
              <w:jc w:val="both"/>
            </w:pPr>
            <w:r>
              <w:rPr>
                <w:rFonts w:ascii="宋体" w:hAnsi="宋体" w:eastAsia="宋体"/>
                <w:sz w:val="16"/>
              </w:rPr>
              <w:t>政府为了应对债务问题，调整债务结构，降低债务风险，维护社会稳定和经济健康发展。单位欠款共计170.41万元（其中：本级资金161.2万元，援疆资金9.21万元），项目立项依据：县财经委员会批复。具体项目如下：1.2023年餐饮机构食品安全及农副产品抽检经费项目63.36万元；2.2019年疏附县农副产品综合市场附属工程尾款项目69.18万元；3.2023年疏附县美食文化一条街门楼工程项目9.21万元（援疆资金）；4.2023年疏附县各乡镇农贸市场安装二代安防监控项目23万元；5.解决疏附县夜市餐桌椅费用项目5.66万元。通过实施本项目有效保障本单位化解债务工作顺利开展，受益经营者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33419D">
            <w:pPr>
              <w:jc w:val="both"/>
            </w:pPr>
            <w:r>
              <w:rPr>
                <w:rFonts w:hint="eastAsia" w:ascii="宋体" w:hAnsi="宋体"/>
                <w:sz w:val="16"/>
                <w:lang w:eastAsia="zh-CN"/>
              </w:rPr>
              <w:t>截至</w:t>
            </w:r>
            <w:r>
              <w:rPr>
                <w:rFonts w:ascii="宋体" w:hAnsi="宋体" w:eastAsia="宋体"/>
                <w:sz w:val="16"/>
              </w:rPr>
              <w:t>2024年12月31日，本项目全年执行数170.41万元，执行率100%。已完成5笔化解欠款项目，其中1.2023年餐饮机构食品安全及农副产品抽检经费项目63.36万元，</w:t>
            </w:r>
            <w:r>
              <w:rPr>
                <w:rFonts w:hint="eastAsia" w:ascii="宋体" w:hAnsi="宋体"/>
                <w:sz w:val="16"/>
                <w:lang w:eastAsia="zh-CN"/>
              </w:rPr>
              <w:t>。</w:t>
            </w:r>
            <w:r>
              <w:rPr>
                <w:rFonts w:ascii="宋体" w:hAnsi="宋体" w:eastAsia="宋体"/>
                <w:sz w:val="16"/>
              </w:rPr>
              <w:t>2019年疏附县农副产品综合市场附属工程尾款项目69.18万元；3.2023年疏附县美食文化一条街门楼工程项目9.21万元（援疆资金）；4.2023年疏附县各乡镇农贸市场安装二代安防监控项目23万元；5.解决疏附县夜市餐桌椅费用项目5.66万元。通过实施本项目有效保障了本单位化解债务工作顺利开展，受益经营者满意度预计达到95%。</w:t>
            </w:r>
          </w:p>
        </w:tc>
      </w:tr>
      <w:tr w14:paraId="14995E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133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99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8B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4E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25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7D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67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C4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CC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4A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2B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13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48295">
            <w:pPr>
              <w:jc w:val="center"/>
            </w:pPr>
            <w:r>
              <w:rPr>
                <w:rFonts w:ascii="宋体" w:hAnsi="宋体" w:eastAsia="宋体"/>
                <w:sz w:val="16"/>
              </w:rPr>
              <w:t>偏差原因分析及改进措施</w:t>
            </w:r>
          </w:p>
        </w:tc>
      </w:tr>
      <w:tr w14:paraId="1A2E47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676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66B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65C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3CBA">
            <w:pPr>
              <w:jc w:val="center"/>
            </w:pPr>
            <w:r>
              <w:rPr>
                <w:rFonts w:ascii="宋体" w:hAnsi="宋体" w:eastAsia="宋体"/>
                <w:sz w:val="16"/>
              </w:rPr>
              <w:t>化解欠款笔数（笔）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3B62">
            <w:pPr>
              <w:jc w:val="center"/>
            </w:pPr>
            <w:r>
              <w:rPr>
                <w:rFonts w:ascii="宋体" w:hAnsi="宋体" w:eastAsia="宋体"/>
                <w:sz w:val="16"/>
              </w:rPr>
              <w:t>&gt;=5笔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9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8F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4D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7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95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D389">
            <w:pPr>
              <w:jc w:val="center"/>
            </w:pPr>
            <w:r>
              <w:rPr>
                <w:rFonts w:ascii="宋体" w:hAnsi="宋体" w:eastAsia="宋体"/>
                <w:sz w:val="16"/>
              </w:rPr>
              <w:t>=5笔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A2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D4BF8">
            <w:pPr>
              <w:jc w:val="center"/>
            </w:pPr>
          </w:p>
        </w:tc>
      </w:tr>
      <w:tr w14:paraId="184F3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59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9F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D2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B8AA">
            <w:pPr>
              <w:jc w:val="center"/>
            </w:pPr>
            <w:r>
              <w:rPr>
                <w:rFonts w:ascii="宋体" w:hAnsi="宋体" w:eastAsia="宋体"/>
                <w:sz w:val="16"/>
              </w:rPr>
              <w:t>欠款金额（万元）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1D35">
            <w:pPr>
              <w:jc w:val="center"/>
            </w:pPr>
            <w:r>
              <w:rPr>
                <w:rFonts w:ascii="宋体" w:hAnsi="宋体" w:eastAsia="宋体"/>
                <w:sz w:val="16"/>
              </w:rPr>
              <w:t>&lt;=170.41万元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B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D1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7F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0F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5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30DB">
            <w:pPr>
              <w:jc w:val="center"/>
            </w:pPr>
            <w:r>
              <w:rPr>
                <w:rFonts w:ascii="宋体" w:hAnsi="宋体" w:eastAsia="宋体"/>
                <w:sz w:val="16"/>
              </w:rPr>
              <w:t>=170.41万元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D1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23A0F">
            <w:pPr>
              <w:jc w:val="center"/>
            </w:pPr>
          </w:p>
        </w:tc>
      </w:tr>
      <w:tr w14:paraId="03F46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C8C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A2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AC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0AE0">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A07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5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B6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E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D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7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8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C3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7C05">
            <w:pPr>
              <w:jc w:val="center"/>
            </w:pPr>
          </w:p>
        </w:tc>
      </w:tr>
      <w:tr w14:paraId="43463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70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D0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92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403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026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15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D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A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44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4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799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04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EC90F">
            <w:pPr>
              <w:jc w:val="center"/>
            </w:pPr>
          </w:p>
        </w:tc>
      </w:tr>
      <w:tr w14:paraId="4F431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01A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0CA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48D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60CE">
            <w:pPr>
              <w:jc w:val="center"/>
            </w:pPr>
            <w:r>
              <w:rPr>
                <w:rFonts w:ascii="宋体" w:hAnsi="宋体" w:eastAsia="宋体"/>
                <w:sz w:val="16"/>
              </w:rPr>
              <w:t>2023年餐饮机构食品安全及农副产品抽检经费项目（万元）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BAD9">
            <w:pPr>
              <w:jc w:val="center"/>
            </w:pPr>
            <w:r>
              <w:rPr>
                <w:rFonts w:ascii="宋体" w:hAnsi="宋体" w:eastAsia="宋体"/>
                <w:sz w:val="16"/>
              </w:rPr>
              <w:t>&lt;=63.36万元/批次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CF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84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8C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27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FC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9401">
            <w:pPr>
              <w:jc w:val="center"/>
            </w:pPr>
            <w:r>
              <w:rPr>
                <w:rFonts w:ascii="宋体" w:hAnsi="宋体" w:eastAsia="宋体"/>
                <w:sz w:val="16"/>
              </w:rPr>
              <w:t>=63.36万元/批次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2B0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E1813">
            <w:pPr>
              <w:jc w:val="center"/>
            </w:pPr>
          </w:p>
        </w:tc>
      </w:tr>
      <w:tr w14:paraId="61D76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3E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99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4D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99D6">
            <w:pPr>
              <w:jc w:val="center"/>
            </w:pPr>
            <w:r>
              <w:rPr>
                <w:rFonts w:ascii="宋体" w:hAnsi="宋体" w:eastAsia="宋体"/>
                <w:sz w:val="16"/>
              </w:rPr>
              <w:t>2019年疏附县农副产品综合市场附属工程尾款项目（万元）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146C">
            <w:pPr>
              <w:jc w:val="center"/>
            </w:pPr>
            <w:r>
              <w:rPr>
                <w:rFonts w:ascii="宋体" w:hAnsi="宋体" w:eastAsia="宋体"/>
                <w:sz w:val="16"/>
              </w:rPr>
              <w:t>&lt;=69.18万元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71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98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79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2F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5F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ABFF">
            <w:pPr>
              <w:jc w:val="center"/>
            </w:pPr>
            <w:r>
              <w:rPr>
                <w:rFonts w:ascii="宋体" w:hAnsi="宋体" w:eastAsia="宋体"/>
                <w:sz w:val="16"/>
              </w:rPr>
              <w:t>=69.18万元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4D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380CA">
            <w:pPr>
              <w:jc w:val="center"/>
            </w:pPr>
          </w:p>
        </w:tc>
      </w:tr>
      <w:tr w14:paraId="372CF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2F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2B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37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85C9">
            <w:pPr>
              <w:jc w:val="center"/>
            </w:pPr>
            <w:r>
              <w:rPr>
                <w:rFonts w:ascii="宋体" w:hAnsi="宋体" w:eastAsia="宋体"/>
                <w:sz w:val="16"/>
              </w:rPr>
              <w:t>2023年疏附县各乡镇农贸市场安装二代安防监控项目（万元）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293C">
            <w:pPr>
              <w:jc w:val="center"/>
            </w:pPr>
            <w:r>
              <w:rPr>
                <w:rFonts w:ascii="宋体" w:hAnsi="宋体" w:eastAsia="宋体"/>
                <w:sz w:val="16"/>
              </w:rPr>
              <w:t>&lt;=23万元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5B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5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01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9C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C2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C9AA">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AD8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3D37C">
            <w:pPr>
              <w:jc w:val="center"/>
            </w:pPr>
          </w:p>
        </w:tc>
      </w:tr>
      <w:tr w14:paraId="49449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8BE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DC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27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6C97">
            <w:pPr>
              <w:jc w:val="center"/>
            </w:pPr>
            <w:r>
              <w:rPr>
                <w:rFonts w:ascii="宋体" w:hAnsi="宋体" w:eastAsia="宋体"/>
                <w:sz w:val="16"/>
              </w:rPr>
              <w:t>解决疏附县夜市餐桌椅费用项目（万元）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2ADC">
            <w:pPr>
              <w:jc w:val="center"/>
            </w:pPr>
            <w:r>
              <w:rPr>
                <w:rFonts w:ascii="宋体" w:hAnsi="宋体" w:eastAsia="宋体"/>
                <w:sz w:val="16"/>
              </w:rPr>
              <w:t>&lt;=5.66万元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01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2E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81D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CC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C9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9D99">
            <w:pPr>
              <w:jc w:val="center"/>
            </w:pPr>
            <w:r>
              <w:rPr>
                <w:rFonts w:ascii="宋体" w:hAnsi="宋体" w:eastAsia="宋体"/>
                <w:sz w:val="16"/>
              </w:rPr>
              <w:t>=5.66万元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D29B">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62174">
            <w:pPr>
              <w:jc w:val="center"/>
            </w:pPr>
          </w:p>
        </w:tc>
      </w:tr>
      <w:tr w14:paraId="06E45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40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40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3E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2786">
            <w:pPr>
              <w:jc w:val="center"/>
            </w:pPr>
            <w:r>
              <w:rPr>
                <w:rFonts w:ascii="宋体" w:hAnsi="宋体" w:eastAsia="宋体"/>
                <w:sz w:val="16"/>
              </w:rPr>
              <w:t>2023年疏附县美食文化一条街门楼工程项目（援疆资金）（万元）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AB64">
            <w:pPr>
              <w:jc w:val="center"/>
            </w:pPr>
            <w:r>
              <w:rPr>
                <w:rFonts w:ascii="宋体" w:hAnsi="宋体" w:eastAsia="宋体"/>
                <w:sz w:val="16"/>
              </w:rPr>
              <w:t>&lt;=9.21万元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61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95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13D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8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7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18AC">
            <w:pPr>
              <w:jc w:val="center"/>
            </w:pPr>
            <w:r>
              <w:rPr>
                <w:rFonts w:ascii="宋体" w:hAnsi="宋体" w:eastAsia="宋体"/>
                <w:sz w:val="16"/>
              </w:rPr>
              <w:t>=9.21万元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031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0586B">
            <w:pPr>
              <w:jc w:val="center"/>
            </w:pPr>
          </w:p>
        </w:tc>
      </w:tr>
      <w:tr w14:paraId="3CF74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A4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E3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A2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050C">
            <w:pPr>
              <w:jc w:val="center"/>
            </w:pPr>
            <w:r>
              <w:rPr>
                <w:rFonts w:ascii="宋体" w:hAnsi="宋体" w:eastAsia="宋体"/>
                <w:sz w:val="16"/>
              </w:rPr>
              <w:t>化解欠款有效保障性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54A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A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FB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95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A5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F6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F54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A0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3DDF6">
            <w:pPr>
              <w:jc w:val="center"/>
            </w:pPr>
          </w:p>
        </w:tc>
      </w:tr>
      <w:tr w14:paraId="17332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76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24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E7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988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74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E0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4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7F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81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3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2B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3F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2B86F">
            <w:pPr>
              <w:jc w:val="center"/>
            </w:pPr>
          </w:p>
        </w:tc>
      </w:tr>
      <w:tr w14:paraId="5559DF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521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C7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298FB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A93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293190"/>
        </w:tc>
      </w:tr>
    </w:tbl>
    <w:p w14:paraId="61E6C80E">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70239F91">
        <w:tblPrEx>
          <w:tblCellMar>
            <w:top w:w="0" w:type="dxa"/>
            <w:left w:w="108" w:type="dxa"/>
            <w:bottom w:w="0" w:type="dxa"/>
            <w:right w:w="108" w:type="dxa"/>
          </w:tblCellMar>
        </w:tblPrEx>
        <w:tc>
          <w:tcPr>
            <w:tcW w:w="8848" w:type="dxa"/>
            <w:gridSpan w:val="14"/>
            <w:vAlign w:val="center"/>
          </w:tcPr>
          <w:p w14:paraId="0662878B">
            <w:pPr>
              <w:jc w:val="center"/>
            </w:pPr>
            <w:r>
              <w:rPr>
                <w:rFonts w:ascii="宋体" w:hAnsi="宋体" w:eastAsia="宋体"/>
                <w:sz w:val="24"/>
              </w:rPr>
              <w:t>项目支出绩效自评表</w:t>
            </w:r>
          </w:p>
        </w:tc>
      </w:tr>
      <w:tr w14:paraId="462391CD">
        <w:tblPrEx>
          <w:tblCellMar>
            <w:top w:w="0" w:type="dxa"/>
            <w:left w:w="108" w:type="dxa"/>
            <w:bottom w:w="0" w:type="dxa"/>
            <w:right w:w="108" w:type="dxa"/>
          </w:tblCellMar>
        </w:tblPrEx>
        <w:tc>
          <w:tcPr>
            <w:tcW w:w="8848" w:type="dxa"/>
            <w:gridSpan w:val="14"/>
            <w:vAlign w:val="center"/>
          </w:tcPr>
          <w:p w14:paraId="696BE854">
            <w:pPr>
              <w:jc w:val="center"/>
            </w:pPr>
            <w:r>
              <w:rPr>
                <w:rFonts w:ascii="宋体" w:hAnsi="宋体" w:eastAsia="宋体"/>
                <w:sz w:val="24"/>
              </w:rPr>
              <w:t>(2024年度)</w:t>
            </w:r>
          </w:p>
        </w:tc>
      </w:tr>
      <w:tr w14:paraId="214F61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0F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1D8CC3">
            <w:pPr>
              <w:jc w:val="center"/>
            </w:pPr>
            <w:r>
              <w:rPr>
                <w:rFonts w:ascii="宋体" w:hAnsi="宋体" w:eastAsia="宋体"/>
                <w:sz w:val="16"/>
              </w:rPr>
              <w:t>疏附县市场监督管理局单位资金项目</w:t>
            </w:r>
          </w:p>
        </w:tc>
      </w:tr>
      <w:tr w14:paraId="04F3C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00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A4D62C">
            <w:pPr>
              <w:jc w:val="center"/>
            </w:pPr>
            <w:r>
              <w:rPr>
                <w:rFonts w:ascii="宋体" w:hAnsi="宋体" w:eastAsia="宋体"/>
                <w:sz w:val="16"/>
              </w:rPr>
              <w:t>新疆维吾尔自治区市场监督管理局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19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34209">
            <w:pPr>
              <w:jc w:val="center"/>
            </w:pPr>
            <w:r>
              <w:rPr>
                <w:rFonts w:ascii="宋体" w:hAnsi="宋体" w:eastAsia="宋体"/>
                <w:sz w:val="16"/>
              </w:rPr>
              <w:t>疏附县市场监督管理局</w:t>
            </w:r>
          </w:p>
        </w:tc>
      </w:tr>
      <w:tr w14:paraId="1C230D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62F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E5C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E67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815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399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154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9B1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9860">
            <w:pPr>
              <w:jc w:val="center"/>
            </w:pPr>
            <w:r>
              <w:rPr>
                <w:rFonts w:ascii="宋体" w:hAnsi="宋体" w:eastAsia="宋体"/>
                <w:sz w:val="16"/>
              </w:rPr>
              <w:t>得分</w:t>
            </w:r>
          </w:p>
        </w:tc>
      </w:tr>
      <w:tr w14:paraId="1C110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CFA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979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5A482">
            <w:pPr>
              <w:jc w:val="center"/>
            </w:pPr>
            <w:r>
              <w:rPr>
                <w:rFonts w:ascii="宋体" w:hAnsi="宋体" w:eastAsia="宋体"/>
                <w:sz w:val="16"/>
              </w:rPr>
              <w:t>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4CC81">
            <w:pPr>
              <w:jc w:val="center"/>
            </w:pPr>
            <w:r>
              <w:rPr>
                <w:rFonts w:ascii="宋体" w:hAnsi="宋体" w:eastAsia="宋体"/>
                <w:sz w:val="16"/>
              </w:rPr>
              <w:t>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4F1B">
            <w:pPr>
              <w:jc w:val="center"/>
            </w:pPr>
            <w:r>
              <w:rPr>
                <w:rFonts w:ascii="宋体" w:hAnsi="宋体" w:eastAsia="宋体"/>
                <w:sz w:val="16"/>
              </w:rPr>
              <w:t>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9EE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C8BC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CC41">
            <w:pPr>
              <w:jc w:val="center"/>
            </w:pPr>
            <w:r>
              <w:rPr>
                <w:rFonts w:ascii="宋体" w:hAnsi="宋体" w:eastAsia="宋体"/>
                <w:sz w:val="16"/>
              </w:rPr>
              <w:t>10.00分</w:t>
            </w:r>
          </w:p>
        </w:tc>
      </w:tr>
      <w:tr w14:paraId="12E62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4DC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7CE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60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6F8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9D7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A9D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1D17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0BC4">
            <w:pPr>
              <w:jc w:val="center"/>
            </w:pPr>
            <w:r>
              <w:rPr>
                <w:rFonts w:ascii="宋体" w:hAnsi="宋体" w:eastAsia="宋体"/>
                <w:sz w:val="16"/>
              </w:rPr>
              <w:t>—</w:t>
            </w:r>
          </w:p>
        </w:tc>
      </w:tr>
      <w:tr w14:paraId="69B32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32D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056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0271">
            <w:pPr>
              <w:jc w:val="center"/>
            </w:pPr>
            <w:r>
              <w:rPr>
                <w:rFonts w:ascii="宋体" w:hAnsi="宋体" w:eastAsia="宋体"/>
                <w:sz w:val="16"/>
              </w:rPr>
              <w:t>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8D0AF">
            <w:pPr>
              <w:jc w:val="center"/>
            </w:pPr>
            <w:r>
              <w:rPr>
                <w:rFonts w:ascii="宋体" w:hAnsi="宋体" w:eastAsia="宋体"/>
                <w:sz w:val="16"/>
              </w:rPr>
              <w:t>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F973A">
            <w:pPr>
              <w:jc w:val="center"/>
            </w:pPr>
            <w:r>
              <w:rPr>
                <w:rFonts w:ascii="宋体" w:hAnsi="宋体" w:eastAsia="宋体"/>
                <w:sz w:val="16"/>
              </w:rPr>
              <w:t>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A1B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73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18CF">
            <w:pPr>
              <w:jc w:val="center"/>
            </w:pPr>
            <w:r>
              <w:rPr>
                <w:rFonts w:ascii="宋体" w:hAnsi="宋体" w:eastAsia="宋体"/>
                <w:sz w:val="16"/>
              </w:rPr>
              <w:t>—</w:t>
            </w:r>
          </w:p>
        </w:tc>
      </w:tr>
      <w:tr w14:paraId="4E22D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B5E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E48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F5798">
            <w:pPr>
              <w:jc w:val="center"/>
            </w:pPr>
            <w:r>
              <w:rPr>
                <w:rFonts w:ascii="宋体" w:hAnsi="宋体" w:eastAsia="宋体"/>
                <w:sz w:val="16"/>
              </w:rPr>
              <w:t>实际完成情况</w:t>
            </w:r>
          </w:p>
        </w:tc>
      </w:tr>
      <w:tr w14:paraId="1B03F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D5A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70870">
            <w:pPr>
              <w:jc w:val="both"/>
            </w:pPr>
            <w:r>
              <w:rPr>
                <w:rFonts w:ascii="宋体" w:hAnsi="宋体" w:eastAsia="宋体"/>
                <w:sz w:val="16"/>
              </w:rPr>
              <w:t>2024年疏附县市场监督管理局单位资金项目预算安排资金39.93万元，其中：财政资金39.93万元（办公费4.59万元，其他工资福利支出17.27万元，其他支出18.07万元）。主要用于单位组织职工参加工会活动、党员活动、保障职工社保医保及住房公积金等其他支出，保障单位正常运转。通过实施本项目</w:t>
            </w:r>
            <w:r>
              <w:rPr>
                <w:rFonts w:hint="eastAsia" w:ascii="宋体" w:hAnsi="宋体"/>
                <w:sz w:val="16"/>
                <w:lang w:eastAsia="zh-CN"/>
              </w:rPr>
              <w:t>有效</w:t>
            </w:r>
            <w:r>
              <w:rPr>
                <w:rFonts w:ascii="宋体" w:hAnsi="宋体" w:eastAsia="宋体"/>
                <w:sz w:val="16"/>
              </w:rPr>
              <w:t>保障本单位2024年单位正常运转，受益经营者满意度预计达到95%。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38DAC1">
            <w:pPr>
              <w:jc w:val="both"/>
            </w:pPr>
            <w:r>
              <w:rPr>
                <w:rFonts w:hint="eastAsia" w:ascii="宋体" w:hAnsi="宋体"/>
                <w:sz w:val="16"/>
                <w:lang w:eastAsia="zh-CN"/>
              </w:rPr>
              <w:t>截至</w:t>
            </w:r>
            <w:r>
              <w:rPr>
                <w:rFonts w:ascii="宋体" w:hAnsi="宋体" w:eastAsia="宋体"/>
                <w:sz w:val="16"/>
              </w:rPr>
              <w:t>2024年12月31日，此项目全年预算数39.93万元，全年执行数39.93万元，执行率100%。已完成保障单位120人组织职工参加工会活动、党员活动、保障职工社保医保及住房公积金等其他支出，其中（办公费4.59万元，其他工资福利支出17.27万元，其他支出18.07万元）。通过实施本项目有效保障营运列车单位运输周转量二氧化碳排放下降率，受益经营者满意度达到95%。</w:t>
            </w:r>
          </w:p>
        </w:tc>
      </w:tr>
      <w:tr w14:paraId="6A1D2B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892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6F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D6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C4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9C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1A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C5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33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7D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15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CF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167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2DAA2">
            <w:pPr>
              <w:jc w:val="center"/>
            </w:pPr>
            <w:r>
              <w:rPr>
                <w:rFonts w:ascii="宋体" w:hAnsi="宋体" w:eastAsia="宋体"/>
                <w:sz w:val="16"/>
              </w:rPr>
              <w:t>偏差原因分析及改进措施</w:t>
            </w:r>
          </w:p>
        </w:tc>
      </w:tr>
      <w:tr w14:paraId="1732C9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BF5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AB5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B53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407F">
            <w:pPr>
              <w:jc w:val="center"/>
            </w:pPr>
            <w:r>
              <w:rPr>
                <w:rFonts w:ascii="宋体" w:hAnsi="宋体" w:eastAsia="宋体"/>
                <w:sz w:val="16"/>
              </w:rPr>
              <w:t>保障单位数（个）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7A6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7F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0E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17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6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6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94E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7D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DB0D">
            <w:pPr>
              <w:jc w:val="center"/>
            </w:pPr>
          </w:p>
        </w:tc>
      </w:tr>
      <w:tr w14:paraId="1D34A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341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09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03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20B0">
            <w:pPr>
              <w:jc w:val="center"/>
            </w:pPr>
            <w:r>
              <w:rPr>
                <w:rFonts w:ascii="宋体" w:hAnsi="宋体" w:eastAsia="宋体"/>
                <w:sz w:val="16"/>
              </w:rPr>
              <w:t>保障单位人数（人）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8819">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6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E1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86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6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5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6892">
            <w:pPr>
              <w:jc w:val="center"/>
            </w:pPr>
            <w:r>
              <w:rPr>
                <w:rFonts w:ascii="宋体" w:hAnsi="宋体" w:eastAsia="宋体"/>
                <w:sz w:val="16"/>
              </w:rPr>
              <w: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6C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9EA7F">
            <w:pPr>
              <w:jc w:val="center"/>
            </w:pPr>
          </w:p>
        </w:tc>
      </w:tr>
      <w:tr w14:paraId="5A656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7A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ED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7A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8B05">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8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2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05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D1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E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C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0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29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1C67">
            <w:pPr>
              <w:jc w:val="center"/>
            </w:pPr>
          </w:p>
        </w:tc>
      </w:tr>
      <w:tr w14:paraId="2F2D0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B8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1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3F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B8A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964A">
            <w:pPr>
              <w:jc w:val="center"/>
            </w:pPr>
            <w:r>
              <w:rPr>
                <w:rFonts w:ascii="宋体" w:hAnsi="宋体" w:eastAsia="宋体"/>
                <w:sz w:val="16"/>
              </w:rPr>
              <w:t>2025年12月25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0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1A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D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0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B6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843C">
            <w:pPr>
              <w:jc w:val="center"/>
            </w:pPr>
            <w:r>
              <w:rPr>
                <w:rFonts w:ascii="宋体" w:hAnsi="宋体" w:eastAsia="宋体"/>
                <w:sz w:val="16"/>
              </w:rPr>
              <w:t>=2025年12月25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1A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A9E9">
            <w:pPr>
              <w:jc w:val="center"/>
            </w:pPr>
          </w:p>
        </w:tc>
      </w:tr>
      <w:tr w14:paraId="1F96F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DCA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AE7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914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08B8">
            <w:pPr>
              <w:jc w:val="center"/>
            </w:pPr>
            <w:r>
              <w:rPr>
                <w:rFonts w:ascii="宋体" w:hAnsi="宋体" w:eastAsia="宋体"/>
                <w:sz w:val="16"/>
              </w:rPr>
              <w:t>其他工资福利支出金额（万元）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1C07">
            <w:pPr>
              <w:jc w:val="center"/>
            </w:pPr>
            <w:r>
              <w:rPr>
                <w:rFonts w:ascii="宋体" w:hAnsi="宋体" w:eastAsia="宋体"/>
                <w:sz w:val="16"/>
              </w:rPr>
              <w:t>&lt;=17.27万元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AD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47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09F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54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77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A046">
            <w:pPr>
              <w:jc w:val="center"/>
            </w:pPr>
            <w:r>
              <w:rPr>
                <w:rFonts w:ascii="宋体" w:hAnsi="宋体" w:eastAsia="宋体"/>
                <w:sz w:val="16"/>
              </w:rPr>
              <w:t>=17.27万元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F07D">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393B7">
            <w:pPr>
              <w:jc w:val="center"/>
            </w:pPr>
          </w:p>
        </w:tc>
      </w:tr>
      <w:tr w14:paraId="6BCC7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DC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19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AD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5B10">
            <w:pPr>
              <w:jc w:val="center"/>
            </w:pPr>
            <w:r>
              <w:rPr>
                <w:rFonts w:ascii="宋体" w:hAnsi="宋体" w:eastAsia="宋体"/>
                <w:sz w:val="16"/>
              </w:rPr>
              <w:t>其他支出金额（万元）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39C9">
            <w:pPr>
              <w:jc w:val="center"/>
            </w:pPr>
            <w:r>
              <w:rPr>
                <w:rFonts w:ascii="宋体" w:hAnsi="宋体" w:eastAsia="宋体"/>
                <w:sz w:val="16"/>
              </w:rPr>
              <w:t>&lt;=18.07万元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FF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31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921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32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DA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ACD5">
            <w:pPr>
              <w:jc w:val="center"/>
            </w:pPr>
            <w:r>
              <w:rPr>
                <w:rFonts w:ascii="宋体" w:hAnsi="宋体" w:eastAsia="宋体"/>
                <w:sz w:val="16"/>
              </w:rPr>
              <w:t>=18.07万元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174F">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DA0EF">
            <w:pPr>
              <w:jc w:val="center"/>
            </w:pPr>
          </w:p>
        </w:tc>
      </w:tr>
      <w:tr w14:paraId="4D8A1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45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88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91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0917">
            <w:pPr>
              <w:jc w:val="center"/>
            </w:pPr>
            <w:r>
              <w:rPr>
                <w:rFonts w:ascii="宋体" w:hAnsi="宋体" w:eastAsia="宋体"/>
                <w:sz w:val="16"/>
              </w:rPr>
              <w:t>办公费支出金额（万元）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BF61">
            <w:pPr>
              <w:jc w:val="center"/>
            </w:pPr>
            <w:r>
              <w:rPr>
                <w:rFonts w:ascii="宋体" w:hAnsi="宋体" w:eastAsia="宋体"/>
                <w:sz w:val="16"/>
              </w:rPr>
              <w:t>&lt;=4.59万元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60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F8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97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28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05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6D1E">
            <w:pPr>
              <w:jc w:val="center"/>
            </w:pPr>
            <w:r>
              <w:rPr>
                <w:rFonts w:ascii="宋体" w:hAnsi="宋体" w:eastAsia="宋体"/>
                <w:sz w:val="16"/>
              </w:rPr>
              <w:t>=4.59万元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549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69CD">
            <w:pPr>
              <w:jc w:val="center"/>
            </w:pPr>
          </w:p>
        </w:tc>
      </w:tr>
      <w:tr w14:paraId="6CE97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A4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4A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CA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A916">
            <w:pPr>
              <w:jc w:val="center"/>
            </w:pPr>
            <w:r>
              <w:rPr>
                <w:rFonts w:ascii="宋体" w:hAnsi="宋体" w:eastAsia="宋体"/>
                <w:sz w:val="16"/>
              </w:rPr>
              <w:t>营运列车单位运输周转量二氧化碳排放下降率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CC6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0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1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B0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1E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4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BA5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B8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E3A9E">
            <w:pPr>
              <w:jc w:val="center"/>
            </w:pPr>
          </w:p>
        </w:tc>
      </w:tr>
      <w:tr w14:paraId="208CE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7C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3F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EA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2A41">
            <w:pPr>
              <w:jc w:val="center"/>
            </w:pPr>
            <w:r>
              <w:rPr>
                <w:rFonts w:ascii="宋体" w:hAnsi="宋体" w:eastAsia="宋体"/>
                <w:sz w:val="16"/>
              </w:rPr>
              <w:t>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0D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B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57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B1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9F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4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F3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18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BBCDD">
            <w:pPr>
              <w:jc w:val="center"/>
            </w:pPr>
          </w:p>
        </w:tc>
      </w:tr>
      <w:tr w14:paraId="49665F7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7B7A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708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C49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55D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05BEC1"/>
        </w:tc>
      </w:tr>
    </w:tbl>
    <w:p w14:paraId="5313C0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84E1649">
        <w:tblPrEx>
          <w:tblCellMar>
            <w:top w:w="0" w:type="dxa"/>
            <w:left w:w="108" w:type="dxa"/>
            <w:bottom w:w="0" w:type="dxa"/>
            <w:right w:w="108" w:type="dxa"/>
          </w:tblCellMar>
        </w:tblPrEx>
        <w:tc>
          <w:tcPr>
            <w:tcW w:w="8848" w:type="dxa"/>
            <w:gridSpan w:val="14"/>
            <w:vAlign w:val="center"/>
          </w:tcPr>
          <w:p w14:paraId="72727D81">
            <w:pPr>
              <w:jc w:val="center"/>
            </w:pPr>
            <w:r>
              <w:rPr>
                <w:rFonts w:ascii="宋体" w:hAnsi="宋体" w:eastAsia="宋体"/>
                <w:sz w:val="24"/>
              </w:rPr>
              <w:t>项目支出绩效自评表</w:t>
            </w:r>
          </w:p>
        </w:tc>
      </w:tr>
      <w:tr w14:paraId="125C6815">
        <w:tblPrEx>
          <w:tblCellMar>
            <w:top w:w="0" w:type="dxa"/>
            <w:left w:w="108" w:type="dxa"/>
            <w:bottom w:w="0" w:type="dxa"/>
            <w:right w:w="108" w:type="dxa"/>
          </w:tblCellMar>
        </w:tblPrEx>
        <w:tc>
          <w:tcPr>
            <w:tcW w:w="8848" w:type="dxa"/>
            <w:gridSpan w:val="14"/>
            <w:vAlign w:val="center"/>
          </w:tcPr>
          <w:p w14:paraId="4A1F884B">
            <w:pPr>
              <w:jc w:val="center"/>
            </w:pPr>
            <w:r>
              <w:rPr>
                <w:rFonts w:ascii="宋体" w:hAnsi="宋体" w:eastAsia="宋体"/>
                <w:sz w:val="24"/>
              </w:rPr>
              <w:t>(2024年度)</w:t>
            </w:r>
          </w:p>
        </w:tc>
      </w:tr>
      <w:tr w14:paraId="0E6A3E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0E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23FC5A">
            <w:pPr>
              <w:jc w:val="center"/>
            </w:pPr>
            <w:r>
              <w:rPr>
                <w:rFonts w:ascii="宋体" w:hAnsi="宋体" w:eastAsia="宋体"/>
                <w:sz w:val="16"/>
              </w:rPr>
              <w:t>疏附县市监局乡镇小摊贩备案卡及食品摊贩备案卡印制费用项目</w:t>
            </w:r>
          </w:p>
        </w:tc>
      </w:tr>
      <w:tr w14:paraId="3FBFB1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FC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3D560">
            <w:pPr>
              <w:jc w:val="center"/>
            </w:pPr>
            <w:r>
              <w:rPr>
                <w:rFonts w:ascii="宋体" w:hAnsi="宋体" w:eastAsia="宋体"/>
                <w:sz w:val="16"/>
              </w:rPr>
              <w:t>疏附县市场监督管理局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3B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E8CA7">
            <w:pPr>
              <w:jc w:val="center"/>
            </w:pPr>
            <w:r>
              <w:rPr>
                <w:rFonts w:ascii="宋体" w:hAnsi="宋体" w:eastAsia="宋体"/>
                <w:sz w:val="16"/>
              </w:rPr>
              <w:t>疏附县市场监督管理局</w:t>
            </w:r>
          </w:p>
        </w:tc>
      </w:tr>
      <w:tr w14:paraId="03E463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065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A9D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43A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4A1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0AE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D48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0D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5AD6">
            <w:pPr>
              <w:jc w:val="center"/>
            </w:pPr>
            <w:r>
              <w:rPr>
                <w:rFonts w:ascii="宋体" w:hAnsi="宋体" w:eastAsia="宋体"/>
                <w:sz w:val="16"/>
              </w:rPr>
              <w:t>得分</w:t>
            </w:r>
          </w:p>
        </w:tc>
      </w:tr>
      <w:tr w14:paraId="7260D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87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2E8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4074">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F69AA">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57A7A">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A2D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DB1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6A2F">
            <w:pPr>
              <w:jc w:val="center"/>
            </w:pPr>
            <w:r>
              <w:rPr>
                <w:rFonts w:ascii="宋体" w:hAnsi="宋体" w:eastAsia="宋体"/>
                <w:sz w:val="16"/>
              </w:rPr>
              <w:t>10.00分</w:t>
            </w:r>
          </w:p>
        </w:tc>
      </w:tr>
      <w:tr w14:paraId="49648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981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2A5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6B631">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6940C">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33C6">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ED1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0304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AD93">
            <w:pPr>
              <w:jc w:val="center"/>
            </w:pPr>
            <w:r>
              <w:rPr>
                <w:rFonts w:ascii="宋体" w:hAnsi="宋体" w:eastAsia="宋体"/>
                <w:sz w:val="16"/>
              </w:rPr>
              <w:t>—</w:t>
            </w:r>
          </w:p>
        </w:tc>
      </w:tr>
      <w:tr w14:paraId="6D942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B8E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96A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D9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123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BF3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66F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DEB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612D">
            <w:pPr>
              <w:jc w:val="center"/>
            </w:pPr>
            <w:r>
              <w:rPr>
                <w:rFonts w:ascii="宋体" w:hAnsi="宋体" w:eastAsia="宋体"/>
                <w:sz w:val="16"/>
              </w:rPr>
              <w:t>—</w:t>
            </w:r>
          </w:p>
        </w:tc>
      </w:tr>
      <w:tr w14:paraId="6BB91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001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F02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CB69F">
            <w:pPr>
              <w:jc w:val="center"/>
            </w:pPr>
            <w:r>
              <w:rPr>
                <w:rFonts w:ascii="宋体" w:hAnsi="宋体" w:eastAsia="宋体"/>
                <w:sz w:val="16"/>
              </w:rPr>
              <w:t>实际完成情况</w:t>
            </w:r>
          </w:p>
        </w:tc>
      </w:tr>
      <w:tr w14:paraId="31E43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18E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37E64">
            <w:pPr>
              <w:jc w:val="both"/>
            </w:pPr>
            <w:r>
              <w:rPr>
                <w:rFonts w:ascii="宋体" w:hAnsi="宋体" w:eastAsia="宋体"/>
                <w:sz w:val="16"/>
              </w:rPr>
              <w:t>本项目预算数为2.14万元，主要用于印制乡镇小摊贩备案卡1600个，食品摊贩备案卡3200个，资金使用准确率100%，项目完成时间为2024年4月1日至2024年12月25日，其中印制食品摊贩备案卡费用0.4万元，印制乡镇小摊贩备案卡费用1.7万元，项目实施将进一步规范市场经营秩序，创建良好的市场环境，受益经营者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204F4C">
            <w:pPr>
              <w:jc w:val="both"/>
            </w:pPr>
            <w:r>
              <w:rPr>
                <w:rFonts w:hint="eastAsia" w:ascii="宋体" w:hAnsi="宋体"/>
                <w:sz w:val="16"/>
                <w:lang w:eastAsia="zh-CN"/>
              </w:rPr>
              <w:t>截至</w:t>
            </w:r>
            <w:r>
              <w:rPr>
                <w:rFonts w:ascii="宋体" w:hAnsi="宋体" w:eastAsia="宋体"/>
                <w:sz w:val="16"/>
              </w:rPr>
              <w:t>2024年5月31日，本项目全年预算2.14万元，全年执行数2.14万元，执行率100%。已完成用于印制乡镇小摊贩备案卡1600个，食品摊贩备案卡3200个，其中印制食品摊贩备案卡费用0.44万元，印制乡镇小摊贩备案卡费用1.7万元，项目实施有效规范了市场经营秩序，创建良好的市场环境，受益经营者乡镇小摊贩满意度达到95%。</w:t>
            </w:r>
          </w:p>
        </w:tc>
      </w:tr>
      <w:tr w14:paraId="24D4CF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B52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99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E3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4A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B5E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F0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45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99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93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EB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8E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229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AEF53">
            <w:pPr>
              <w:jc w:val="center"/>
            </w:pPr>
            <w:r>
              <w:rPr>
                <w:rFonts w:ascii="宋体" w:hAnsi="宋体" w:eastAsia="宋体"/>
                <w:sz w:val="16"/>
              </w:rPr>
              <w:t>偏差原因分析及改进措施</w:t>
            </w:r>
          </w:p>
        </w:tc>
      </w:tr>
      <w:tr w14:paraId="292B07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458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703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D80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A2C5">
            <w:pPr>
              <w:jc w:val="center"/>
            </w:pPr>
            <w:r>
              <w:rPr>
                <w:rFonts w:ascii="宋体" w:hAnsi="宋体" w:eastAsia="宋体"/>
                <w:sz w:val="16"/>
              </w:rPr>
              <w:t>印制食品摊贩备案卡数量（个）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0992">
            <w:pPr>
              <w:jc w:val="center"/>
            </w:pPr>
            <w:r>
              <w:rPr>
                <w:rFonts w:ascii="宋体" w:hAnsi="宋体" w:eastAsia="宋体"/>
                <w:sz w:val="16"/>
              </w:rPr>
              <w:t>&gt;=3200个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9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93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62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5B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3B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3791">
            <w:pPr>
              <w:jc w:val="center"/>
            </w:pPr>
            <w:r>
              <w:rPr>
                <w:rFonts w:ascii="宋体" w:hAnsi="宋体" w:eastAsia="宋体"/>
                <w:sz w:val="16"/>
              </w:rPr>
              <w:t>=3200个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F9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E75DD">
            <w:pPr>
              <w:jc w:val="center"/>
            </w:pPr>
          </w:p>
        </w:tc>
      </w:tr>
      <w:tr w14:paraId="5B7AC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1A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7F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DE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9563">
            <w:pPr>
              <w:jc w:val="center"/>
            </w:pPr>
            <w:r>
              <w:rPr>
                <w:rFonts w:ascii="宋体" w:hAnsi="宋体" w:eastAsia="宋体"/>
                <w:sz w:val="16"/>
              </w:rPr>
              <w:t>印制乡镇小摊贩备案卡（个）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C89C">
            <w:pPr>
              <w:jc w:val="center"/>
            </w:pPr>
            <w:r>
              <w:rPr>
                <w:rFonts w:ascii="宋体" w:hAnsi="宋体" w:eastAsia="宋体"/>
                <w:sz w:val="16"/>
              </w:rPr>
              <w:t>&gt;=1600个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FD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FB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B2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4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8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B83B">
            <w:pPr>
              <w:jc w:val="center"/>
            </w:pPr>
            <w:r>
              <w:rPr>
                <w:rFonts w:ascii="宋体" w:hAnsi="宋体" w:eastAsia="宋体"/>
                <w:sz w:val="16"/>
              </w:rPr>
              <w:t>=1600个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6B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AF34C">
            <w:pPr>
              <w:jc w:val="center"/>
            </w:pPr>
          </w:p>
        </w:tc>
      </w:tr>
      <w:tr w14:paraId="40197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7E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36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BD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2EA8">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8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A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A2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7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33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AE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A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A1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707D7">
            <w:pPr>
              <w:jc w:val="center"/>
            </w:pPr>
          </w:p>
        </w:tc>
      </w:tr>
      <w:tr w14:paraId="361A3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87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B7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5D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B6A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D4A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0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95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0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FF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6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543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BE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E6CB1">
            <w:pPr>
              <w:jc w:val="center"/>
            </w:pPr>
          </w:p>
        </w:tc>
      </w:tr>
      <w:tr w14:paraId="3062F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61C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9DE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F95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C7D2">
            <w:pPr>
              <w:jc w:val="center"/>
            </w:pPr>
            <w:r>
              <w:rPr>
                <w:rFonts w:ascii="宋体" w:hAnsi="宋体" w:eastAsia="宋体"/>
                <w:sz w:val="16"/>
              </w:rPr>
              <w:t>印制食品摊贩备案卡费用（万元）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CC3C">
            <w:pPr>
              <w:jc w:val="center"/>
            </w:pPr>
            <w:r>
              <w:rPr>
                <w:rFonts w:ascii="宋体" w:hAnsi="宋体" w:eastAsia="宋体"/>
                <w:sz w:val="16"/>
              </w:rPr>
              <w:t>&lt;=0.44万元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FE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0A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72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1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BD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838E">
            <w:pPr>
              <w:jc w:val="center"/>
            </w:pPr>
            <w:r>
              <w:rPr>
                <w:rFonts w:ascii="宋体" w:hAnsi="宋体" w:eastAsia="宋体"/>
                <w:sz w:val="16"/>
              </w:rPr>
              <w:t>=0.44万元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328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24AD2">
            <w:pPr>
              <w:jc w:val="center"/>
            </w:pPr>
          </w:p>
        </w:tc>
      </w:tr>
      <w:tr w14:paraId="7B62B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BF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81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06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9C69">
            <w:pPr>
              <w:jc w:val="center"/>
            </w:pPr>
            <w:r>
              <w:rPr>
                <w:rFonts w:ascii="宋体" w:hAnsi="宋体" w:eastAsia="宋体"/>
                <w:sz w:val="16"/>
              </w:rPr>
              <w:t>印制乡镇小摊贩备案卡费用（万元）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257F">
            <w:pPr>
              <w:jc w:val="center"/>
            </w:pPr>
            <w:r>
              <w:rPr>
                <w:rFonts w:ascii="宋体" w:hAnsi="宋体" w:eastAsia="宋体"/>
                <w:sz w:val="16"/>
              </w:rPr>
              <w:t>&lt;=1.70万元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DA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9C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F52B">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7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23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2241">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3205">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EE0CF">
            <w:pPr>
              <w:jc w:val="center"/>
            </w:pPr>
          </w:p>
        </w:tc>
      </w:tr>
      <w:tr w14:paraId="71E71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7F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C2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F2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5B18">
            <w:pPr>
              <w:jc w:val="center"/>
            </w:pPr>
            <w:r>
              <w:rPr>
                <w:rFonts w:ascii="宋体" w:hAnsi="宋体" w:eastAsia="宋体"/>
                <w:sz w:val="16"/>
              </w:rPr>
              <w:t>规范市场经营秩序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3384">
            <w:pPr>
              <w:jc w:val="center"/>
            </w:pPr>
            <w:r>
              <w:rPr>
                <w:rFonts w:ascii="宋体" w:hAnsi="宋体" w:eastAsia="宋体"/>
                <w:sz w:val="16"/>
              </w:rPr>
              <w:t>有效规范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7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9A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DE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0D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E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EA61">
            <w:pPr>
              <w:jc w:val="center"/>
            </w:pPr>
            <w:r>
              <w:rPr>
                <w:rFonts w:ascii="宋体" w:hAnsi="宋体" w:eastAsia="宋体"/>
                <w:sz w:val="16"/>
              </w:rPr>
              <w:t>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16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967FC">
            <w:pPr>
              <w:jc w:val="center"/>
            </w:pPr>
          </w:p>
        </w:tc>
      </w:tr>
      <w:tr w14:paraId="152A5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71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D5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EE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E783">
            <w:pPr>
              <w:jc w:val="center"/>
            </w:pPr>
            <w:r>
              <w:rPr>
                <w:rFonts w:ascii="宋体" w:hAnsi="宋体" w:eastAsia="宋体"/>
                <w:sz w:val="16"/>
              </w:rPr>
              <w:t>经营者满意度（%）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C2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E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26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14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3A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3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89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39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430A5">
            <w:pPr>
              <w:jc w:val="center"/>
            </w:pPr>
          </w:p>
        </w:tc>
      </w:tr>
      <w:tr w14:paraId="2A27014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00B8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B74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855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702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C38C39"/>
        </w:tc>
      </w:tr>
    </w:tbl>
    <w:p w14:paraId="2F496CDE">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17CEC817">
        <w:tblPrEx>
          <w:tblCellMar>
            <w:top w:w="0" w:type="dxa"/>
            <w:left w:w="108" w:type="dxa"/>
            <w:bottom w:w="0" w:type="dxa"/>
            <w:right w:w="108" w:type="dxa"/>
          </w:tblCellMar>
        </w:tblPrEx>
        <w:tc>
          <w:tcPr>
            <w:tcW w:w="8848" w:type="dxa"/>
            <w:gridSpan w:val="14"/>
            <w:vAlign w:val="center"/>
          </w:tcPr>
          <w:p w14:paraId="16C3E068">
            <w:pPr>
              <w:jc w:val="center"/>
            </w:pPr>
            <w:r>
              <w:rPr>
                <w:rFonts w:ascii="宋体" w:hAnsi="宋体" w:eastAsia="宋体"/>
                <w:sz w:val="24"/>
              </w:rPr>
              <w:t>项目支出绩效自评表</w:t>
            </w:r>
          </w:p>
        </w:tc>
      </w:tr>
      <w:tr w14:paraId="4CF0C5AD">
        <w:tblPrEx>
          <w:tblCellMar>
            <w:top w:w="0" w:type="dxa"/>
            <w:left w:w="108" w:type="dxa"/>
            <w:bottom w:w="0" w:type="dxa"/>
            <w:right w:w="108" w:type="dxa"/>
          </w:tblCellMar>
        </w:tblPrEx>
        <w:tc>
          <w:tcPr>
            <w:tcW w:w="8848" w:type="dxa"/>
            <w:gridSpan w:val="14"/>
            <w:vAlign w:val="center"/>
          </w:tcPr>
          <w:p w14:paraId="61B9BF2D">
            <w:pPr>
              <w:jc w:val="center"/>
            </w:pPr>
            <w:r>
              <w:rPr>
                <w:rFonts w:ascii="宋体" w:hAnsi="宋体" w:eastAsia="宋体"/>
                <w:sz w:val="24"/>
              </w:rPr>
              <w:t>(2024年度)</w:t>
            </w:r>
          </w:p>
        </w:tc>
      </w:tr>
      <w:tr w14:paraId="3A7FB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5E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12772C">
            <w:pPr>
              <w:jc w:val="center"/>
            </w:pPr>
            <w:r>
              <w:rPr>
                <w:rFonts w:ascii="宋体" w:hAnsi="宋体" w:eastAsia="宋体"/>
                <w:sz w:val="16"/>
              </w:rPr>
              <w:t>疏附县市监局各类证照印制费用项目</w:t>
            </w:r>
          </w:p>
        </w:tc>
      </w:tr>
      <w:tr w14:paraId="1FEE86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BF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C2651">
            <w:pPr>
              <w:jc w:val="center"/>
            </w:pPr>
            <w:r>
              <w:rPr>
                <w:rFonts w:ascii="宋体" w:hAnsi="宋体" w:eastAsia="宋体"/>
                <w:sz w:val="16"/>
              </w:rPr>
              <w:t>新疆维吾尔自治区市场监督管理局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BC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3E68D4">
            <w:pPr>
              <w:jc w:val="center"/>
            </w:pPr>
            <w:r>
              <w:rPr>
                <w:rFonts w:ascii="宋体" w:hAnsi="宋体" w:eastAsia="宋体"/>
                <w:sz w:val="16"/>
              </w:rPr>
              <w:t>疏附县市场监督管理局</w:t>
            </w:r>
          </w:p>
        </w:tc>
      </w:tr>
      <w:tr w14:paraId="7C6396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B44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3D5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6E3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54B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6ED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634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C8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F529">
            <w:pPr>
              <w:jc w:val="center"/>
            </w:pPr>
            <w:r>
              <w:rPr>
                <w:rFonts w:ascii="宋体" w:hAnsi="宋体" w:eastAsia="宋体"/>
                <w:sz w:val="16"/>
              </w:rPr>
              <w:t>得分</w:t>
            </w:r>
          </w:p>
        </w:tc>
      </w:tr>
      <w:tr w14:paraId="49A4E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FE5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94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B892">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2CC0">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6769E">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A0C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408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B3AF">
            <w:pPr>
              <w:jc w:val="center"/>
            </w:pPr>
            <w:r>
              <w:rPr>
                <w:rFonts w:ascii="宋体" w:hAnsi="宋体" w:eastAsia="宋体"/>
                <w:sz w:val="16"/>
              </w:rPr>
              <w:t>10.00分</w:t>
            </w:r>
          </w:p>
        </w:tc>
      </w:tr>
      <w:tr w14:paraId="4E8EE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24E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C78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160F3">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D7DAA">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18581">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806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B001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1A4C">
            <w:pPr>
              <w:jc w:val="center"/>
            </w:pPr>
            <w:r>
              <w:rPr>
                <w:rFonts w:ascii="宋体" w:hAnsi="宋体" w:eastAsia="宋体"/>
                <w:sz w:val="16"/>
              </w:rPr>
              <w:t>—</w:t>
            </w:r>
          </w:p>
        </w:tc>
      </w:tr>
      <w:tr w14:paraId="48C5C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AFB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B4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4DB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36F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DF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71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4FF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267E">
            <w:pPr>
              <w:jc w:val="center"/>
            </w:pPr>
            <w:r>
              <w:rPr>
                <w:rFonts w:ascii="宋体" w:hAnsi="宋体" w:eastAsia="宋体"/>
                <w:sz w:val="16"/>
              </w:rPr>
              <w:t>—</w:t>
            </w:r>
          </w:p>
        </w:tc>
      </w:tr>
      <w:tr w14:paraId="79850F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A5A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01A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7C2138">
            <w:pPr>
              <w:jc w:val="center"/>
            </w:pPr>
            <w:r>
              <w:rPr>
                <w:rFonts w:ascii="宋体" w:hAnsi="宋体" w:eastAsia="宋体"/>
                <w:sz w:val="16"/>
              </w:rPr>
              <w:t>实际完成情况</w:t>
            </w:r>
          </w:p>
        </w:tc>
      </w:tr>
      <w:tr w14:paraId="233BB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960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C74E6">
            <w:pPr>
              <w:jc w:val="both"/>
            </w:pPr>
            <w:r>
              <w:rPr>
                <w:rFonts w:ascii="宋体" w:hAnsi="宋体" w:eastAsia="宋体"/>
                <w:sz w:val="16"/>
              </w:rPr>
              <w:t>我局在广州新城政务服务中心设置注册登记窗口，负责全县市场主体的登记注册，车用气瓶、特种设备等证照办理，</w:t>
            </w:r>
            <w:r>
              <w:rPr>
                <w:rFonts w:hint="eastAsia" w:ascii="宋体" w:hAnsi="宋体"/>
                <w:sz w:val="16"/>
                <w:lang w:eastAsia="zh-CN"/>
              </w:rPr>
              <w:t>根据</w:t>
            </w:r>
            <w:r>
              <w:rPr>
                <w:rFonts w:ascii="宋体" w:hAnsi="宋体" w:eastAsia="宋体"/>
                <w:sz w:val="16"/>
              </w:rPr>
              <w:t>工作需要，除营业执照为上级市场监督管理局统一印制外，其余各类证照均有我局自行印制后免费提供给群众使用，今年印制特种设备使用登记证14000个，食品经营许可证登记证3300个，其中：特种设备使用登记证资金金额3.37万元，食品经营许可证登记证资金金额1.16万元。通过实施本项目</w:t>
            </w:r>
            <w:r>
              <w:rPr>
                <w:rFonts w:hint="eastAsia" w:ascii="宋体" w:hAnsi="宋体"/>
                <w:sz w:val="16"/>
                <w:lang w:eastAsia="zh-CN"/>
              </w:rPr>
              <w:t>有效</w:t>
            </w:r>
            <w:r>
              <w:rPr>
                <w:rFonts w:ascii="宋体" w:hAnsi="宋体" w:eastAsia="宋体"/>
                <w:sz w:val="16"/>
              </w:rPr>
              <w:t>保障本单位注册工作顺利开展，受益经营者满意度预计达到95%</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A684A">
            <w:pPr>
              <w:jc w:val="both"/>
            </w:pPr>
            <w:r>
              <w:rPr>
                <w:rFonts w:hint="eastAsia" w:ascii="宋体" w:hAnsi="宋体"/>
                <w:sz w:val="16"/>
                <w:lang w:eastAsia="zh-CN"/>
              </w:rPr>
              <w:t>截至</w:t>
            </w:r>
            <w:r>
              <w:rPr>
                <w:rFonts w:ascii="宋体" w:hAnsi="宋体" w:eastAsia="宋体"/>
                <w:sz w:val="16"/>
              </w:rPr>
              <w:t>2024年12月31日，该项目全年</w:t>
            </w:r>
            <w:r>
              <w:rPr>
                <w:rFonts w:hint="eastAsia" w:ascii="宋体" w:hAnsi="宋体"/>
                <w:sz w:val="16"/>
                <w:lang w:eastAsia="zh-CN"/>
              </w:rPr>
              <w:t>预算</w:t>
            </w:r>
            <w:r>
              <w:rPr>
                <w:rFonts w:ascii="宋体" w:hAnsi="宋体" w:eastAsia="宋体"/>
                <w:sz w:val="16"/>
              </w:rPr>
              <w:t>资金4.53万元，全年执行数为4.53万元，执行率100%。已完成印制特种设备使用登记证14000个，食品经营许可证登记证3300个，其中：特种设备使用登记证资金金额3.37万元，食品经营许可证登记证资金金额1.16万元。通过实施本项目</w:t>
            </w:r>
            <w:r>
              <w:rPr>
                <w:rFonts w:hint="eastAsia" w:ascii="宋体" w:hAnsi="宋体"/>
                <w:sz w:val="16"/>
                <w:lang w:eastAsia="zh-CN"/>
              </w:rPr>
              <w:t>有效</w:t>
            </w:r>
            <w:r>
              <w:rPr>
                <w:rFonts w:ascii="宋体" w:hAnsi="宋体" w:eastAsia="宋体"/>
                <w:sz w:val="16"/>
              </w:rPr>
              <w:t>保障本单位注册工作顺利开展，受益经营者满意度达到95%。</w:t>
            </w:r>
          </w:p>
        </w:tc>
      </w:tr>
      <w:tr w14:paraId="553563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4ACF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76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AA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47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E73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AB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FD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E0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1E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84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14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15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6C29A">
            <w:pPr>
              <w:jc w:val="center"/>
            </w:pPr>
            <w:r>
              <w:rPr>
                <w:rFonts w:ascii="宋体" w:hAnsi="宋体" w:eastAsia="宋体"/>
                <w:sz w:val="16"/>
              </w:rPr>
              <w:t>偏差原因分析及改进措施</w:t>
            </w:r>
          </w:p>
        </w:tc>
      </w:tr>
      <w:tr w14:paraId="62D381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A8A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4E3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94B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CBE2">
            <w:pPr>
              <w:jc w:val="center"/>
            </w:pPr>
            <w:r>
              <w:rPr>
                <w:rFonts w:ascii="宋体" w:hAnsi="宋体" w:eastAsia="宋体"/>
                <w:sz w:val="16"/>
              </w:rPr>
              <w:t>特种设备使用登记证（个）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D60E">
            <w:pPr>
              <w:jc w:val="center"/>
            </w:pPr>
            <w:r>
              <w:rPr>
                <w:rFonts w:ascii="宋体" w:hAnsi="宋体" w:eastAsia="宋体"/>
                <w:sz w:val="16"/>
              </w:rPr>
              <w:t>&gt;=14000个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28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9B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B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C1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A6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86E0">
            <w:pPr>
              <w:jc w:val="center"/>
            </w:pPr>
            <w:r>
              <w:rPr>
                <w:rFonts w:ascii="宋体" w:hAnsi="宋体" w:eastAsia="宋体"/>
                <w:sz w:val="16"/>
              </w:rPr>
              <w:t>=14000个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A1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EB072">
            <w:pPr>
              <w:jc w:val="center"/>
            </w:pPr>
          </w:p>
        </w:tc>
      </w:tr>
      <w:tr w14:paraId="177C0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38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E2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58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7637">
            <w:pPr>
              <w:jc w:val="center"/>
            </w:pPr>
            <w:r>
              <w:rPr>
                <w:rFonts w:ascii="宋体" w:hAnsi="宋体" w:eastAsia="宋体"/>
                <w:sz w:val="16"/>
              </w:rPr>
              <w:t>食品经营许可证登记证数量（个）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4D1E">
            <w:pPr>
              <w:jc w:val="center"/>
            </w:pPr>
            <w:r>
              <w:rPr>
                <w:rFonts w:ascii="宋体" w:hAnsi="宋体" w:eastAsia="宋体"/>
                <w:sz w:val="16"/>
              </w:rPr>
              <w:t>&gt;=3300个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3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1C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04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7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2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3018">
            <w:pPr>
              <w:jc w:val="center"/>
            </w:pPr>
            <w:r>
              <w:rPr>
                <w:rFonts w:ascii="宋体" w:hAnsi="宋体" w:eastAsia="宋体"/>
                <w:sz w:val="16"/>
              </w:rPr>
              <w:t>=3300个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D9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FF692">
            <w:pPr>
              <w:jc w:val="center"/>
            </w:pPr>
          </w:p>
        </w:tc>
      </w:tr>
      <w:tr w14:paraId="1454AC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85D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5A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01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7460">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7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8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E6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74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3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8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6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8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B440C">
            <w:pPr>
              <w:jc w:val="center"/>
            </w:pPr>
          </w:p>
        </w:tc>
      </w:tr>
      <w:tr w14:paraId="790FE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43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55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CD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BB8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226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8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77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B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C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E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768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8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D4A2">
            <w:pPr>
              <w:jc w:val="center"/>
            </w:pPr>
          </w:p>
        </w:tc>
      </w:tr>
      <w:tr w14:paraId="5677F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5DF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44F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114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BDFB">
            <w:pPr>
              <w:jc w:val="center"/>
            </w:pPr>
            <w:r>
              <w:rPr>
                <w:rFonts w:ascii="宋体" w:hAnsi="宋体" w:eastAsia="宋体"/>
                <w:sz w:val="16"/>
              </w:rPr>
              <w:t>特种设备使用登记证资金金额（万元）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3E9B">
            <w:pPr>
              <w:jc w:val="center"/>
            </w:pPr>
            <w:r>
              <w:rPr>
                <w:rFonts w:ascii="宋体" w:hAnsi="宋体" w:eastAsia="宋体"/>
                <w:sz w:val="16"/>
              </w:rPr>
              <w:t>&lt;=3.37万元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2B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B2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6BB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A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68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80CE">
            <w:pPr>
              <w:jc w:val="center"/>
            </w:pPr>
            <w:r>
              <w:rPr>
                <w:rFonts w:ascii="宋体" w:hAnsi="宋体" w:eastAsia="宋体"/>
                <w:sz w:val="16"/>
              </w:rPr>
              <w: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184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65715">
            <w:pPr>
              <w:jc w:val="center"/>
            </w:pPr>
          </w:p>
        </w:tc>
      </w:tr>
      <w:tr w14:paraId="39998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98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9D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6D2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E2E9">
            <w:pPr>
              <w:jc w:val="center"/>
            </w:pPr>
            <w:r>
              <w:rPr>
                <w:rFonts w:ascii="宋体" w:hAnsi="宋体" w:eastAsia="宋体"/>
                <w:sz w:val="16"/>
              </w:rPr>
              <w:t>食品经营许可证登记证资金金额（万元）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53E9">
            <w:pPr>
              <w:jc w:val="center"/>
            </w:pPr>
            <w:r>
              <w:rPr>
                <w:rFonts w:ascii="宋体" w:hAnsi="宋体" w:eastAsia="宋体"/>
                <w:sz w:val="16"/>
              </w:rPr>
              <w:t>&lt;=1.16万元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15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99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2A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6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13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E58F">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85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5EAC2">
            <w:pPr>
              <w:jc w:val="center"/>
            </w:pPr>
          </w:p>
        </w:tc>
      </w:tr>
      <w:tr w14:paraId="5AAD588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EB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A0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BD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4BD1">
            <w:pPr>
              <w:jc w:val="center"/>
            </w:pPr>
            <w:r>
              <w:rPr>
                <w:rFonts w:ascii="宋体" w:hAnsi="宋体" w:eastAsia="宋体"/>
                <w:sz w:val="16"/>
              </w:rPr>
              <w:t>保障工作需要情况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C3C2">
            <w:pPr>
              <w:jc w:val="center"/>
            </w:pPr>
            <w:r>
              <w:rPr>
                <w:rFonts w:ascii="宋体" w:hAnsi="宋体" w:eastAsia="宋体"/>
                <w:sz w:val="16"/>
              </w:rPr>
              <w:t>基本保障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8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73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28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2A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16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207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5C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5F88A">
            <w:pPr>
              <w:jc w:val="center"/>
            </w:pPr>
          </w:p>
        </w:tc>
      </w:tr>
      <w:tr w14:paraId="5A7C3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DA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8C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83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9F73">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B2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7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50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74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E8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E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97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7E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EC2F9">
            <w:pPr>
              <w:jc w:val="center"/>
            </w:pPr>
          </w:p>
        </w:tc>
      </w:tr>
      <w:tr w14:paraId="70FB0B4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24F0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1B5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6A2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B17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E2A63B"/>
        </w:tc>
      </w:tr>
    </w:tbl>
    <w:p w14:paraId="7A62B1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60B247E">
        <w:tblPrEx>
          <w:tblCellMar>
            <w:top w:w="0" w:type="dxa"/>
            <w:left w:w="108" w:type="dxa"/>
            <w:bottom w:w="0" w:type="dxa"/>
            <w:right w:w="108" w:type="dxa"/>
          </w:tblCellMar>
        </w:tblPrEx>
        <w:tc>
          <w:tcPr>
            <w:tcW w:w="8912" w:type="dxa"/>
            <w:gridSpan w:val="14"/>
            <w:vAlign w:val="center"/>
          </w:tcPr>
          <w:p w14:paraId="31F5A1A8">
            <w:pPr>
              <w:jc w:val="center"/>
            </w:pPr>
            <w:r>
              <w:rPr>
                <w:rFonts w:ascii="宋体" w:hAnsi="宋体" w:eastAsia="宋体"/>
                <w:sz w:val="24"/>
              </w:rPr>
              <w:t>项目支出绩效自评表</w:t>
            </w:r>
          </w:p>
        </w:tc>
      </w:tr>
      <w:tr w14:paraId="1FFB9D6D">
        <w:tblPrEx>
          <w:tblCellMar>
            <w:top w:w="0" w:type="dxa"/>
            <w:left w:w="108" w:type="dxa"/>
            <w:bottom w:w="0" w:type="dxa"/>
            <w:right w:w="108" w:type="dxa"/>
          </w:tblCellMar>
        </w:tblPrEx>
        <w:tc>
          <w:tcPr>
            <w:tcW w:w="8912" w:type="dxa"/>
            <w:gridSpan w:val="14"/>
            <w:vAlign w:val="center"/>
          </w:tcPr>
          <w:p w14:paraId="2A20755F">
            <w:pPr>
              <w:jc w:val="center"/>
            </w:pPr>
            <w:r>
              <w:rPr>
                <w:rFonts w:ascii="宋体" w:hAnsi="宋体" w:eastAsia="宋体"/>
                <w:sz w:val="24"/>
              </w:rPr>
              <w:t>(2024年度)</w:t>
            </w:r>
          </w:p>
        </w:tc>
      </w:tr>
      <w:tr w14:paraId="2C5973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6DF9">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75BA61">
            <w:pPr>
              <w:jc w:val="center"/>
            </w:pPr>
            <w:r>
              <w:rPr>
                <w:rFonts w:ascii="宋体" w:hAnsi="宋体" w:eastAsia="宋体"/>
                <w:sz w:val="16"/>
              </w:rPr>
              <w:t>疏附县布拉克苏农村农贸市场地面硬化建设项目</w:t>
            </w:r>
          </w:p>
        </w:tc>
      </w:tr>
      <w:tr w14:paraId="67ABA6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62D5">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47758">
            <w:pPr>
              <w:jc w:val="center"/>
            </w:pPr>
            <w:r>
              <w:rPr>
                <w:rFonts w:ascii="宋体" w:hAnsi="宋体" w:eastAsia="宋体"/>
                <w:sz w:val="16"/>
              </w:rPr>
              <w:t>新疆维吾尔自治区市场监督管理局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BA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73975F">
            <w:pPr>
              <w:jc w:val="center"/>
            </w:pPr>
            <w:r>
              <w:rPr>
                <w:rFonts w:ascii="宋体" w:hAnsi="宋体" w:eastAsia="宋体"/>
                <w:sz w:val="16"/>
              </w:rPr>
              <w:t>疏附县市场监督管理局</w:t>
            </w:r>
          </w:p>
        </w:tc>
      </w:tr>
      <w:tr w14:paraId="1ECD83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84B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878A0">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914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8B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E1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8C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45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EAD2">
            <w:pPr>
              <w:jc w:val="center"/>
            </w:pPr>
            <w:r>
              <w:rPr>
                <w:rFonts w:ascii="宋体" w:hAnsi="宋体" w:eastAsia="宋体"/>
                <w:sz w:val="16"/>
              </w:rPr>
              <w:t>得分</w:t>
            </w:r>
          </w:p>
        </w:tc>
      </w:tr>
      <w:tr w14:paraId="01E2F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2E8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B23E9">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5CDD9">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1E952">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280D6">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D9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8D2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CF50">
            <w:pPr>
              <w:jc w:val="center"/>
            </w:pPr>
            <w:r>
              <w:rPr>
                <w:rFonts w:ascii="宋体" w:hAnsi="宋体" w:eastAsia="宋体"/>
                <w:sz w:val="16"/>
              </w:rPr>
              <w:t>10.00分</w:t>
            </w:r>
          </w:p>
        </w:tc>
      </w:tr>
      <w:tr w14:paraId="34C69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8E5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1B8E7">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15BE3">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C09FC">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E5C23">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B18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F8ED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C2ED">
            <w:pPr>
              <w:jc w:val="center"/>
            </w:pPr>
            <w:r>
              <w:rPr>
                <w:rFonts w:ascii="宋体" w:hAnsi="宋体" w:eastAsia="宋体"/>
                <w:sz w:val="16"/>
              </w:rPr>
              <w:t>—</w:t>
            </w:r>
          </w:p>
        </w:tc>
      </w:tr>
      <w:tr w14:paraId="6C964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497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42559">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28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BEE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274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556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B7B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AF18">
            <w:pPr>
              <w:jc w:val="center"/>
            </w:pPr>
            <w:r>
              <w:rPr>
                <w:rFonts w:ascii="宋体" w:hAnsi="宋体" w:eastAsia="宋体"/>
                <w:sz w:val="16"/>
              </w:rPr>
              <w:t>—</w:t>
            </w:r>
          </w:p>
        </w:tc>
      </w:tr>
      <w:tr w14:paraId="308882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94062">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A7E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C80A22">
            <w:pPr>
              <w:jc w:val="center"/>
            </w:pPr>
            <w:r>
              <w:rPr>
                <w:rFonts w:ascii="宋体" w:hAnsi="宋体" w:eastAsia="宋体"/>
                <w:sz w:val="16"/>
              </w:rPr>
              <w:t>实际完成情况</w:t>
            </w:r>
          </w:p>
        </w:tc>
      </w:tr>
      <w:tr w14:paraId="206D8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D8236"/>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00AA1">
            <w:pPr>
              <w:jc w:val="both"/>
            </w:pPr>
            <w:r>
              <w:rPr>
                <w:rFonts w:ascii="宋体" w:hAnsi="宋体" w:eastAsia="宋体"/>
                <w:sz w:val="16"/>
              </w:rPr>
              <w:t>本项目预算金额为4.1万元，主要用于布拉克苏农贸市场地面硬化面积3100平方米，资金使用准确率100%，资金拨付及时率100%，项目完成时间2024年6月，</w:t>
            </w:r>
            <w:r>
              <w:rPr>
                <w:rFonts w:hint="eastAsia" w:ascii="宋体" w:hAnsi="宋体"/>
                <w:sz w:val="16"/>
                <w:lang w:eastAsia="zh-CN"/>
              </w:rPr>
              <w:t>项目</w:t>
            </w:r>
            <w:r>
              <w:rPr>
                <w:rFonts w:ascii="宋体" w:hAnsi="宋体" w:eastAsia="宋体"/>
                <w:sz w:val="16"/>
              </w:rPr>
              <w:t>总成本4.10万元，成本控制率小于等于100%，公共设施利用提高率有效提高，公共设施利用有效提高，受益群众满意度大于等于95%。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2E9DE">
            <w:pPr>
              <w:jc w:val="both"/>
            </w:pPr>
            <w:r>
              <w:rPr>
                <w:rFonts w:ascii="宋体" w:hAnsi="宋体" w:eastAsia="宋体"/>
                <w:sz w:val="16"/>
              </w:rPr>
              <w:t>截至2024年12月31日，本项目全年预算数4.1万元，全年执行数4.1万元，执行率100%。已完成对布拉克苏农贸市场地面硬化面积3100平方米，项目总成本4.10万元，通过实施项目公共设施利用提高率有效提高，布拉克苏农贸市场受益群众满意度95%。</w:t>
            </w:r>
          </w:p>
        </w:tc>
      </w:tr>
      <w:tr w14:paraId="7D6595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D0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6B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97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EA3C">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E52D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BA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D4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0C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DD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F6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1C1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05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28861">
            <w:pPr>
              <w:jc w:val="center"/>
            </w:pPr>
            <w:r>
              <w:rPr>
                <w:rFonts w:ascii="宋体" w:hAnsi="宋体" w:eastAsia="宋体"/>
                <w:sz w:val="16"/>
              </w:rPr>
              <w:t>偏差原因分析及改进措施</w:t>
            </w:r>
          </w:p>
        </w:tc>
      </w:tr>
      <w:tr w14:paraId="59AF99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328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9D7F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5B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E273">
            <w:pPr>
              <w:jc w:val="center"/>
            </w:pPr>
            <w:r>
              <w:rPr>
                <w:rFonts w:ascii="宋体" w:hAnsi="宋体" w:eastAsia="宋体"/>
                <w:sz w:val="16"/>
              </w:rPr>
              <w:t>农贸市场地面硬化面积（平方米）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43ADEA">
            <w:pPr>
              <w:jc w:val="center"/>
            </w:pPr>
            <w:r>
              <w:rPr>
                <w:rFonts w:ascii="宋体" w:hAnsi="宋体" w:eastAsia="宋体"/>
                <w:sz w:val="16"/>
              </w:rPr>
              <w:t>&gt;=3100平方米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E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5A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3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3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8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1047">
            <w:pPr>
              <w:jc w:val="center"/>
            </w:pPr>
            <w:r>
              <w:rPr>
                <w:rFonts w:ascii="宋体" w:hAnsi="宋体" w:eastAsia="宋体"/>
                <w:sz w:val="16"/>
              </w:rPr>
              <w:t>=3100平方米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89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B9F68">
            <w:pPr>
              <w:jc w:val="center"/>
            </w:pPr>
          </w:p>
        </w:tc>
      </w:tr>
      <w:tr w14:paraId="500C1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19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36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3A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C8B5">
            <w:pPr>
              <w:jc w:val="center"/>
            </w:pPr>
            <w:r>
              <w:rPr>
                <w:rFonts w:ascii="宋体" w:hAnsi="宋体" w:eastAsia="宋体"/>
                <w:sz w:val="16"/>
              </w:rPr>
              <w:t>资金使用准确率（%）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956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5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B1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0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83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89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F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A6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282E0">
            <w:pPr>
              <w:jc w:val="center"/>
            </w:pPr>
          </w:p>
        </w:tc>
      </w:tr>
      <w:tr w14:paraId="1452E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9D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CAB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300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42CE">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2D6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9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0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6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2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2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B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D9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42E34">
            <w:pPr>
              <w:jc w:val="center"/>
            </w:pPr>
          </w:p>
        </w:tc>
      </w:tr>
      <w:tr w14:paraId="65118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F6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67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7C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67B4">
            <w:pPr>
              <w:jc w:val="center"/>
            </w:pPr>
            <w:r>
              <w:rPr>
                <w:rFonts w:ascii="宋体" w:hAnsi="宋体" w:eastAsia="宋体"/>
                <w:sz w:val="16"/>
              </w:rPr>
              <w:t>项目完成时间（年/月）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ADA457">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A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08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9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B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9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9515">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8D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66B2">
            <w:pPr>
              <w:jc w:val="center"/>
            </w:pPr>
          </w:p>
        </w:tc>
      </w:tr>
      <w:tr w14:paraId="6DE6C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54C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C56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B05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5E16">
            <w:pPr>
              <w:jc w:val="center"/>
            </w:pPr>
            <w:r>
              <w:rPr>
                <w:rFonts w:hint="eastAsia" w:ascii="宋体" w:hAnsi="宋体"/>
                <w:sz w:val="16"/>
                <w:lang w:eastAsia="zh-CN"/>
              </w:rPr>
              <w:t>项目的</w:t>
            </w:r>
            <w:r>
              <w:rPr>
                <w:rFonts w:ascii="宋体" w:hAnsi="宋体" w:eastAsia="宋体"/>
                <w:sz w:val="16"/>
              </w:rPr>
              <w:t>总成本（万元）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92C60A">
            <w:pPr>
              <w:jc w:val="center"/>
            </w:pPr>
            <w:r>
              <w:rPr>
                <w:rFonts w:ascii="宋体" w:hAnsi="宋体" w:eastAsia="宋体"/>
                <w:sz w:val="16"/>
              </w:rPr>
              <w:t>&lt;=4.10万元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88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55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9E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0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CC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3445">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95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B690">
            <w:pPr>
              <w:jc w:val="center"/>
            </w:pPr>
          </w:p>
        </w:tc>
      </w:tr>
      <w:tr w14:paraId="53C92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2F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7A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A8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6A55">
            <w:pPr>
              <w:jc w:val="center"/>
            </w:pPr>
            <w:r>
              <w:rPr>
                <w:rFonts w:ascii="宋体" w:hAnsi="宋体" w:eastAsia="宋体"/>
                <w:sz w:val="16"/>
              </w:rPr>
              <w:t>成本控制率（%）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1E7E2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2C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20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1D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5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62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2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D6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8F767">
            <w:pPr>
              <w:jc w:val="center"/>
            </w:pPr>
          </w:p>
        </w:tc>
      </w:tr>
      <w:tr w14:paraId="6CF3C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17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C5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24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0074">
            <w:pPr>
              <w:jc w:val="center"/>
            </w:pPr>
            <w:r>
              <w:rPr>
                <w:rFonts w:ascii="宋体" w:hAnsi="宋体" w:eastAsia="宋体"/>
                <w:sz w:val="16"/>
              </w:rPr>
              <w:t>提高公共设施利用率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3A0F3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C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09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33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02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F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B07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B7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78C1">
            <w:pPr>
              <w:jc w:val="center"/>
            </w:pPr>
          </w:p>
        </w:tc>
      </w:tr>
      <w:tr w14:paraId="4BC09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33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64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10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3493">
            <w:pPr>
              <w:jc w:val="center"/>
            </w:pPr>
            <w:r>
              <w:rPr>
                <w:rFonts w:ascii="宋体" w:hAnsi="宋体" w:eastAsia="宋体"/>
                <w:sz w:val="16"/>
              </w:rPr>
              <w:t>受益群众满意度（%）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03E9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E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B9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4F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FD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49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00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57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8C267">
            <w:pPr>
              <w:jc w:val="center"/>
            </w:pPr>
          </w:p>
        </w:tc>
      </w:tr>
      <w:tr w14:paraId="2D2323D7">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C40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A3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6B9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F2D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5BD624"/>
        </w:tc>
      </w:tr>
    </w:tbl>
    <w:p w14:paraId="3A870FAA">
      <w:r>
        <w:br w:type="page"/>
      </w:r>
    </w:p>
    <w:p w14:paraId="2050AC3B">
      <w:pPr>
        <w:spacing w:line="640" w:lineRule="exact"/>
        <w:ind w:firstLine="640"/>
        <w:jc w:val="both"/>
        <w:outlineLvl w:val="2"/>
      </w:pPr>
      <w:r>
        <w:rPr>
          <w:rFonts w:ascii="黑体" w:hAnsi="黑体" w:eastAsia="黑体"/>
          <w:sz w:val="32"/>
        </w:rPr>
        <w:t>十二、其他需说明的事项</w:t>
      </w:r>
    </w:p>
    <w:p w14:paraId="0F5E44DE">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84B12BE">
      <w:pPr>
        <w:spacing w:line="580" w:lineRule="exact"/>
        <w:ind w:firstLine="640"/>
        <w:jc w:val="both"/>
      </w:pPr>
      <w:r>
        <w:rPr>
          <w:rFonts w:ascii="仿宋_GB2312" w:hAnsi="仿宋_GB2312" w:eastAsia="仿宋_GB2312"/>
          <w:b w:val="0"/>
          <w:sz w:val="32"/>
        </w:rPr>
        <w:t>本年本单位SM项目2个，全年预算数44万元，全年执行数11.85万元。</w:t>
      </w:r>
    </w:p>
    <w:p w14:paraId="278DA63E">
      <w:r>
        <w:br w:type="page"/>
      </w:r>
    </w:p>
    <w:p w14:paraId="1F3EC585">
      <w:pPr>
        <w:spacing w:line="240" w:lineRule="auto"/>
        <w:jc w:val="center"/>
        <w:outlineLvl w:val="1"/>
      </w:pPr>
      <w:r>
        <w:rPr>
          <w:rFonts w:ascii="黑体" w:hAnsi="黑体" w:eastAsia="黑体"/>
          <w:sz w:val="32"/>
        </w:rPr>
        <w:t>第三部分 专业名词解释</w:t>
      </w:r>
    </w:p>
    <w:p w14:paraId="1D1D934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772C00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EB803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1396CA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AF64A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BA54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0080E4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4158B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13253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3D6A89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ECBE8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54D48E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533F9F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DC390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B5E6841">
      <w:r>
        <w:br w:type="page"/>
      </w:r>
    </w:p>
    <w:p w14:paraId="7EB054F4">
      <w:pPr>
        <w:spacing w:line="240" w:lineRule="auto"/>
        <w:jc w:val="center"/>
        <w:outlineLvl w:val="1"/>
      </w:pPr>
      <w:r>
        <w:rPr>
          <w:rFonts w:ascii="黑体" w:hAnsi="黑体" w:eastAsia="黑体"/>
          <w:sz w:val="32"/>
        </w:rPr>
        <w:t>第四部分 部门决算报表（见附表）</w:t>
      </w:r>
    </w:p>
    <w:p w14:paraId="28010A71">
      <w:pPr>
        <w:spacing w:line="240" w:lineRule="auto"/>
        <w:ind w:firstLine="640"/>
        <w:jc w:val="both"/>
      </w:pPr>
      <w:r>
        <w:rPr>
          <w:rFonts w:ascii="仿宋_GB2312" w:hAnsi="仿宋_GB2312" w:eastAsia="仿宋_GB2312"/>
          <w:b w:val="0"/>
          <w:sz w:val="32"/>
        </w:rPr>
        <w:t>一、《收入支出决算总表》</w:t>
      </w:r>
    </w:p>
    <w:p w14:paraId="6DA97C35">
      <w:pPr>
        <w:spacing w:line="240" w:lineRule="auto"/>
        <w:ind w:firstLine="640"/>
        <w:jc w:val="both"/>
      </w:pPr>
      <w:r>
        <w:rPr>
          <w:rFonts w:ascii="仿宋_GB2312" w:hAnsi="仿宋_GB2312" w:eastAsia="仿宋_GB2312"/>
          <w:b w:val="0"/>
          <w:sz w:val="32"/>
        </w:rPr>
        <w:t>二、《收入决算表》</w:t>
      </w:r>
    </w:p>
    <w:p w14:paraId="2BD49C26">
      <w:pPr>
        <w:spacing w:line="240" w:lineRule="auto"/>
        <w:ind w:firstLine="640"/>
        <w:jc w:val="both"/>
      </w:pPr>
      <w:r>
        <w:rPr>
          <w:rFonts w:ascii="仿宋_GB2312" w:hAnsi="仿宋_GB2312" w:eastAsia="仿宋_GB2312"/>
          <w:b w:val="0"/>
          <w:sz w:val="32"/>
        </w:rPr>
        <w:t>三、《支出决算表》</w:t>
      </w:r>
    </w:p>
    <w:p w14:paraId="7C19DCA3">
      <w:pPr>
        <w:spacing w:line="240" w:lineRule="auto"/>
        <w:ind w:firstLine="640"/>
        <w:jc w:val="both"/>
      </w:pPr>
      <w:r>
        <w:rPr>
          <w:rFonts w:ascii="仿宋_GB2312" w:hAnsi="仿宋_GB2312" w:eastAsia="仿宋_GB2312"/>
          <w:b w:val="0"/>
          <w:sz w:val="32"/>
        </w:rPr>
        <w:t>四、《财政拨款收入支出决算总表》</w:t>
      </w:r>
    </w:p>
    <w:p w14:paraId="7B83DC10">
      <w:pPr>
        <w:spacing w:line="240" w:lineRule="auto"/>
        <w:ind w:firstLine="640"/>
        <w:jc w:val="both"/>
      </w:pPr>
      <w:r>
        <w:rPr>
          <w:rFonts w:ascii="仿宋_GB2312" w:hAnsi="仿宋_GB2312" w:eastAsia="仿宋_GB2312"/>
          <w:b w:val="0"/>
          <w:sz w:val="32"/>
        </w:rPr>
        <w:t>五、《一般公共预算财政拨款支出决算表》</w:t>
      </w:r>
    </w:p>
    <w:p w14:paraId="0C57553E">
      <w:pPr>
        <w:spacing w:line="240" w:lineRule="auto"/>
        <w:ind w:firstLine="640"/>
        <w:jc w:val="both"/>
      </w:pPr>
      <w:r>
        <w:rPr>
          <w:rFonts w:ascii="仿宋_GB2312" w:hAnsi="仿宋_GB2312" w:eastAsia="仿宋_GB2312"/>
          <w:b w:val="0"/>
          <w:sz w:val="32"/>
        </w:rPr>
        <w:t>六、《一般公共预算财政拨款基本支出决算表》</w:t>
      </w:r>
    </w:p>
    <w:p w14:paraId="7191D125">
      <w:pPr>
        <w:spacing w:line="240" w:lineRule="auto"/>
        <w:ind w:firstLine="640"/>
        <w:jc w:val="both"/>
      </w:pPr>
      <w:r>
        <w:rPr>
          <w:rFonts w:ascii="仿宋_GB2312" w:hAnsi="仿宋_GB2312" w:eastAsia="仿宋_GB2312"/>
          <w:b w:val="0"/>
          <w:sz w:val="32"/>
        </w:rPr>
        <w:t>七、《政府性基金预算财政拨款收入支出决算表》</w:t>
      </w:r>
    </w:p>
    <w:p w14:paraId="75FB2996">
      <w:pPr>
        <w:spacing w:line="240" w:lineRule="auto"/>
        <w:ind w:firstLine="640"/>
        <w:jc w:val="both"/>
      </w:pPr>
      <w:r>
        <w:rPr>
          <w:rFonts w:ascii="仿宋_GB2312" w:hAnsi="仿宋_GB2312" w:eastAsia="仿宋_GB2312"/>
          <w:b w:val="0"/>
          <w:sz w:val="32"/>
        </w:rPr>
        <w:t>八、《国有资本经营预算财政拨款收入支出决算表》</w:t>
      </w:r>
    </w:p>
    <w:p w14:paraId="5B29CC82">
      <w:pPr>
        <w:spacing w:line="240" w:lineRule="auto"/>
        <w:ind w:firstLine="640"/>
        <w:jc w:val="both"/>
      </w:pPr>
      <w:r>
        <w:rPr>
          <w:rFonts w:ascii="仿宋_GB2312" w:hAnsi="仿宋_GB2312" w:eastAsia="仿宋_GB2312"/>
          <w:b w:val="0"/>
          <w:sz w:val="32"/>
        </w:rPr>
        <w:t>九、《财政拨款“三公”经费支出决算表》</w:t>
      </w:r>
    </w:p>
    <w:p w14:paraId="33B6789F">
      <w:pPr>
        <w:spacing w:line="240" w:lineRule="auto"/>
        <w:ind w:firstLine="640"/>
        <w:jc w:val="both"/>
      </w:pPr>
    </w:p>
    <w:p w14:paraId="17142B38">
      <w:pPr>
        <w:spacing w:line="240" w:lineRule="auto"/>
        <w:ind w:firstLine="640"/>
        <w:jc w:val="both"/>
      </w:pPr>
    </w:p>
    <w:p w14:paraId="5D3FD8C5">
      <w:pPr>
        <w:spacing w:line="240" w:lineRule="auto"/>
        <w:ind w:firstLine="640"/>
        <w:jc w:val="both"/>
      </w:pPr>
    </w:p>
    <w:p w14:paraId="4EA2D0E0">
      <w:pPr>
        <w:spacing w:line="240" w:lineRule="auto"/>
        <w:ind w:firstLine="640"/>
        <w:jc w:val="both"/>
      </w:pPr>
    </w:p>
    <w:p w14:paraId="0C446A6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C8488A"/>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615DCB"/>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9601</Words>
  <Characters>11099</Characters>
  <Lines>0</Lines>
  <Paragraphs>0</Paragraphs>
  <TotalTime>19</TotalTime>
  <ScaleCrop>false</ScaleCrop>
  <LinksUpToDate>false</LinksUpToDate>
  <CharactersWithSpaces>11113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2025-09-16T09:33:01Z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