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8CC19C1">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疏附县人民政府办公室</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8168C80">
      <w:r>
        <w:br w:type="page"/>
      </w:r>
    </w:p>
    <w:p w14:paraId="2BAA7796">
      <w:pPr>
        <w:spacing w:line="640" w:lineRule="exact"/>
        <w:jc w:val="center"/>
        <w:outlineLvl w:val="1"/>
      </w:pPr>
      <w:r>
        <w:rPr>
          <w:rFonts w:ascii="黑体" w:hAnsi="黑体" w:eastAsia="黑体"/>
          <w:sz w:val="32"/>
        </w:rPr>
        <w:t>第一部分 单位概况</w:t>
      </w:r>
    </w:p>
    <w:p w14:paraId="67111F3D">
      <w:pPr>
        <w:spacing w:line="640" w:lineRule="exact"/>
        <w:ind w:firstLine="640"/>
        <w:jc w:val="both"/>
        <w:outlineLvl w:val="2"/>
      </w:pPr>
      <w:r>
        <w:rPr>
          <w:rFonts w:ascii="黑体" w:hAnsi="黑体" w:eastAsia="黑体"/>
          <w:sz w:val="32"/>
        </w:rPr>
        <w:t>一、主要职能</w:t>
      </w:r>
    </w:p>
    <w:p w14:paraId="2A12D003">
      <w:pPr>
        <w:spacing w:line="580" w:lineRule="exact"/>
        <w:ind w:firstLine="640"/>
        <w:jc w:val="both"/>
      </w:pPr>
      <w:r>
        <w:rPr>
          <w:rFonts w:ascii="仿宋_GB2312" w:hAnsi="仿宋_GB2312" w:eastAsia="仿宋_GB2312"/>
          <w:sz w:val="32"/>
        </w:rPr>
        <w:t>（1）负责县人民政府各类会务服务保障和县人民政府领导参加各种公务活动的组织安排，做好来宾的接待服务工作，协助县人民政府领导同志组织实施会议决定事项。</w:t>
      </w:r>
    </w:p>
    <w:p w14:paraId="7967E4B7">
      <w:pPr>
        <w:spacing w:line="580" w:lineRule="exact"/>
        <w:ind w:firstLine="640"/>
        <w:jc w:val="both"/>
      </w:pPr>
      <w:r>
        <w:rPr>
          <w:rFonts w:ascii="仿宋_GB2312" w:hAnsi="仿宋_GB2312" w:eastAsia="仿宋_GB2312"/>
          <w:sz w:val="32"/>
        </w:rPr>
        <w:t>（2）协助政府领导同志组织起草或审核以政府、政府办公室名义发布的公文。</w:t>
      </w:r>
    </w:p>
    <w:p w14:paraId="07F7A139">
      <w:pPr>
        <w:spacing w:line="580" w:lineRule="exact"/>
        <w:ind w:firstLine="640"/>
        <w:jc w:val="both"/>
      </w:pPr>
      <w:r>
        <w:rPr>
          <w:rFonts w:ascii="仿宋_GB2312" w:hAnsi="仿宋_GB2312" w:eastAsia="仿宋_GB2312"/>
          <w:sz w:val="32"/>
        </w:rPr>
        <w:t>（3）负责对政府工作部署贯彻落实情况的督促检查；负责对政府领导同志指示、批示工作的督促检查并追踪调研，及时向政府领导同志报告；负责人大代表、政协委员对政府的建议、批评、意见及提案的办理和答复工作。</w:t>
      </w:r>
    </w:p>
    <w:p w14:paraId="3F712843">
      <w:pPr>
        <w:spacing w:line="580" w:lineRule="exact"/>
        <w:ind w:firstLine="640"/>
        <w:jc w:val="both"/>
      </w:pPr>
      <w:r>
        <w:rPr>
          <w:rFonts w:ascii="仿宋_GB2312" w:hAnsi="仿宋_GB2312" w:eastAsia="仿宋_GB2312"/>
          <w:sz w:val="32"/>
        </w:rPr>
        <w:t>（4）研究政府各工作部门和各乡镇人民政府请示县人民政府的事项，提出审核意见，报政府领导同志审定。</w:t>
      </w:r>
    </w:p>
    <w:p w14:paraId="3A68ED34">
      <w:pPr>
        <w:spacing w:line="580" w:lineRule="exact"/>
        <w:ind w:firstLine="640"/>
        <w:jc w:val="both"/>
      </w:pPr>
      <w:r>
        <w:rPr>
          <w:rFonts w:ascii="仿宋_GB2312" w:hAnsi="仿宋_GB2312" w:eastAsia="仿宋_GB2312"/>
          <w:sz w:val="32"/>
        </w:rPr>
        <w:t>（5）负责政府总值班工作，及时报告各乡镇、政府各部门主要情况，协助处理各乡镇和各部门向政府反映的重要问题，传达、督促落实政府领导同志的</w:t>
      </w:r>
      <w:r>
        <w:rPr>
          <w:rFonts w:hint="eastAsia" w:ascii="仿宋_GB2312" w:hAnsi="仿宋_GB2312" w:eastAsia="仿宋_GB2312"/>
          <w:sz w:val="32"/>
          <w:lang w:eastAsia="zh-CN"/>
        </w:rPr>
        <w:t>重要指示批示精神</w:t>
      </w:r>
      <w:r>
        <w:rPr>
          <w:rFonts w:ascii="仿宋_GB2312" w:hAnsi="仿宋_GB2312" w:eastAsia="仿宋_GB2312"/>
          <w:sz w:val="32"/>
        </w:rPr>
        <w:t>。</w:t>
      </w:r>
      <w:bookmarkStart w:id="0" w:name="_GoBack"/>
      <w:bookmarkEnd w:id="0"/>
    </w:p>
    <w:p w14:paraId="0AB97A45">
      <w:pPr>
        <w:spacing w:line="580" w:lineRule="exact"/>
        <w:ind w:firstLine="640"/>
        <w:jc w:val="both"/>
      </w:pPr>
      <w:r>
        <w:rPr>
          <w:rFonts w:ascii="仿宋_GB2312" w:hAnsi="仿宋_GB2312" w:eastAsia="仿宋_GB2312"/>
          <w:sz w:val="32"/>
        </w:rPr>
        <w:t>（6）负责指导、监督疏附县政务公开工作。</w:t>
      </w:r>
    </w:p>
    <w:p w14:paraId="06501D4C">
      <w:pPr>
        <w:spacing w:line="580" w:lineRule="exact"/>
        <w:ind w:firstLine="640"/>
        <w:jc w:val="both"/>
      </w:pPr>
      <w:r>
        <w:rPr>
          <w:rFonts w:ascii="仿宋_GB2312" w:hAnsi="仿宋_GB2312" w:eastAsia="仿宋_GB2312"/>
          <w:sz w:val="32"/>
        </w:rPr>
        <w:t>（7）承担县</w:t>
      </w:r>
      <w:r>
        <w:rPr>
          <w:rFonts w:hint="eastAsia" w:ascii="仿宋_GB2312" w:hAnsi="仿宋_GB2312" w:eastAsia="仿宋_GB2312"/>
          <w:sz w:val="32"/>
          <w:lang w:eastAsia="zh-CN"/>
        </w:rPr>
        <w:t>人民政府办公室</w:t>
      </w:r>
      <w:r>
        <w:rPr>
          <w:rFonts w:ascii="仿宋_GB2312" w:hAnsi="仿宋_GB2312" w:eastAsia="仿宋_GB2312"/>
          <w:sz w:val="32"/>
        </w:rPr>
        <w:t>文件文稿的起草、修改、校对、翻译、印发和日常文书处理工作。</w:t>
      </w:r>
    </w:p>
    <w:p w14:paraId="49700541">
      <w:pPr>
        <w:spacing w:line="580" w:lineRule="exact"/>
        <w:ind w:firstLine="640"/>
        <w:jc w:val="both"/>
      </w:pPr>
      <w:r>
        <w:rPr>
          <w:rFonts w:ascii="仿宋_GB2312" w:hAnsi="仿宋_GB2312" w:eastAsia="仿宋_GB2312"/>
          <w:sz w:val="32"/>
        </w:rPr>
        <w:t>（8）根据政府工作重点和政府领导同志的指示，组织专题调查研究，及时反映情况，提出建议。</w:t>
      </w:r>
    </w:p>
    <w:p w14:paraId="2FE6486E">
      <w:pPr>
        <w:spacing w:line="580" w:lineRule="exact"/>
        <w:ind w:firstLine="640"/>
        <w:jc w:val="both"/>
      </w:pPr>
      <w:r>
        <w:rPr>
          <w:rFonts w:ascii="仿宋_GB2312" w:hAnsi="仿宋_GB2312" w:eastAsia="仿宋_GB2312"/>
          <w:sz w:val="32"/>
        </w:rPr>
        <w:t>（9）贯彻执行党和国家外事工作方针政策以及自治区外事办公室，地委、行署关于外事工作的指示和决定，负责协调处理县域内涉外事务。</w:t>
      </w:r>
    </w:p>
    <w:p w14:paraId="33B39E4B">
      <w:pPr>
        <w:spacing w:line="580" w:lineRule="exact"/>
        <w:ind w:firstLine="640"/>
        <w:jc w:val="both"/>
      </w:pPr>
      <w:r>
        <w:rPr>
          <w:rFonts w:ascii="仿宋_GB2312" w:hAnsi="仿宋_GB2312" w:eastAsia="仿宋_GB2312"/>
          <w:sz w:val="32"/>
        </w:rPr>
        <w:t>（10）负责机关事务管理相关工作。</w:t>
      </w:r>
    </w:p>
    <w:p w14:paraId="5D073B2E">
      <w:pPr>
        <w:spacing w:line="580" w:lineRule="exact"/>
        <w:ind w:firstLine="640"/>
        <w:jc w:val="both"/>
      </w:pPr>
      <w:r>
        <w:rPr>
          <w:rFonts w:ascii="仿宋_GB2312" w:hAnsi="仿宋_GB2312" w:eastAsia="仿宋_GB2312"/>
          <w:sz w:val="32"/>
        </w:rPr>
        <w:t>（11）负责协调推进“放管服”改革工作。</w:t>
      </w:r>
    </w:p>
    <w:p w14:paraId="035D52C4">
      <w:pPr>
        <w:spacing w:line="580" w:lineRule="exact"/>
        <w:ind w:firstLine="640"/>
        <w:jc w:val="both"/>
      </w:pPr>
      <w:r>
        <w:rPr>
          <w:rFonts w:ascii="仿宋_GB2312" w:hAnsi="仿宋_GB2312" w:eastAsia="仿宋_GB2312"/>
          <w:sz w:val="32"/>
        </w:rPr>
        <w:t>（12）完成县委、县人民政府交办的其他工作任务。</w:t>
      </w:r>
    </w:p>
    <w:p w14:paraId="29F26627">
      <w:pPr>
        <w:spacing w:line="640" w:lineRule="exact"/>
        <w:ind w:firstLine="640"/>
        <w:jc w:val="both"/>
        <w:outlineLvl w:val="2"/>
      </w:pPr>
      <w:r>
        <w:rPr>
          <w:rFonts w:ascii="黑体" w:hAnsi="黑体" w:eastAsia="黑体"/>
          <w:sz w:val="32"/>
        </w:rPr>
        <w:t>二、机构设置及人员情况</w:t>
      </w:r>
    </w:p>
    <w:p w14:paraId="5ABF452E">
      <w:pPr>
        <w:spacing w:line="580" w:lineRule="exact"/>
        <w:ind w:firstLine="640"/>
        <w:jc w:val="both"/>
      </w:pPr>
      <w:r>
        <w:rPr>
          <w:rFonts w:ascii="仿宋_GB2312" w:hAnsi="仿宋_GB2312" w:eastAsia="仿宋_GB2312"/>
          <w:sz w:val="32"/>
        </w:rPr>
        <w:t>疏附县人民政府办公室2024年度，实有人数102人，其中：在职人员50人，减少11人；离休人员0人，增加0人；退休人员52人,增加29人。</w:t>
      </w:r>
    </w:p>
    <w:p w14:paraId="4F8E73AF">
      <w:pPr>
        <w:spacing w:line="580" w:lineRule="exact"/>
        <w:ind w:firstLine="640"/>
        <w:jc w:val="both"/>
      </w:pPr>
      <w:r>
        <w:rPr>
          <w:rFonts w:ascii="仿宋_GB2312" w:hAnsi="仿宋_GB2312" w:eastAsia="仿宋_GB2312"/>
          <w:sz w:val="32"/>
        </w:rPr>
        <w:t>疏附县人民政府办公室无下属预算单位，下设7个科室，分别是：办公室（外事办）、文秘一室、文秘二室、机要室、综合一室、综合二室、督查室。</w:t>
      </w:r>
    </w:p>
    <w:p w14:paraId="3F5C6FF9">
      <w:r>
        <w:br w:type="page"/>
      </w:r>
    </w:p>
    <w:p w14:paraId="1A4A5506">
      <w:pPr>
        <w:spacing w:line="240" w:lineRule="auto"/>
        <w:jc w:val="center"/>
        <w:outlineLvl w:val="1"/>
      </w:pPr>
      <w:r>
        <w:rPr>
          <w:rFonts w:ascii="黑体" w:hAnsi="黑体" w:eastAsia="黑体"/>
          <w:sz w:val="32"/>
        </w:rPr>
        <w:t>第二部分 部门决算情况说明</w:t>
      </w:r>
    </w:p>
    <w:p w14:paraId="0877556E">
      <w:pPr>
        <w:spacing w:line="640" w:lineRule="exact"/>
        <w:ind w:firstLine="640"/>
        <w:jc w:val="both"/>
        <w:outlineLvl w:val="2"/>
      </w:pPr>
      <w:r>
        <w:rPr>
          <w:rFonts w:ascii="黑体" w:hAnsi="黑体" w:eastAsia="黑体"/>
          <w:sz w:val="32"/>
        </w:rPr>
        <w:t>一、收入支出决算总体情况说明</w:t>
      </w:r>
    </w:p>
    <w:p w14:paraId="0A8DF9E4">
      <w:pPr>
        <w:spacing w:line="580" w:lineRule="exact"/>
        <w:ind w:firstLine="640"/>
        <w:jc w:val="both"/>
      </w:pPr>
      <w:r>
        <w:rPr>
          <w:rFonts w:ascii="仿宋_GB2312" w:hAnsi="仿宋_GB2312" w:eastAsia="仿宋_GB2312"/>
          <w:b/>
          <w:sz w:val="32"/>
        </w:rPr>
        <w:t>2024年度收入总计1,584.91万元，</w:t>
      </w:r>
      <w:r>
        <w:rPr>
          <w:rFonts w:ascii="仿宋_GB2312" w:hAnsi="仿宋_GB2312" w:eastAsia="仿宋_GB2312"/>
          <w:b w:val="0"/>
          <w:sz w:val="32"/>
        </w:rPr>
        <w:t>其中：本年收入合计1,584.91万元，使用非财政拨款结余（含专用结余）0.00万元，年初结转和结余0.00万元。</w:t>
      </w:r>
    </w:p>
    <w:p w14:paraId="1D028B5B">
      <w:pPr>
        <w:spacing w:line="580" w:lineRule="exact"/>
        <w:ind w:firstLine="640"/>
        <w:jc w:val="both"/>
      </w:pPr>
      <w:r>
        <w:rPr>
          <w:rFonts w:ascii="仿宋_GB2312" w:hAnsi="仿宋_GB2312" w:eastAsia="仿宋_GB2312"/>
          <w:b/>
          <w:sz w:val="32"/>
        </w:rPr>
        <w:t>2024年度支出总计1,584.91万元，</w:t>
      </w:r>
      <w:r>
        <w:rPr>
          <w:rFonts w:ascii="仿宋_GB2312" w:hAnsi="仿宋_GB2312" w:eastAsia="仿宋_GB2312"/>
          <w:b w:val="0"/>
          <w:sz w:val="32"/>
        </w:rPr>
        <w:t>其中：本年支出合计1,584.91万元，结余分配0.00万元，年末结转和结余0.00万元。</w:t>
      </w:r>
    </w:p>
    <w:p w14:paraId="162665C2">
      <w:pPr>
        <w:spacing w:line="580" w:lineRule="exact"/>
        <w:ind w:firstLine="640"/>
        <w:jc w:val="both"/>
      </w:pPr>
      <w:r>
        <w:rPr>
          <w:rFonts w:ascii="仿宋_GB2312" w:hAnsi="仿宋_GB2312" w:eastAsia="仿宋_GB2312"/>
          <w:b w:val="0"/>
          <w:sz w:val="32"/>
        </w:rPr>
        <w:t>收入支出总体与上年相比，增加501.83万元，增长46.33%，主要原因是：本年增加政府大楼搬迁、政府办工作经费、2022年至2023年县委扩大会议相关费用、电子评标设备采购费用、疏附县行政服务中心电费、政府四楼会议室相关费用、疏附县行政服务中心网络通讯费、2024年度农牧区投递员专项补贴资金等项目经费，导致相关经费增加。</w:t>
      </w:r>
    </w:p>
    <w:p w14:paraId="78402DBC">
      <w:pPr>
        <w:spacing w:line="640" w:lineRule="exact"/>
        <w:ind w:firstLine="640"/>
        <w:jc w:val="both"/>
        <w:outlineLvl w:val="2"/>
      </w:pPr>
      <w:r>
        <w:rPr>
          <w:rFonts w:ascii="黑体" w:hAnsi="黑体" w:eastAsia="黑体"/>
          <w:sz w:val="32"/>
        </w:rPr>
        <w:t>二、收入决算情况说明</w:t>
      </w:r>
    </w:p>
    <w:p w14:paraId="3801D412">
      <w:pPr>
        <w:spacing w:line="580" w:lineRule="exact"/>
        <w:ind w:firstLine="640"/>
        <w:jc w:val="both"/>
      </w:pPr>
      <w:r>
        <w:rPr>
          <w:rFonts w:ascii="仿宋_GB2312" w:hAnsi="仿宋_GB2312" w:eastAsia="仿宋_GB2312"/>
          <w:b/>
          <w:sz w:val="32"/>
        </w:rPr>
        <w:t>本年收入1,584.91万元，</w:t>
      </w:r>
      <w:r>
        <w:rPr>
          <w:rFonts w:ascii="仿宋_GB2312" w:hAnsi="仿宋_GB2312" w:eastAsia="仿宋_GB2312"/>
          <w:b w:val="0"/>
          <w:sz w:val="32"/>
        </w:rPr>
        <w:t>其中：财政拨款收入1,575.22万元，占99.39%；上级补助收入0.00万元，占0.00%；事业收入0.00万元，占0.00%；经营收入0.00万元，占0.00%；附属单位上缴收入0.00万元，占0.00%；其他收入9.69万元，占0.61%。</w:t>
      </w:r>
    </w:p>
    <w:p w14:paraId="0F7A76EF">
      <w:pPr>
        <w:spacing w:line="640" w:lineRule="exact"/>
        <w:ind w:firstLine="640"/>
        <w:jc w:val="both"/>
        <w:outlineLvl w:val="2"/>
      </w:pPr>
      <w:r>
        <w:rPr>
          <w:rFonts w:ascii="黑体" w:hAnsi="黑体" w:eastAsia="黑体"/>
          <w:sz w:val="32"/>
        </w:rPr>
        <w:t>三、支出决算情况说明</w:t>
      </w:r>
    </w:p>
    <w:p w14:paraId="4162038A">
      <w:pPr>
        <w:spacing w:line="580" w:lineRule="exact"/>
        <w:ind w:firstLine="640"/>
        <w:jc w:val="both"/>
      </w:pPr>
      <w:r>
        <w:rPr>
          <w:rFonts w:ascii="仿宋_GB2312" w:hAnsi="仿宋_GB2312" w:eastAsia="仿宋_GB2312"/>
          <w:b/>
          <w:sz w:val="32"/>
        </w:rPr>
        <w:t>本年支出1,584.91万元，</w:t>
      </w:r>
      <w:r>
        <w:rPr>
          <w:rFonts w:ascii="仿宋_GB2312" w:hAnsi="仿宋_GB2312" w:eastAsia="仿宋_GB2312"/>
          <w:b w:val="0"/>
          <w:sz w:val="32"/>
        </w:rPr>
        <w:t>其中：基本支出1,110.00万元，占70.04%；项目支出474.91万元，占29.96%；上缴上级支出0.00万元，占0.00%；经营支出0.00万元，占0.00%；对附属单位补助支出0.00万元，占0.00%。</w:t>
      </w:r>
    </w:p>
    <w:p w14:paraId="3A7BB05C">
      <w:pPr>
        <w:spacing w:line="640" w:lineRule="exact"/>
        <w:ind w:firstLine="640"/>
        <w:jc w:val="both"/>
        <w:outlineLvl w:val="2"/>
      </w:pPr>
      <w:r>
        <w:rPr>
          <w:rFonts w:ascii="黑体" w:hAnsi="黑体" w:eastAsia="黑体"/>
          <w:sz w:val="32"/>
        </w:rPr>
        <w:t>四、财政拨款收入支出决算总体情况说明</w:t>
      </w:r>
    </w:p>
    <w:p w14:paraId="7B32B15C">
      <w:pPr>
        <w:spacing w:line="580" w:lineRule="exact"/>
        <w:ind w:firstLine="640"/>
        <w:jc w:val="both"/>
      </w:pPr>
      <w:r>
        <w:rPr>
          <w:rFonts w:ascii="仿宋_GB2312" w:hAnsi="仿宋_GB2312" w:eastAsia="仿宋_GB2312"/>
          <w:b/>
          <w:sz w:val="32"/>
        </w:rPr>
        <w:t>2024年度财政拨款收入总计1,575.22万元，</w:t>
      </w:r>
      <w:r>
        <w:rPr>
          <w:rFonts w:ascii="仿宋_GB2312" w:hAnsi="仿宋_GB2312" w:eastAsia="仿宋_GB2312"/>
          <w:b w:val="0"/>
          <w:sz w:val="32"/>
        </w:rPr>
        <w:t>其中：年初财政拨款结转和结余0.00万元，本年财政拨款收入1,575.22万元。</w:t>
      </w:r>
      <w:r>
        <w:rPr>
          <w:rFonts w:ascii="仿宋_GB2312" w:hAnsi="仿宋_GB2312" w:eastAsia="仿宋_GB2312"/>
          <w:b/>
          <w:sz w:val="32"/>
        </w:rPr>
        <w:t>财政拨款支出总计1,575.22万元，</w:t>
      </w:r>
      <w:r>
        <w:rPr>
          <w:rFonts w:ascii="仿宋_GB2312" w:hAnsi="仿宋_GB2312" w:eastAsia="仿宋_GB2312"/>
          <w:b w:val="0"/>
          <w:sz w:val="32"/>
        </w:rPr>
        <w:t>其中：年末财政拨款结转和结余0.00万元，本年财政拨款支出1,575.22万元。</w:t>
      </w:r>
    </w:p>
    <w:p w14:paraId="62119AD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增加492.14万元，增长45.44%，主要原因是：本年增加政府大楼搬迁、政府办工作经费、2022年至2023年县委扩大会议相关费用、电子评标设备采购费用、疏附县行政服务中心电费、政府四楼会议室相关费用、</w:t>
      </w:r>
      <w:r>
        <w:rPr>
          <w:rFonts w:hint="eastAsia" w:ascii="仿宋_GB2312" w:hAnsi="仿宋_GB2312" w:eastAsia="仿宋_GB2312"/>
          <w:b w:val="0"/>
          <w:sz w:val="32"/>
          <w:lang w:val="en-US" w:eastAsia="zh-CN"/>
        </w:rPr>
        <w:t>疏</w:t>
      </w:r>
      <w:r>
        <w:rPr>
          <w:rFonts w:ascii="仿宋_GB2312" w:hAnsi="仿宋_GB2312" w:eastAsia="仿宋_GB2312"/>
          <w:b w:val="0"/>
          <w:sz w:val="32"/>
        </w:rPr>
        <w:t>附县行政服务中心网络通讯费、2024年度农牧区投递员专项补贴资金等项目经费，导致相关经费增加。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1,034.67万元，决算数1,575.22万元，预决算差异率52.24%，主要原因是：年中追加疏附县政务一体化平台新建项目、政府大楼搬迁项目、电子评标设备采购费用项目、2022年至2023年县委扩大会议相关费用项目、政府四楼会议室相关费用项目，导致预决算存在差异。</w:t>
      </w:r>
    </w:p>
    <w:p w14:paraId="108EB6AA">
      <w:pPr>
        <w:spacing w:line="640" w:lineRule="exact"/>
        <w:ind w:firstLine="640"/>
        <w:jc w:val="both"/>
        <w:outlineLvl w:val="2"/>
      </w:pPr>
      <w:r>
        <w:rPr>
          <w:rFonts w:ascii="黑体" w:hAnsi="黑体" w:eastAsia="黑体"/>
          <w:sz w:val="32"/>
        </w:rPr>
        <w:t>五、一般公共预算财政拨款支出决算情况说明</w:t>
      </w:r>
    </w:p>
    <w:p w14:paraId="712EAD03">
      <w:pPr>
        <w:spacing w:line="640" w:lineRule="exact"/>
        <w:ind w:firstLine="640"/>
        <w:jc w:val="both"/>
        <w:outlineLvl w:val="3"/>
      </w:pPr>
      <w:r>
        <w:rPr>
          <w:rFonts w:ascii="楷体_GB2312" w:hAnsi="楷体_GB2312" w:eastAsia="楷体_GB2312"/>
          <w:b/>
          <w:sz w:val="32"/>
        </w:rPr>
        <w:t>（一）一般公共预算财政拨款支出决算总体情况</w:t>
      </w:r>
    </w:p>
    <w:p w14:paraId="283505F3">
      <w:pPr>
        <w:spacing w:line="580" w:lineRule="exact"/>
        <w:ind w:firstLine="640"/>
        <w:jc w:val="both"/>
      </w:pPr>
      <w:r>
        <w:rPr>
          <w:rFonts w:ascii="仿宋_GB2312" w:hAnsi="仿宋_GB2312" w:eastAsia="仿宋_GB2312"/>
          <w:b/>
          <w:sz w:val="32"/>
        </w:rPr>
        <w:t>2024年度一般公共预算财政拨款支出1,575.22万元，</w:t>
      </w:r>
      <w:r>
        <w:rPr>
          <w:rFonts w:ascii="仿宋_GB2312" w:hAnsi="仿宋_GB2312" w:eastAsia="仿宋_GB2312"/>
          <w:b w:val="0"/>
          <w:sz w:val="32"/>
        </w:rPr>
        <w:t>占本年支出合计的99.39%。</w:t>
      </w:r>
      <w:r>
        <w:rPr>
          <w:rFonts w:ascii="仿宋_GB2312" w:hAnsi="仿宋_GB2312" w:eastAsia="仿宋_GB2312"/>
          <w:b/>
          <w:sz w:val="32"/>
        </w:rPr>
        <w:t>与上年相比，</w:t>
      </w:r>
      <w:r>
        <w:rPr>
          <w:rFonts w:ascii="仿宋_GB2312" w:hAnsi="仿宋_GB2312" w:eastAsia="仿宋_GB2312"/>
          <w:b w:val="0"/>
          <w:sz w:val="32"/>
        </w:rPr>
        <w:t>增加492.14万元，增长45.44%，主要原因是：本年增加政府大楼搬迁、政府办工作经费、2022年至2023年县委扩大会议相关费用、电子评标设备采购费用、疏附县行政服务中心电费、政府四楼会议室相关费用、疏附县行政服务中心网络通讯费、2024年度农牧区投递员专项补贴资金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1,034.67万元，决算数1,575.22万元，预决算差异率52.24%，主要原因是：年中追加疏附县政务一体化平台新建项目、政府大楼搬迁项目、电子评标设备采购费用项目、2022年至2023年县委扩大会议相关费用项目、政府四楼会议室相关费用项目，导致预决算存在差异。</w:t>
      </w:r>
    </w:p>
    <w:p w14:paraId="75015E0D">
      <w:pPr>
        <w:spacing w:line="640" w:lineRule="exact"/>
        <w:ind w:firstLine="640"/>
        <w:jc w:val="both"/>
        <w:outlineLvl w:val="3"/>
      </w:pPr>
      <w:r>
        <w:rPr>
          <w:rFonts w:ascii="楷体_GB2312" w:hAnsi="楷体_GB2312" w:eastAsia="楷体_GB2312"/>
          <w:b/>
          <w:sz w:val="32"/>
        </w:rPr>
        <w:t>（二）一般公共预算财政拨款支出决算结构情况</w:t>
      </w:r>
    </w:p>
    <w:p w14:paraId="2C09AB04">
      <w:pPr>
        <w:spacing w:line="580" w:lineRule="exact"/>
        <w:ind w:firstLine="640"/>
        <w:jc w:val="both"/>
      </w:pPr>
      <w:r>
        <w:rPr>
          <w:rFonts w:ascii="仿宋_GB2312" w:hAnsi="仿宋_GB2312" w:eastAsia="仿宋_GB2312"/>
          <w:b w:val="0"/>
          <w:sz w:val="32"/>
        </w:rPr>
        <w:t>1.一般公共服务支出(类)1,237.19万元,占78.54%。</w:t>
      </w:r>
    </w:p>
    <w:p w14:paraId="1FBAF491">
      <w:pPr>
        <w:spacing w:line="580" w:lineRule="exact"/>
        <w:ind w:firstLine="640"/>
        <w:jc w:val="both"/>
      </w:pPr>
      <w:r>
        <w:rPr>
          <w:rFonts w:ascii="仿宋_GB2312" w:hAnsi="仿宋_GB2312" w:eastAsia="仿宋_GB2312"/>
          <w:b w:val="0"/>
          <w:sz w:val="32"/>
        </w:rPr>
        <w:t>2.社会保障和就业支出(类)213.90万元,占13.58%。</w:t>
      </w:r>
    </w:p>
    <w:p w14:paraId="7B2C9843">
      <w:pPr>
        <w:spacing w:line="580" w:lineRule="exact"/>
        <w:ind w:firstLine="640"/>
        <w:jc w:val="both"/>
      </w:pPr>
      <w:r>
        <w:rPr>
          <w:rFonts w:ascii="仿宋_GB2312" w:hAnsi="仿宋_GB2312" w:eastAsia="仿宋_GB2312"/>
          <w:b w:val="0"/>
          <w:sz w:val="32"/>
        </w:rPr>
        <w:t>3.卫生健康支出(类)40.81万元,占2.59%。</w:t>
      </w:r>
    </w:p>
    <w:p w14:paraId="6C8949DD">
      <w:pPr>
        <w:spacing w:line="580" w:lineRule="exact"/>
        <w:ind w:firstLine="640"/>
        <w:jc w:val="both"/>
      </w:pPr>
      <w:r>
        <w:rPr>
          <w:rFonts w:ascii="仿宋_GB2312" w:hAnsi="仿宋_GB2312" w:eastAsia="仿宋_GB2312"/>
          <w:b w:val="0"/>
          <w:sz w:val="32"/>
        </w:rPr>
        <w:t>4.交通运输支出(类)4.08万元,占0.26%。</w:t>
      </w:r>
    </w:p>
    <w:p w14:paraId="3BEAAA47">
      <w:pPr>
        <w:spacing w:line="580" w:lineRule="exact"/>
        <w:ind w:firstLine="640"/>
        <w:jc w:val="both"/>
      </w:pPr>
      <w:r>
        <w:rPr>
          <w:rFonts w:ascii="仿宋_GB2312" w:hAnsi="仿宋_GB2312" w:eastAsia="仿宋_GB2312"/>
          <w:b w:val="0"/>
          <w:sz w:val="32"/>
        </w:rPr>
        <w:t>5.住房保障支出(类)69.05万元,占4.38%。</w:t>
      </w:r>
    </w:p>
    <w:p w14:paraId="3FB88125">
      <w:pPr>
        <w:spacing w:line="580" w:lineRule="exact"/>
        <w:ind w:firstLine="640"/>
        <w:jc w:val="both"/>
      </w:pPr>
      <w:r>
        <w:rPr>
          <w:rFonts w:ascii="仿宋_GB2312" w:hAnsi="仿宋_GB2312" w:eastAsia="仿宋_GB2312"/>
          <w:b w:val="0"/>
          <w:sz w:val="32"/>
        </w:rPr>
        <w:t>6.其他支出(类)10.18万元,占0.65%。</w:t>
      </w:r>
    </w:p>
    <w:p w14:paraId="0769195A">
      <w:pPr>
        <w:spacing w:line="640" w:lineRule="exact"/>
        <w:ind w:firstLine="640"/>
        <w:jc w:val="both"/>
        <w:outlineLvl w:val="3"/>
      </w:pPr>
      <w:r>
        <w:rPr>
          <w:rFonts w:ascii="楷体_GB2312" w:hAnsi="楷体_GB2312" w:eastAsia="楷体_GB2312"/>
          <w:b/>
          <w:sz w:val="32"/>
        </w:rPr>
        <w:t>（三）一般公共预算财政拨款支出决算具体情况</w:t>
      </w:r>
    </w:p>
    <w:p w14:paraId="4017F170">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1.一般公共服务支出(类)政府办公厅（室）及相关机构事务(款)行政运行(项):支出决算数为786.23万元，比上年决算减少75.21万元，下降8.73%,主要原因是：本年在职人员减少，相应人员经费较上年减少。</w:t>
      </w:r>
    </w:p>
    <w:p w14:paraId="6D2AACC4">
      <w:pPr>
        <w:spacing w:line="580" w:lineRule="exact"/>
        <w:ind w:firstLine="640"/>
        <w:jc w:val="both"/>
      </w:pPr>
      <w:r>
        <w:rPr>
          <w:rFonts w:ascii="仿宋_GB2312" w:hAnsi="仿宋_GB2312" w:eastAsia="仿宋_GB2312"/>
          <w:b w:val="0"/>
          <w:sz w:val="32"/>
        </w:rPr>
        <w:t>2.一般公共服务支出(类)政府办公厅（室）及相关机构事务(款)一般行政管理事务(项):支出决算数为450.96万元，比上年决算增加426.58万元，增长1,749.71%,主要原因是：本年增加政府大楼搬迁、政府办工作经费、2022年至2023年县委扩大会议相关费用、电子评标设备采购费用、疏附县行政服务中心电费、政府四楼会议室相关费用、疏附县行政服务中心网络通讯费等项目经费，导致相关经费增加。</w:t>
      </w:r>
    </w:p>
    <w:p w14:paraId="25257782">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3.社会保障和就业支出(类)行政事业单位养老支出(款)行政单位离退休(项):支出决算数为34.12万元，比上年决算增加10.65万元，增长45.38%,主要原因是：本年退休人员增加，退休费支出增加。</w:t>
      </w:r>
    </w:p>
    <w:p w14:paraId="49B9AF12">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85.40万元，比上年决算增加13.19万元，增长18.27%,主要原因是：本年在职人员工资基数调增，养老缴费基数上涨，相应支出增加。</w:t>
      </w:r>
    </w:p>
    <w:p w14:paraId="41FC2107">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5.社会保障和就业支出(类)行政事业单位养老支出(款)机关事业单位职业年金缴费支出(项):支出决算数为38.42万元，比上年决算增加38.42万元，增长100.00%,主要原因是：本年新增退休人员，职业年金缴费支出增加。</w:t>
      </w:r>
    </w:p>
    <w:p w14:paraId="48681556">
      <w:pPr>
        <w:spacing w:line="580" w:lineRule="exact"/>
        <w:ind w:firstLine="640"/>
        <w:jc w:val="both"/>
      </w:pPr>
      <w:r>
        <w:rPr>
          <w:rFonts w:ascii="仿宋_GB2312" w:hAnsi="仿宋_GB2312" w:eastAsia="仿宋_GB2312"/>
          <w:b w:val="0"/>
          <w:sz w:val="32"/>
        </w:rPr>
        <w:t>6.社会保障和就业支出(类)抚恤(款)死亡抚恤(项):支出决算数为55.96万元，比上年决算增加55.96万元，增长100.00%,主要原因是：本年新增死亡人员，死亡抚恤支出增加。</w:t>
      </w:r>
    </w:p>
    <w:p w14:paraId="6EB88506">
      <w:pPr>
        <w:spacing w:line="580" w:lineRule="exact"/>
        <w:ind w:firstLine="640"/>
        <w:jc w:val="both"/>
      </w:pPr>
      <w:r>
        <w:rPr>
          <w:rFonts w:ascii="仿宋_GB2312" w:hAnsi="仿宋_GB2312" w:eastAsia="仿宋_GB2312"/>
          <w:b w:val="0"/>
          <w:sz w:val="32"/>
        </w:rPr>
        <w:t>7.卫生健康支出(类)行政事业单位医疗(款)行政单位医疗(项):支出决算数为36.49万元，比上年决算增加5.05万元，增长16.06%,主要原因是：本年在职人员工资基数调增，医疗缴费基数上涨，相应支出增加。</w:t>
      </w:r>
    </w:p>
    <w:p w14:paraId="0E93D3C9">
      <w:pPr>
        <w:spacing w:line="580" w:lineRule="exact"/>
        <w:ind w:firstLine="640"/>
        <w:jc w:val="both"/>
      </w:pPr>
      <w:r>
        <w:rPr>
          <w:rFonts w:ascii="仿宋_GB2312" w:hAnsi="仿宋_GB2312" w:eastAsia="仿宋_GB2312"/>
          <w:b w:val="0"/>
          <w:sz w:val="32"/>
        </w:rPr>
        <w:t>8.卫生健康支出(类)行政事业单位医疗(款)公务员医疗补助(项):支出决算数为4.32万元，比上年决算减少0.38万元，下降8.09%,主要原因是：本年在职公务员减少，公务员医疗补助较上年减少。</w:t>
      </w:r>
    </w:p>
    <w:p w14:paraId="720CB02A">
      <w:pPr>
        <w:spacing w:line="580" w:lineRule="exact"/>
        <w:ind w:firstLine="640"/>
        <w:jc w:val="both"/>
      </w:pPr>
      <w:r>
        <w:rPr>
          <w:rFonts w:ascii="仿宋_GB2312" w:hAnsi="仿宋_GB2312" w:eastAsia="仿宋_GB2312"/>
          <w:b w:val="0"/>
          <w:sz w:val="32"/>
        </w:rPr>
        <w:t>9.交通运输支出(类)邮政业支出(款)邮政普遍服务与特殊服务(项):支出决算数为4.08万元，比上年决算增加2.04万元，增长100.00%,主要原因是：本年增加2024年度农牧区投递员专项补贴资金项目经费，导致较上年增加。</w:t>
      </w:r>
    </w:p>
    <w:p w14:paraId="6E9010BE">
      <w:pPr>
        <w:spacing w:line="580" w:lineRule="exact"/>
        <w:ind w:firstLine="640"/>
        <w:jc w:val="both"/>
      </w:pPr>
      <w:r>
        <w:rPr>
          <w:rFonts w:ascii="仿宋_GB2312" w:hAnsi="仿宋_GB2312" w:eastAsia="仿宋_GB2312"/>
          <w:b w:val="0"/>
          <w:sz w:val="32"/>
        </w:rPr>
        <w:t>10.住房保障支出(类)住房改革支出(款)住房公积金(项):支出决算数为69.05万元，比上年决算增加5.65万元，增长8.91%,主要原因是：本年在职人员工资基数调增，公积金缴费基数上涨，相应支出增加。</w:t>
      </w:r>
    </w:p>
    <w:p w14:paraId="4D048D26">
      <w:pPr>
        <w:spacing w:line="580" w:lineRule="exact"/>
        <w:ind w:firstLine="640"/>
        <w:jc w:val="both"/>
      </w:pPr>
      <w:r>
        <w:rPr>
          <w:rFonts w:ascii="仿宋_GB2312" w:hAnsi="仿宋_GB2312" w:eastAsia="仿宋_GB2312"/>
          <w:b w:val="0"/>
          <w:sz w:val="32"/>
        </w:rPr>
        <w:t>11.其他支出(类)其他支出(款)其他支出(项):支出决算数为10.18万元，比上年决算增加10.18万元，增长100.00%,主要原因是：本年新增为民办实事项目经费，导致较上年增加。</w:t>
      </w:r>
    </w:p>
    <w:p w14:paraId="3B9D73DF">
      <w:pPr>
        <w:spacing w:line="640" w:lineRule="exact"/>
        <w:ind w:firstLine="640"/>
        <w:jc w:val="both"/>
        <w:outlineLvl w:val="2"/>
      </w:pPr>
      <w:r>
        <w:rPr>
          <w:rFonts w:ascii="黑体" w:hAnsi="黑体" w:eastAsia="黑体"/>
          <w:sz w:val="32"/>
        </w:rPr>
        <w:t>六、一般公共预算财政拨款基本支出决算情况说明</w:t>
      </w:r>
    </w:p>
    <w:p w14:paraId="68A03CB4">
      <w:pPr>
        <w:spacing w:line="580" w:lineRule="exact"/>
        <w:ind w:firstLine="640"/>
        <w:jc w:val="both"/>
      </w:pPr>
      <w:r>
        <w:rPr>
          <w:rFonts w:ascii="仿宋_GB2312" w:hAnsi="仿宋_GB2312" w:eastAsia="仿宋_GB2312"/>
          <w:b w:val="0"/>
          <w:sz w:val="32"/>
        </w:rPr>
        <w:t>2024年度一般公共预算财政拨款基本支出1,110.00万元，其中：</w:t>
      </w:r>
      <w:r>
        <w:rPr>
          <w:rFonts w:ascii="仿宋_GB2312" w:hAnsi="仿宋_GB2312" w:eastAsia="仿宋_GB2312"/>
          <w:b/>
          <w:sz w:val="32"/>
        </w:rPr>
        <w:t>人员经费1,047.72万元，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其他工资福利支出、退休费、抚恤金、生活补助。</w:t>
      </w:r>
    </w:p>
    <w:p w14:paraId="7DE5EF7B">
      <w:pPr>
        <w:spacing w:line="580" w:lineRule="exact"/>
        <w:ind w:firstLine="640"/>
        <w:jc w:val="both"/>
      </w:pPr>
      <w:r>
        <w:rPr>
          <w:rFonts w:ascii="仿宋_GB2312" w:hAnsi="仿宋_GB2312" w:eastAsia="仿宋_GB2312"/>
          <w:b/>
          <w:sz w:val="32"/>
        </w:rPr>
        <w:t>公用经费62.28万元，</w:t>
      </w:r>
      <w:r>
        <w:rPr>
          <w:rFonts w:ascii="仿宋_GB2312" w:hAnsi="仿宋_GB2312" w:eastAsia="仿宋_GB2312"/>
          <w:b w:val="0"/>
          <w:sz w:val="32"/>
        </w:rPr>
        <w:t>包括：办公费、水费、电费、邮电费、取暖费、差旅费、公务用车运行维护费。</w:t>
      </w:r>
    </w:p>
    <w:p w14:paraId="7C34E130">
      <w:pPr>
        <w:spacing w:line="640" w:lineRule="exact"/>
        <w:ind w:firstLine="640"/>
        <w:jc w:val="both"/>
        <w:outlineLvl w:val="2"/>
      </w:pPr>
      <w:r>
        <w:rPr>
          <w:rFonts w:ascii="黑体" w:hAnsi="黑体" w:eastAsia="黑体"/>
          <w:sz w:val="32"/>
        </w:rPr>
        <w:t>七、政府性基金预算财政拨款收入支出决算情况说明</w:t>
      </w:r>
    </w:p>
    <w:p w14:paraId="0D4F2BAE">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737B9AD">
      <w:pPr>
        <w:spacing w:line="640" w:lineRule="exact"/>
        <w:ind w:firstLine="640"/>
        <w:jc w:val="both"/>
        <w:outlineLvl w:val="2"/>
      </w:pPr>
      <w:r>
        <w:rPr>
          <w:rFonts w:ascii="黑体" w:hAnsi="黑体" w:eastAsia="黑体"/>
          <w:sz w:val="32"/>
        </w:rPr>
        <w:t>八、国有资本经营预算财政拨款收入支出决算情况说明</w:t>
      </w:r>
    </w:p>
    <w:p w14:paraId="1E053E8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7BE67FC">
      <w:pPr>
        <w:spacing w:line="640" w:lineRule="exact"/>
        <w:ind w:firstLine="640"/>
        <w:jc w:val="both"/>
        <w:outlineLvl w:val="2"/>
      </w:pPr>
      <w:r>
        <w:rPr>
          <w:rFonts w:ascii="黑体" w:hAnsi="黑体" w:eastAsia="黑体"/>
          <w:sz w:val="32"/>
        </w:rPr>
        <w:t>九、财政拨款“三公”经费支出决算情况说明</w:t>
      </w:r>
    </w:p>
    <w:p w14:paraId="5F0D79EC">
      <w:pPr>
        <w:spacing w:line="580" w:lineRule="exact"/>
        <w:ind w:firstLine="640"/>
        <w:jc w:val="both"/>
      </w:pPr>
      <w:r>
        <w:rPr>
          <w:rFonts w:ascii="仿宋_GB2312" w:hAnsi="仿宋_GB2312" w:eastAsia="仿宋_GB2312"/>
          <w:b/>
          <w:sz w:val="32"/>
        </w:rPr>
        <w:t>2024年度财政拨款“三公”经费支出38.33万元，</w:t>
      </w:r>
      <w:r>
        <w:rPr>
          <w:rFonts w:ascii="仿宋_GB2312" w:hAnsi="仿宋_GB2312" w:eastAsia="仿宋_GB2312"/>
          <w:b w:val="0"/>
          <w:sz w:val="32"/>
        </w:rPr>
        <w:t>比上年增加18.62万元，增长94.47%，主要原因是：本年因业务需求，增加公务接待工作，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27.14万元，占70.81%，比上年增加7.43万元，增长37.70%，主要原因是：本单位公务用车日渐老化，维修维护成本增加，用车次数增加，燃油费增加，导致公务用车运行维护费较上年增加。公务接待费支出11.19万元，占29.19%，比上年增加11.19万元，增长100.00%，主要原因是：本年因业务需求，接待人次较上年增加，增加公务接待工作，导致公务接待费较上年增加。</w:t>
      </w:r>
    </w:p>
    <w:p w14:paraId="3F4CCD61">
      <w:pPr>
        <w:spacing w:line="580" w:lineRule="exact"/>
        <w:ind w:firstLine="640"/>
        <w:jc w:val="both"/>
      </w:pPr>
      <w:r>
        <w:rPr>
          <w:rFonts w:ascii="仿宋_GB2312" w:hAnsi="仿宋_GB2312" w:eastAsia="仿宋_GB2312"/>
          <w:b/>
          <w:sz w:val="32"/>
        </w:rPr>
        <w:t>具体情况如下：</w:t>
      </w:r>
    </w:p>
    <w:p w14:paraId="502AB08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B8B70EB">
      <w:pPr>
        <w:spacing w:line="580" w:lineRule="exact"/>
        <w:ind w:firstLine="640"/>
        <w:jc w:val="both"/>
      </w:pPr>
      <w:r>
        <w:rPr>
          <w:rFonts w:ascii="仿宋_GB2312" w:hAnsi="仿宋_GB2312" w:eastAsia="仿宋_GB2312"/>
          <w:b w:val="0"/>
          <w:sz w:val="32"/>
        </w:rPr>
        <w:t>公务用车购置及运行维护费27.14万元，其中：公务用车购置费0.00万元，公务用车运行维护费27.14万元。公务用车运行维护费开支内容包括车辆燃油费、保险费、维修维护费、过路费。公务用车购置数0辆，公务用车保有量25辆。国有资产占用情况中固定资产车辆25辆，与公务用车保有量差异原因是：本单位固定资产车辆与公务用车保有量一致无差异。</w:t>
      </w:r>
    </w:p>
    <w:p w14:paraId="2FF6FBF2">
      <w:pPr>
        <w:spacing w:line="580" w:lineRule="exact"/>
        <w:ind w:firstLine="640"/>
        <w:jc w:val="both"/>
      </w:pPr>
      <w:r>
        <w:rPr>
          <w:rFonts w:ascii="仿宋_GB2312" w:hAnsi="仿宋_GB2312" w:eastAsia="仿宋_GB2312"/>
          <w:b w:val="0"/>
          <w:sz w:val="32"/>
        </w:rPr>
        <w:t>公务接待费11.19万元，开支内容包括接待上级领导检查、督导组检查、工作小组考察学习产生的就餐费。单位全年安排的国内公务接待59批次，941人次。</w:t>
      </w:r>
    </w:p>
    <w:p w14:paraId="7F7D221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38.33万元，决算数38.33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27.14万元，决算数27.14万元，预决算差异率0.00%，主要原因是：严格按照预算执行，预决算无差异。公务接待费全年预算数11.19万元，决算数11.19万元，预决算差异率0.00%，主要原因是：严格按照预算执行，预决算无差异。</w:t>
      </w:r>
    </w:p>
    <w:p w14:paraId="0584FA41">
      <w:pPr>
        <w:spacing w:line="640" w:lineRule="exact"/>
        <w:ind w:firstLine="640"/>
        <w:jc w:val="both"/>
        <w:outlineLvl w:val="2"/>
      </w:pPr>
      <w:r>
        <w:rPr>
          <w:rFonts w:ascii="黑体" w:hAnsi="黑体" w:eastAsia="黑体"/>
          <w:sz w:val="32"/>
        </w:rPr>
        <w:t>十、其他重要事项的情况说明</w:t>
      </w:r>
    </w:p>
    <w:p w14:paraId="2535495E">
      <w:pPr>
        <w:spacing w:line="640" w:lineRule="exact"/>
        <w:ind w:firstLine="640"/>
        <w:jc w:val="both"/>
        <w:outlineLvl w:val="3"/>
      </w:pPr>
      <w:r>
        <w:rPr>
          <w:rFonts w:ascii="楷体_GB2312" w:hAnsi="楷体_GB2312" w:eastAsia="楷体_GB2312"/>
          <w:b/>
          <w:sz w:val="32"/>
        </w:rPr>
        <w:t>（一）机关运行经费及公用经费支出情况</w:t>
      </w:r>
    </w:p>
    <w:p w14:paraId="3C551342">
      <w:pPr>
        <w:spacing w:line="580" w:lineRule="exact"/>
        <w:ind w:firstLine="640"/>
        <w:jc w:val="both"/>
      </w:pPr>
      <w:r>
        <w:rPr>
          <w:rFonts w:ascii="仿宋_GB2312" w:hAnsi="仿宋_GB2312" w:eastAsia="仿宋_GB2312"/>
          <w:b w:val="0"/>
          <w:sz w:val="32"/>
        </w:rPr>
        <w:t>2024年度疏附县人民政府办公室（行政单位和参照公务员法管理事业单位）机关运行经费支出62.28万元，比上年增加18.06万元，增长40.84%，主要原因是：本年增加办公费等经费，导致公用经费增加。</w:t>
      </w:r>
    </w:p>
    <w:p w14:paraId="25D4E696">
      <w:pPr>
        <w:spacing w:line="640" w:lineRule="exact"/>
        <w:ind w:firstLine="640"/>
        <w:jc w:val="both"/>
        <w:outlineLvl w:val="3"/>
      </w:pPr>
      <w:r>
        <w:rPr>
          <w:rFonts w:ascii="楷体_GB2312" w:hAnsi="楷体_GB2312" w:eastAsia="楷体_GB2312"/>
          <w:b/>
          <w:sz w:val="32"/>
        </w:rPr>
        <w:t>（二）政府采购情况</w:t>
      </w:r>
    </w:p>
    <w:p w14:paraId="38B9BCEC">
      <w:pPr>
        <w:spacing w:line="580" w:lineRule="exact"/>
        <w:ind w:firstLine="640"/>
        <w:jc w:val="both"/>
      </w:pPr>
      <w:r>
        <w:rPr>
          <w:rFonts w:ascii="仿宋_GB2312" w:hAnsi="仿宋_GB2312" w:eastAsia="仿宋_GB2312"/>
          <w:b w:val="0"/>
          <w:sz w:val="32"/>
        </w:rPr>
        <w:t>2024年度政府采购支出总额9.58万元，其中：政府采购货物支出5.98万元、政府采购工程支出0.00万元、政府采购服务支出3.60万元。</w:t>
      </w:r>
    </w:p>
    <w:p w14:paraId="2F7DC3B9">
      <w:pPr>
        <w:spacing w:line="580" w:lineRule="exact"/>
        <w:ind w:firstLine="640"/>
        <w:jc w:val="both"/>
      </w:pPr>
      <w:r>
        <w:rPr>
          <w:rFonts w:ascii="仿宋_GB2312" w:hAnsi="仿宋_GB2312" w:eastAsia="仿宋_GB2312"/>
          <w:b w:val="0"/>
          <w:sz w:val="32"/>
        </w:rPr>
        <w:t>授予中小企业合同金额9.58万元，占政府采购支出总额的100.00%，其中：授予小微企业合同金额3.60万元，占政府采购支出总额的37.58%。</w:t>
      </w:r>
    </w:p>
    <w:p w14:paraId="5DA391A7">
      <w:pPr>
        <w:spacing w:line="640" w:lineRule="exact"/>
        <w:ind w:firstLine="640"/>
        <w:jc w:val="both"/>
        <w:outlineLvl w:val="3"/>
      </w:pPr>
      <w:r>
        <w:rPr>
          <w:rFonts w:ascii="楷体_GB2312" w:hAnsi="楷体_GB2312" w:eastAsia="楷体_GB2312"/>
          <w:b/>
          <w:sz w:val="32"/>
        </w:rPr>
        <w:t>（三）国有资产占用情况说明</w:t>
      </w:r>
    </w:p>
    <w:p w14:paraId="3B7B2D3B">
      <w:pPr>
        <w:spacing w:line="580" w:lineRule="exact"/>
        <w:ind w:firstLine="640"/>
        <w:jc w:val="both"/>
      </w:pPr>
      <w:r>
        <w:rPr>
          <w:rFonts w:ascii="仿宋_GB2312" w:hAnsi="仿宋_GB2312" w:eastAsia="仿宋_GB2312"/>
          <w:b w:val="0"/>
          <w:sz w:val="32"/>
        </w:rPr>
        <w:t>截至2024年12月31日，房屋14,852.30平方米，价值638.46万元。车辆25辆，价值386.38万元，其中：副部（省）级及以上领导用车0辆、主要负责人用车0辆、机要通信用车0辆、应急保障用车0辆、执法执勤用车0辆、特种专业技术用车0辆、离退休干部服务用车0辆、其他用车25辆，其他用车主要是：一般公务用车。单价100万元（含）以上设备（不含车辆）0台（套）。</w:t>
      </w:r>
    </w:p>
    <w:p w14:paraId="34BD2843">
      <w:pPr>
        <w:spacing w:line="640" w:lineRule="exact"/>
        <w:ind w:firstLine="640"/>
        <w:jc w:val="both"/>
        <w:outlineLvl w:val="2"/>
      </w:pPr>
      <w:r>
        <w:rPr>
          <w:rFonts w:ascii="黑体" w:hAnsi="黑体" w:eastAsia="黑体"/>
          <w:sz w:val="32"/>
        </w:rPr>
        <w:t>十一、预算绩效的情况说明</w:t>
      </w:r>
    </w:p>
    <w:p w14:paraId="4A813038">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根据预算绩效管理要求，本单位2024年度预算绩效管理形成整体支出绩效自评表1个，全年预算总额1,700.84万元，实际执行总额1,584.91万元；预算绩效评价项目1</w:t>
      </w:r>
      <w:r>
        <w:rPr>
          <w:rFonts w:hint="eastAsia" w:ascii="仿宋_GB2312" w:hAnsi="仿宋_GB2312" w:eastAsia="仿宋_GB2312"/>
          <w:b w:val="0"/>
          <w:sz w:val="32"/>
          <w:lang w:val="en-US" w:eastAsia="zh-CN"/>
        </w:rPr>
        <w:t>5</w:t>
      </w:r>
      <w:r>
        <w:rPr>
          <w:rFonts w:ascii="仿宋_GB2312" w:hAnsi="仿宋_GB2312" w:eastAsia="仿宋_GB2312"/>
          <w:b w:val="0"/>
          <w:sz w:val="32"/>
        </w:rPr>
        <w:t>个，全年预算数</w:t>
      </w:r>
      <w:r>
        <w:rPr>
          <w:rFonts w:hint="eastAsia" w:ascii="仿宋_GB2312" w:hAnsi="仿宋_GB2312" w:eastAsia="仿宋_GB2312"/>
          <w:b w:val="0"/>
          <w:sz w:val="32"/>
          <w:lang w:val="en-US" w:eastAsia="zh-CN"/>
        </w:rPr>
        <w:t>606</w:t>
      </w:r>
      <w:r>
        <w:rPr>
          <w:rFonts w:ascii="仿宋_GB2312" w:hAnsi="仿宋_GB2312" w:eastAsia="仿宋_GB2312"/>
          <w:b w:val="0"/>
          <w:sz w:val="32"/>
        </w:rPr>
        <w:t>.62万元，全年执行数5</w:t>
      </w:r>
      <w:r>
        <w:rPr>
          <w:rFonts w:hint="eastAsia" w:ascii="仿宋_GB2312" w:hAnsi="仿宋_GB2312" w:eastAsia="仿宋_GB2312"/>
          <w:b w:val="0"/>
          <w:sz w:val="32"/>
          <w:lang w:val="en-US" w:eastAsia="zh-CN"/>
        </w:rPr>
        <w:t>63.93</w:t>
      </w:r>
      <w:r>
        <w:rPr>
          <w:rFonts w:ascii="仿宋_GB2312" w:hAnsi="仿宋_GB2312" w:eastAsia="仿宋_GB2312"/>
          <w:b w:val="0"/>
          <w:sz w:val="32"/>
        </w:rPr>
        <w:t>万元。预算绩效管理取得的成效：</w:t>
      </w:r>
      <w:r>
        <w:rPr>
          <w:rFonts w:hint="eastAsia" w:ascii="仿宋_GB2312" w:hAnsi="仿宋_GB2312" w:eastAsia="仿宋_GB2312"/>
          <w:b w:val="0"/>
          <w:sz w:val="32"/>
        </w:rPr>
        <w:t>一是确保资金的高效使用，切实发挥财政资金使用效果；二是严格按照工作职责和相关文件依据，确保专款专用；三是严格控制资金的流出方向，确保资金的合规性</w:t>
      </w:r>
      <w:r>
        <w:rPr>
          <w:rFonts w:ascii="仿宋_GB2312" w:hAnsi="仿宋_GB2312" w:eastAsia="仿宋_GB2312"/>
          <w:b w:val="0"/>
          <w:sz w:val="32"/>
        </w:rPr>
        <w:t>。发现的问题及原因：一是年初预算编制的精准度有待提升，导致实际执行过程中出现偏差；二是部分业务人员的绩效管理意识尚未完全树立，对绩效管理工作的深层意义缺乏全面且深入的理解；三是绩效管理方面的实践经验较为欠缺，预算绩效管理工作的落地成效有待进一步强化。下一步改进措施：一是深耕预算绩效目标管理，严格规范预算项目绩效目标的编制流程与要求，按项目属性、资金规模等维度分类搭建绩效指标体系，确保指标兼具科学性、细化度与可衡量性，始终锚定结果导向，将实际工作成效作为考核核心依据；二是系统推进绩效业务赋能计划，通过分层分类的学习培训强化业务人员对绩效管理的认知，以抓实日常管理为抓手优化项目支出绩效指标，同步完善配套制度体系，全力推动下一年度预算绩效管理迈入常态化、规范化运行轨道；三是构建多元化能力提升机制，依托专题培训夯实理论基础、组织跨单位学习考察借鉴先进经验、开展常态化业务交流破解实操难题，全面提升现有人员的绩效管理专业素养与实践执行力。具体附整体支出绩效自评表，项目支出绩效自评表和评价报告。</w:t>
      </w:r>
    </w:p>
    <w:p w14:paraId="7E97155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3F4C998">
        <w:tblPrEx>
          <w:tblCellMar>
            <w:top w:w="0" w:type="dxa"/>
            <w:left w:w="108" w:type="dxa"/>
            <w:bottom w:w="0" w:type="dxa"/>
            <w:right w:w="108" w:type="dxa"/>
          </w:tblCellMar>
        </w:tblPrEx>
        <w:tc>
          <w:tcPr>
            <w:tcW w:w="8847" w:type="dxa"/>
            <w:gridSpan w:val="9"/>
            <w:vAlign w:val="center"/>
          </w:tcPr>
          <w:p w14:paraId="73C2C2F4">
            <w:pPr>
              <w:jc w:val="center"/>
            </w:pPr>
            <w:r>
              <w:rPr>
                <w:rFonts w:ascii="宋体" w:hAnsi="宋体" w:eastAsia="宋体"/>
                <w:sz w:val="24"/>
              </w:rPr>
              <w:t>单位整体支出绩效自评表</w:t>
            </w:r>
          </w:p>
        </w:tc>
      </w:tr>
      <w:tr w14:paraId="742EB614">
        <w:tblPrEx>
          <w:tblCellMar>
            <w:top w:w="0" w:type="dxa"/>
            <w:left w:w="108" w:type="dxa"/>
            <w:bottom w:w="0" w:type="dxa"/>
            <w:right w:w="108" w:type="dxa"/>
          </w:tblCellMar>
        </w:tblPrEx>
        <w:tc>
          <w:tcPr>
            <w:tcW w:w="8847" w:type="dxa"/>
            <w:gridSpan w:val="9"/>
            <w:vAlign w:val="center"/>
          </w:tcPr>
          <w:p w14:paraId="43802AFF">
            <w:pPr>
              <w:jc w:val="center"/>
            </w:pPr>
            <w:r>
              <w:rPr>
                <w:rFonts w:ascii="宋体" w:hAnsi="宋体" w:eastAsia="宋体"/>
                <w:sz w:val="24"/>
              </w:rPr>
              <w:t>（2024年度）</w:t>
            </w:r>
          </w:p>
        </w:tc>
      </w:tr>
      <w:tr w14:paraId="5A4C45C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6FDA9">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51F3B1B">
            <w:pPr>
              <w:jc w:val="center"/>
            </w:pPr>
            <w:r>
              <w:rPr>
                <w:rFonts w:ascii="宋体" w:hAnsi="宋体" w:eastAsia="宋体"/>
                <w:sz w:val="16"/>
              </w:rPr>
              <w:t>疏附县人民政府办公室</w:t>
            </w:r>
          </w:p>
        </w:tc>
      </w:tr>
      <w:tr w14:paraId="2AC0B69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CB6215">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D9659">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D52A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C172C">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4047A">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1883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D1AF2">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06F82">
            <w:pPr>
              <w:jc w:val="center"/>
            </w:pPr>
            <w:r>
              <w:rPr>
                <w:rFonts w:ascii="宋体" w:hAnsi="宋体" w:eastAsia="宋体"/>
                <w:sz w:val="16"/>
              </w:rPr>
              <w:t>得分</w:t>
            </w:r>
          </w:p>
        </w:tc>
      </w:tr>
      <w:tr w14:paraId="05D716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5914D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CAE89">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B8B7E">
            <w:pPr>
              <w:jc w:val="center"/>
            </w:pPr>
            <w:r>
              <w:rPr>
                <w:rFonts w:ascii="宋体" w:hAnsi="宋体" w:eastAsia="宋体"/>
                <w:sz w:val="16"/>
              </w:rPr>
              <w:t>1,034.67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23E4B">
            <w:pPr>
              <w:jc w:val="center"/>
            </w:pPr>
            <w:r>
              <w:rPr>
                <w:rFonts w:ascii="宋体" w:hAnsi="宋体" w:eastAsia="宋体"/>
                <w:sz w:val="16"/>
              </w:rPr>
              <w:t>1,700.84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001E6">
            <w:pPr>
              <w:jc w:val="center"/>
            </w:pPr>
            <w:r>
              <w:rPr>
                <w:rFonts w:ascii="宋体" w:hAnsi="宋体" w:eastAsia="宋体"/>
                <w:sz w:val="16"/>
              </w:rPr>
              <w:t>1,584.91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3858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E668C">
            <w:pPr>
              <w:jc w:val="center"/>
            </w:pPr>
            <w:r>
              <w:rPr>
                <w:rFonts w:ascii="宋体" w:hAnsi="宋体" w:eastAsia="宋体"/>
                <w:sz w:val="16"/>
              </w:rPr>
              <w:t>93.18%</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7728A">
            <w:pPr>
              <w:jc w:val="center"/>
            </w:pPr>
            <w:r>
              <w:rPr>
                <w:rFonts w:ascii="宋体" w:hAnsi="宋体" w:eastAsia="宋体"/>
                <w:sz w:val="16"/>
              </w:rPr>
              <w:t>9.3</w:t>
            </w:r>
          </w:p>
        </w:tc>
      </w:tr>
      <w:tr w14:paraId="5123AA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8F321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02919">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F58A1">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9B2A3">
            <w:pPr>
              <w:jc w:val="center"/>
            </w:pPr>
            <w:r>
              <w:rPr>
                <w:rFonts w:ascii="宋体" w:hAnsi="宋体" w:eastAsia="宋体"/>
                <w:sz w:val="16"/>
              </w:rPr>
              <w:t>35.05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10A1C">
            <w:pPr>
              <w:jc w:val="center"/>
            </w:pPr>
            <w:r>
              <w:rPr>
                <w:rFonts w:ascii="宋体" w:hAnsi="宋体" w:eastAsia="宋体"/>
                <w:sz w:val="16"/>
              </w:rPr>
              <w:t>33.09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1085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A44E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46B0B">
            <w:pPr>
              <w:jc w:val="center"/>
            </w:pPr>
            <w:r>
              <w:rPr>
                <w:rFonts w:ascii="宋体" w:hAnsi="宋体" w:eastAsia="宋体"/>
                <w:sz w:val="16"/>
              </w:rPr>
              <w:t>—</w:t>
            </w:r>
          </w:p>
        </w:tc>
      </w:tr>
      <w:tr w14:paraId="297AB0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4067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707DE">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AAE8F">
            <w:pPr>
              <w:jc w:val="center"/>
            </w:pPr>
            <w:r>
              <w:rPr>
                <w:rFonts w:ascii="宋体" w:hAnsi="宋体" w:eastAsia="宋体"/>
                <w:sz w:val="16"/>
              </w:rPr>
              <w:t>1,029.67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C931E">
            <w:pPr>
              <w:jc w:val="center"/>
            </w:pPr>
            <w:r>
              <w:rPr>
                <w:rFonts w:ascii="宋体" w:hAnsi="宋体" w:eastAsia="宋体"/>
                <w:sz w:val="16"/>
              </w:rPr>
              <w:t>1,665.79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0A2DA">
            <w:pPr>
              <w:jc w:val="center"/>
            </w:pPr>
            <w:r>
              <w:rPr>
                <w:rFonts w:ascii="宋体" w:hAnsi="宋体" w:eastAsia="宋体"/>
                <w:sz w:val="16"/>
              </w:rPr>
              <w:t>1,551.82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E30F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6FBD4">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EF01B">
            <w:pPr>
              <w:jc w:val="center"/>
            </w:pPr>
            <w:r>
              <w:rPr>
                <w:rFonts w:ascii="宋体" w:hAnsi="宋体" w:eastAsia="宋体"/>
                <w:sz w:val="16"/>
              </w:rPr>
              <w:t>—</w:t>
            </w:r>
          </w:p>
        </w:tc>
      </w:tr>
      <w:tr w14:paraId="1E70A2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28767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41872">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05DF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9273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5331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0CC4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FF4F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A0D3D">
            <w:pPr>
              <w:jc w:val="center"/>
            </w:pPr>
            <w:r>
              <w:rPr>
                <w:rFonts w:ascii="宋体" w:hAnsi="宋体" w:eastAsia="宋体"/>
                <w:sz w:val="16"/>
              </w:rPr>
              <w:t>—</w:t>
            </w:r>
          </w:p>
        </w:tc>
      </w:tr>
      <w:tr w14:paraId="04FFC69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FA955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BC04BC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33206D">
            <w:pPr>
              <w:jc w:val="center"/>
            </w:pPr>
            <w:r>
              <w:rPr>
                <w:rFonts w:ascii="宋体" w:hAnsi="宋体" w:eastAsia="宋体"/>
                <w:sz w:val="16"/>
              </w:rPr>
              <w:t>实际完成情况</w:t>
            </w:r>
          </w:p>
        </w:tc>
      </w:tr>
      <w:tr w14:paraId="3158D4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B052E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F087AC3">
            <w:pPr>
              <w:jc w:val="both"/>
            </w:pPr>
            <w:r>
              <w:rPr>
                <w:rFonts w:ascii="宋体" w:hAnsi="宋体" w:eastAsia="宋体"/>
                <w:sz w:val="16"/>
              </w:rPr>
              <w:t>紧紧围绕国家、自治区、地区、县委和政府重大决策部署、重点工作安排及领导同志批示指示贯彻落实情况，坚持真督实查、敢督严查、深督细查，建立督办台账，进行跟踪督查，不断健全督查抓落实的工作机制，打通决策部署贯彻落实难点堵点痛点，确保件件有着落，事事有回音，全力推进经济社会高质量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500F17">
            <w:pPr>
              <w:jc w:val="both"/>
            </w:pPr>
            <w:r>
              <w:rPr>
                <w:rFonts w:ascii="宋体" w:hAnsi="宋体" w:eastAsia="宋体"/>
                <w:sz w:val="16"/>
              </w:rPr>
              <w:t>紧紧围绕国家、自治区、地区、县委和政府重大决策部署、重点工作安排及领导同志批示指示贯彻落实情况，坚持真督实查、敢督严查、深督细查，建立督办台账，进行跟踪督查，不断健全督查抓落实的工作机制，打通决策部署贯彻落实难点堵点痛点，确保件件有着落，事事有回音，全力推进经济社会高质量发展保障政府党组会，政府常务会次数32次，解决困难诉求事件143件，召开党员大会及各类专题会议次数77次，重点领域专项督查次数40次，重点工作办结率达100%。</w:t>
            </w:r>
          </w:p>
        </w:tc>
      </w:tr>
      <w:tr w14:paraId="04DFF92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1A52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C1FC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DB9D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46350">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15535">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9B980">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AFE5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662EF">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E4AC6">
            <w:pPr>
              <w:jc w:val="center"/>
            </w:pPr>
            <w:r>
              <w:rPr>
                <w:rFonts w:ascii="宋体" w:hAnsi="宋体" w:eastAsia="宋体"/>
                <w:sz w:val="16"/>
              </w:rPr>
              <w:t>得分</w:t>
            </w:r>
          </w:p>
        </w:tc>
      </w:tr>
      <w:tr w14:paraId="6080049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52BEEF">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8CC26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69365">
            <w:pPr>
              <w:jc w:val="center"/>
            </w:pPr>
            <w:r>
              <w:rPr>
                <w:rFonts w:ascii="宋体" w:hAnsi="宋体" w:eastAsia="宋体"/>
                <w:sz w:val="16"/>
              </w:rPr>
              <w:t>保障政府党组会，政府常务会议次数（次））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7CB86">
            <w:pPr>
              <w:jc w:val="center"/>
            </w:pPr>
            <w:r>
              <w:rPr>
                <w:rFonts w:ascii="宋体" w:hAnsi="宋体" w:eastAsia="宋体"/>
                <w:sz w:val="16"/>
              </w:rPr>
              <w:t>&gt;=27次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06378">
            <w:pPr>
              <w:jc w:val="center"/>
            </w:pPr>
            <w:r>
              <w:rPr>
                <w:rFonts w:ascii="宋体" w:hAnsi="宋体" w:eastAsia="宋体"/>
                <w:sz w:val="16"/>
              </w:rPr>
              <w:t>疏附县人民政府2024年工作计划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CB54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FCA87">
            <w:pPr>
              <w:jc w:val="center"/>
            </w:pPr>
            <w:r>
              <w:rPr>
                <w:rFonts w:ascii="宋体" w:hAnsi="宋体" w:eastAsia="宋体"/>
                <w:sz w:val="16"/>
              </w:rPr>
              <w:t>32次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F1F36">
            <w:pPr>
              <w:jc w:val="center"/>
            </w:pPr>
            <w:r>
              <w:rPr>
                <w:rFonts w:ascii="宋体" w:hAnsi="宋体" w:eastAsia="宋体"/>
                <w:sz w:val="16"/>
              </w:rPr>
              <w:t>118.52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1D219">
            <w:pPr>
              <w:jc w:val="center"/>
            </w:pPr>
            <w:r>
              <w:rPr>
                <w:rFonts w:ascii="宋体" w:hAnsi="宋体" w:eastAsia="宋体"/>
                <w:sz w:val="16"/>
              </w:rPr>
              <w:t>20</w:t>
            </w:r>
          </w:p>
        </w:tc>
      </w:tr>
      <w:tr w14:paraId="63D294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D8F3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C7FD0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E9C0D">
            <w:pPr>
              <w:jc w:val="center"/>
            </w:pPr>
            <w:r>
              <w:rPr>
                <w:rFonts w:ascii="宋体" w:hAnsi="宋体" w:eastAsia="宋体"/>
                <w:sz w:val="16"/>
              </w:rPr>
              <w:t>解决困难诉求事件（件）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7E7AB">
            <w:pPr>
              <w:jc w:val="center"/>
            </w:pPr>
            <w:r>
              <w:rPr>
                <w:rFonts w:ascii="宋体" w:hAnsi="宋体" w:eastAsia="宋体"/>
                <w:sz w:val="16"/>
              </w:rPr>
              <w:t>&gt;=143件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5C41F">
            <w:pPr>
              <w:jc w:val="center"/>
            </w:pPr>
            <w:r>
              <w:rPr>
                <w:rFonts w:ascii="宋体" w:hAnsi="宋体" w:eastAsia="宋体"/>
                <w:sz w:val="16"/>
              </w:rPr>
              <w:t>疏附县人民政府办公室2024娘子计划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9F2D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FACE9">
            <w:pPr>
              <w:jc w:val="center"/>
            </w:pPr>
            <w:r>
              <w:rPr>
                <w:rFonts w:ascii="宋体" w:hAnsi="宋体" w:eastAsia="宋体"/>
                <w:sz w:val="16"/>
              </w:rPr>
              <w:t>143件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80B8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42819">
            <w:pPr>
              <w:jc w:val="center"/>
            </w:pPr>
            <w:r>
              <w:rPr>
                <w:rFonts w:ascii="宋体" w:hAnsi="宋体" w:eastAsia="宋体"/>
                <w:sz w:val="16"/>
              </w:rPr>
              <w:t>20</w:t>
            </w:r>
          </w:p>
        </w:tc>
      </w:tr>
      <w:tr w14:paraId="0FABE7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D0D4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A25B8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9CCCA">
            <w:pPr>
              <w:jc w:val="center"/>
            </w:pPr>
            <w:r>
              <w:rPr>
                <w:rFonts w:ascii="宋体" w:hAnsi="宋体" w:eastAsia="宋体"/>
                <w:sz w:val="16"/>
              </w:rPr>
              <w:t>召开党员大会及各类专题会议次数（次）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C5451">
            <w:pPr>
              <w:jc w:val="center"/>
            </w:pPr>
            <w:r>
              <w:rPr>
                <w:rFonts w:ascii="宋体" w:hAnsi="宋体" w:eastAsia="宋体"/>
                <w:sz w:val="16"/>
              </w:rPr>
              <w:t>&gt;=56次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27A3B">
            <w:pPr>
              <w:jc w:val="center"/>
            </w:pPr>
            <w:r>
              <w:rPr>
                <w:rFonts w:ascii="宋体" w:hAnsi="宋体" w:eastAsia="宋体"/>
                <w:sz w:val="16"/>
              </w:rPr>
              <w:t>疏附县人民政府办公室2024年工作计划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369E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E5B71">
            <w:pPr>
              <w:jc w:val="center"/>
            </w:pPr>
            <w:r>
              <w:rPr>
                <w:rFonts w:ascii="宋体" w:hAnsi="宋体" w:eastAsia="宋体"/>
                <w:sz w:val="16"/>
              </w:rPr>
              <w:t>77次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CDAC9">
            <w:pPr>
              <w:jc w:val="center"/>
            </w:pPr>
            <w:r>
              <w:rPr>
                <w:rFonts w:ascii="宋体" w:hAnsi="宋体" w:eastAsia="宋体"/>
                <w:sz w:val="16"/>
              </w:rPr>
              <w:t>137.5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33592">
            <w:pPr>
              <w:jc w:val="center"/>
            </w:pPr>
            <w:r>
              <w:rPr>
                <w:rFonts w:ascii="宋体" w:hAnsi="宋体" w:eastAsia="宋体"/>
                <w:sz w:val="16"/>
              </w:rPr>
              <w:t>20</w:t>
            </w:r>
          </w:p>
        </w:tc>
      </w:tr>
      <w:tr w14:paraId="345E43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712CB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B81AD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7FA28">
            <w:pPr>
              <w:jc w:val="center"/>
            </w:pPr>
            <w:r>
              <w:rPr>
                <w:rFonts w:ascii="宋体" w:hAnsi="宋体" w:eastAsia="宋体"/>
                <w:sz w:val="16"/>
              </w:rPr>
              <w:t>重点领域专项督查次数（次）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DF8FB">
            <w:pPr>
              <w:jc w:val="center"/>
            </w:pPr>
            <w:r>
              <w:rPr>
                <w:rFonts w:ascii="宋体" w:hAnsi="宋体" w:eastAsia="宋体"/>
                <w:sz w:val="16"/>
              </w:rPr>
              <w:t>&gt;=45次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64354">
            <w:pPr>
              <w:jc w:val="center"/>
            </w:pPr>
            <w:r>
              <w:rPr>
                <w:rFonts w:ascii="宋体" w:hAnsi="宋体" w:eastAsia="宋体"/>
                <w:sz w:val="16"/>
              </w:rPr>
              <w:t>疏附县人民政府办公室2024年工作计划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3E421">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2FDD7">
            <w:pPr>
              <w:jc w:val="center"/>
            </w:pPr>
            <w:r>
              <w:rPr>
                <w:rFonts w:ascii="宋体" w:hAnsi="宋体" w:eastAsia="宋体"/>
                <w:sz w:val="16"/>
              </w:rPr>
              <w:t>40次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27FCB">
            <w:pPr>
              <w:jc w:val="center"/>
            </w:pPr>
            <w:r>
              <w:rPr>
                <w:rFonts w:ascii="宋体" w:hAnsi="宋体" w:eastAsia="宋体"/>
                <w:sz w:val="16"/>
              </w:rPr>
              <w:t>88.89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40A05">
            <w:pPr>
              <w:jc w:val="center"/>
            </w:pPr>
            <w:r>
              <w:rPr>
                <w:rFonts w:ascii="宋体" w:hAnsi="宋体" w:eastAsia="宋体"/>
                <w:sz w:val="16"/>
              </w:rPr>
              <w:t>13</w:t>
            </w:r>
          </w:p>
        </w:tc>
      </w:tr>
      <w:tr w14:paraId="03AC63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FF2B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C07B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F703E">
            <w:pPr>
              <w:jc w:val="center"/>
            </w:pPr>
            <w:r>
              <w:rPr>
                <w:rFonts w:ascii="宋体" w:hAnsi="宋体" w:eastAsia="宋体"/>
                <w:sz w:val="16"/>
              </w:rPr>
              <w:t>重点工作办结率（%）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A458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39B5E">
            <w:pPr>
              <w:jc w:val="center"/>
            </w:pPr>
            <w:r>
              <w:rPr>
                <w:rFonts w:ascii="宋体" w:hAnsi="宋体" w:eastAsia="宋体"/>
                <w:sz w:val="16"/>
              </w:rPr>
              <w:t>疏附县人民政府办公室2024年工作计划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1707D">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0546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DD76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EC26D">
            <w:pPr>
              <w:jc w:val="center"/>
            </w:pPr>
            <w:r>
              <w:rPr>
                <w:rFonts w:ascii="宋体" w:hAnsi="宋体" w:eastAsia="宋体"/>
                <w:sz w:val="16"/>
              </w:rPr>
              <w:t>15</w:t>
            </w:r>
          </w:p>
        </w:tc>
      </w:tr>
    </w:tbl>
    <w:p w14:paraId="661ACF1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F2CD06D">
        <w:tblPrEx>
          <w:tblCellMar>
            <w:top w:w="0" w:type="dxa"/>
            <w:left w:w="108" w:type="dxa"/>
            <w:bottom w:w="0" w:type="dxa"/>
            <w:right w:w="108" w:type="dxa"/>
          </w:tblCellMar>
        </w:tblPrEx>
        <w:tc>
          <w:tcPr>
            <w:tcW w:w="8848" w:type="dxa"/>
            <w:gridSpan w:val="14"/>
            <w:vAlign w:val="center"/>
          </w:tcPr>
          <w:p w14:paraId="2FD682CE">
            <w:pPr>
              <w:jc w:val="center"/>
            </w:pPr>
            <w:r>
              <w:rPr>
                <w:rFonts w:ascii="宋体" w:hAnsi="宋体" w:eastAsia="宋体"/>
                <w:sz w:val="24"/>
              </w:rPr>
              <w:t>项目支出绩效自评表</w:t>
            </w:r>
          </w:p>
        </w:tc>
      </w:tr>
      <w:tr w14:paraId="67D26E6B">
        <w:tblPrEx>
          <w:tblCellMar>
            <w:top w:w="0" w:type="dxa"/>
            <w:left w:w="108" w:type="dxa"/>
            <w:bottom w:w="0" w:type="dxa"/>
            <w:right w:w="108" w:type="dxa"/>
          </w:tblCellMar>
        </w:tblPrEx>
        <w:tc>
          <w:tcPr>
            <w:tcW w:w="8848" w:type="dxa"/>
            <w:gridSpan w:val="14"/>
            <w:vAlign w:val="center"/>
          </w:tcPr>
          <w:p w14:paraId="3328C3E2">
            <w:pPr>
              <w:jc w:val="center"/>
            </w:pPr>
            <w:r>
              <w:rPr>
                <w:rFonts w:ascii="宋体" w:hAnsi="宋体" w:eastAsia="宋体"/>
                <w:sz w:val="24"/>
              </w:rPr>
              <w:t>(2024年度)</w:t>
            </w:r>
          </w:p>
        </w:tc>
      </w:tr>
      <w:tr w14:paraId="71AB5D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E909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F095386">
            <w:pPr>
              <w:jc w:val="center"/>
            </w:pPr>
            <w:r>
              <w:rPr>
                <w:rFonts w:ascii="宋体" w:hAnsi="宋体" w:eastAsia="宋体"/>
                <w:sz w:val="16"/>
              </w:rPr>
              <w:t>2022年度农牧区投递员专项补贴资金项目</w:t>
            </w:r>
          </w:p>
        </w:tc>
      </w:tr>
      <w:tr w14:paraId="62DD95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0CBB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7E722D">
            <w:pPr>
              <w:jc w:val="center"/>
            </w:pPr>
            <w:r>
              <w:rPr>
                <w:rFonts w:ascii="宋体" w:hAnsi="宋体" w:eastAsia="宋体"/>
                <w:sz w:val="16"/>
              </w:rPr>
              <w:t>新疆维吾尔自治区人民政府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D5CF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D5232B">
            <w:pPr>
              <w:jc w:val="center"/>
            </w:pPr>
            <w:r>
              <w:rPr>
                <w:rFonts w:ascii="宋体" w:hAnsi="宋体" w:eastAsia="宋体"/>
                <w:sz w:val="16"/>
              </w:rPr>
              <w:t>疏附县人民政府办公室</w:t>
            </w:r>
          </w:p>
        </w:tc>
      </w:tr>
      <w:tr w14:paraId="21C5DD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17B5D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761A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3784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3AA4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5437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B4F4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D3CF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CF12B">
            <w:pPr>
              <w:jc w:val="center"/>
            </w:pPr>
            <w:r>
              <w:rPr>
                <w:rFonts w:ascii="宋体" w:hAnsi="宋体" w:eastAsia="宋体"/>
                <w:sz w:val="16"/>
              </w:rPr>
              <w:t>得分</w:t>
            </w:r>
          </w:p>
        </w:tc>
      </w:tr>
      <w:tr w14:paraId="577C1E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729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DB6F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CDE27">
            <w:pPr>
              <w:jc w:val="center"/>
            </w:pPr>
            <w:r>
              <w:rPr>
                <w:rFonts w:ascii="宋体" w:hAnsi="宋体" w:eastAsia="宋体"/>
                <w:sz w:val="16"/>
              </w:rPr>
              <w:t>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32F2A">
            <w:pPr>
              <w:jc w:val="center"/>
            </w:pPr>
            <w:r>
              <w:rPr>
                <w:rFonts w:ascii="宋体" w:hAnsi="宋体" w:eastAsia="宋体"/>
                <w:sz w:val="16"/>
              </w:rPr>
              <w:t>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2D391">
            <w:pPr>
              <w:jc w:val="center"/>
            </w:pPr>
            <w:r>
              <w:rPr>
                <w:rFonts w:ascii="宋体" w:hAnsi="宋体" w:eastAsia="宋体"/>
                <w:sz w:val="16"/>
              </w:rPr>
              <w:t>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5DA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D58E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8CD41">
            <w:pPr>
              <w:jc w:val="center"/>
            </w:pPr>
            <w:r>
              <w:rPr>
                <w:rFonts w:ascii="宋体" w:hAnsi="宋体" w:eastAsia="宋体"/>
                <w:sz w:val="16"/>
              </w:rPr>
              <w:t>10.00分</w:t>
            </w:r>
          </w:p>
        </w:tc>
      </w:tr>
      <w:tr w14:paraId="03E25F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6C8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12F0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9EC93">
            <w:pPr>
              <w:jc w:val="center"/>
            </w:pPr>
            <w:r>
              <w:rPr>
                <w:rFonts w:ascii="宋体" w:hAnsi="宋体" w:eastAsia="宋体"/>
                <w:sz w:val="16"/>
              </w:rPr>
              <w:t>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5EC81">
            <w:pPr>
              <w:jc w:val="center"/>
            </w:pPr>
            <w:r>
              <w:rPr>
                <w:rFonts w:ascii="宋体" w:hAnsi="宋体" w:eastAsia="宋体"/>
                <w:sz w:val="16"/>
              </w:rPr>
              <w:t>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BEF31">
            <w:pPr>
              <w:jc w:val="center"/>
            </w:pPr>
            <w:r>
              <w:rPr>
                <w:rFonts w:ascii="宋体" w:hAnsi="宋体" w:eastAsia="宋体"/>
                <w:sz w:val="16"/>
              </w:rPr>
              <w:t>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DE81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6463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760AC">
            <w:pPr>
              <w:jc w:val="center"/>
            </w:pPr>
            <w:r>
              <w:rPr>
                <w:rFonts w:ascii="宋体" w:hAnsi="宋体" w:eastAsia="宋体"/>
                <w:sz w:val="16"/>
              </w:rPr>
              <w:t>—</w:t>
            </w:r>
          </w:p>
        </w:tc>
      </w:tr>
      <w:tr w14:paraId="5836EE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749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80EF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DC1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2FB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62E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8B34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79C2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B05F0">
            <w:pPr>
              <w:jc w:val="center"/>
            </w:pPr>
            <w:r>
              <w:rPr>
                <w:rFonts w:ascii="宋体" w:hAnsi="宋体" w:eastAsia="宋体"/>
                <w:sz w:val="16"/>
              </w:rPr>
              <w:t>—</w:t>
            </w:r>
          </w:p>
        </w:tc>
      </w:tr>
      <w:tr w14:paraId="0A8B62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13C92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4D03F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E3A4E0">
            <w:pPr>
              <w:jc w:val="center"/>
            </w:pPr>
            <w:r>
              <w:rPr>
                <w:rFonts w:ascii="宋体" w:hAnsi="宋体" w:eastAsia="宋体"/>
                <w:sz w:val="16"/>
              </w:rPr>
              <w:t>实际完成情况</w:t>
            </w:r>
          </w:p>
        </w:tc>
      </w:tr>
      <w:tr w14:paraId="421341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EADC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351A6B">
            <w:pPr>
              <w:jc w:val="both"/>
            </w:pPr>
            <w:r>
              <w:rPr>
                <w:rFonts w:ascii="宋体" w:hAnsi="宋体" w:eastAsia="宋体"/>
                <w:sz w:val="16"/>
              </w:rPr>
              <w:t>本项目预计金额2.04万元，主要用于提高我区农牧区邮政普遍服务水平，通过助力农牧区投递员队伍稳定，不断提升通邮服务质量，巩固建制村直接通邮成果，支持邮政企业在农牧区更好地开展物流服务工作，预计项目完成时间2024年12月24日，资金发放准确率达100%，以每人每月100元的标准发放，项目的实施有效</w:t>
            </w:r>
            <w:r>
              <w:rPr>
                <w:rFonts w:hint="eastAsia" w:ascii="宋体" w:hAnsi="宋体"/>
                <w:sz w:val="16"/>
                <w:lang w:eastAsia="zh-CN"/>
              </w:rPr>
              <w:t>地提高</w:t>
            </w:r>
            <w:r>
              <w:rPr>
                <w:rFonts w:ascii="宋体" w:hAnsi="宋体" w:eastAsia="宋体"/>
                <w:sz w:val="16"/>
              </w:rPr>
              <w:t>服务质量，使得受益人员满意度达100%。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5A05A7">
            <w:pPr>
              <w:jc w:val="both"/>
            </w:pPr>
            <w:r>
              <w:rPr>
                <w:rFonts w:hint="eastAsia" w:ascii="宋体" w:hAnsi="宋体"/>
                <w:sz w:val="16"/>
                <w:lang w:eastAsia="zh-CN"/>
              </w:rPr>
              <w:t>截至</w:t>
            </w:r>
            <w:r>
              <w:rPr>
                <w:rFonts w:ascii="宋体" w:hAnsi="宋体" w:eastAsia="宋体"/>
                <w:sz w:val="16"/>
              </w:rPr>
              <w:t>2024年12月31日，全年预算数2.04万元，全年执行数2.04万元，全年执行率100%。本项目保障9个乡镇17名村民每人每月100元补贴，提高了我区农牧区邮政普遍服务水平，提升了通邮服务质量，巩固了建制村直接通邮成果，提升邮政服务质量，使得受益人员满意度达到100%。</w:t>
            </w:r>
          </w:p>
        </w:tc>
      </w:tr>
      <w:tr w14:paraId="5B8BA6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8B97E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296D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E19D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5CAA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B9F5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8203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DD3E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0860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FA37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93A0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298D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325A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06A75">
            <w:pPr>
              <w:jc w:val="center"/>
            </w:pPr>
            <w:r>
              <w:rPr>
                <w:rFonts w:ascii="宋体" w:hAnsi="宋体" w:eastAsia="宋体"/>
                <w:sz w:val="16"/>
              </w:rPr>
              <w:t>偏差原因分析及改进措施</w:t>
            </w:r>
          </w:p>
        </w:tc>
      </w:tr>
      <w:tr w14:paraId="3DF6FC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3396E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E97F4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F3207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6CFB9">
            <w:pPr>
              <w:jc w:val="center"/>
            </w:pPr>
            <w:r>
              <w:rPr>
                <w:rFonts w:ascii="宋体" w:hAnsi="宋体" w:eastAsia="宋体"/>
                <w:sz w:val="16"/>
              </w:rPr>
              <w:t>保障乡镇数量（个）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CC76A">
            <w:pPr>
              <w:jc w:val="center"/>
            </w:pPr>
            <w:r>
              <w:rPr>
                <w:rFonts w:ascii="宋体" w:hAnsi="宋体" w:eastAsia="宋体"/>
                <w:sz w:val="16"/>
              </w:rPr>
              <w:t>&gt;=9个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F14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DBC11">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4D8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9DC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EB6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EF94F">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110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7583D">
            <w:pPr>
              <w:jc w:val="center"/>
            </w:pPr>
          </w:p>
        </w:tc>
      </w:tr>
      <w:tr w14:paraId="2CD9A0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86F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95F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8AE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9F6D6">
            <w:pPr>
              <w:jc w:val="center"/>
            </w:pPr>
            <w:r>
              <w:rPr>
                <w:rFonts w:ascii="宋体" w:hAnsi="宋体" w:eastAsia="宋体"/>
                <w:sz w:val="16"/>
              </w:rPr>
              <w:t>补贴人数（人）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7D4F2">
            <w:pPr>
              <w:jc w:val="center"/>
            </w:pPr>
            <w:r>
              <w:rPr>
                <w:rFonts w:ascii="宋体" w:hAnsi="宋体" w:eastAsia="宋体"/>
                <w:sz w:val="16"/>
              </w:rPr>
              <w:t>&gt;=17人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3E6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D2F73">
            <w:pPr>
              <w:jc w:val="center"/>
            </w:pPr>
            <w:r>
              <w:rPr>
                <w:rFonts w:ascii="宋体" w:hAnsi="宋体" w:eastAsia="宋体"/>
                <w:sz w:val="16"/>
              </w:rPr>
              <w:t>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1A5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7A1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949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049B4">
            <w:pPr>
              <w:jc w:val="center"/>
            </w:pPr>
            <w:r>
              <w:rPr>
                <w:rFonts w:ascii="宋体" w:hAnsi="宋体" w:eastAsia="宋体"/>
                <w:sz w:val="16"/>
              </w:rPr>
              <w:t>=17人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9F6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55C22">
            <w:pPr>
              <w:jc w:val="center"/>
            </w:pPr>
          </w:p>
        </w:tc>
      </w:tr>
      <w:tr w14:paraId="7F8B4F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ABF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07B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7A1F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C6E0F">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135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75D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787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E49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7F4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7BE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DC6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D6B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D1294">
            <w:pPr>
              <w:jc w:val="center"/>
            </w:pPr>
          </w:p>
        </w:tc>
      </w:tr>
      <w:tr w14:paraId="676927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EC8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DE6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F44C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405EF">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67513">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8C1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3A122">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382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4BB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62D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92620">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8D4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A2BBC">
            <w:pPr>
              <w:jc w:val="center"/>
            </w:pPr>
          </w:p>
        </w:tc>
      </w:tr>
      <w:tr w14:paraId="3EECFF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410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9F19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A705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C8AC4">
            <w:pPr>
              <w:jc w:val="center"/>
            </w:pPr>
            <w:r>
              <w:rPr>
                <w:rFonts w:ascii="宋体" w:hAnsi="宋体" w:eastAsia="宋体"/>
                <w:sz w:val="16"/>
              </w:rPr>
              <w:t>发放标准（元/人/月）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116CB">
            <w:pPr>
              <w:jc w:val="center"/>
            </w:pPr>
            <w:r>
              <w:rPr>
                <w:rFonts w:ascii="宋体" w:hAnsi="宋体" w:eastAsia="宋体"/>
                <w:sz w:val="16"/>
              </w:rPr>
              <w:t>=100元/人/月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5568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3BF68">
            <w:pPr>
              <w:jc w:val="center"/>
            </w:pPr>
            <w:r>
              <w:rPr>
                <w:rFonts w:ascii="宋体" w:hAnsi="宋体" w:eastAsia="宋体"/>
                <w:sz w:val="16"/>
              </w:rPr>
              <w:t>100元/人/月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AE53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EB4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CE15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5A1A8">
            <w:pPr>
              <w:jc w:val="center"/>
            </w:pPr>
            <w:r>
              <w:rPr>
                <w:rFonts w:ascii="宋体" w:hAnsi="宋体" w:eastAsia="宋体"/>
                <w:sz w:val="16"/>
              </w:rPr>
              <w:t>=100元/人/月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671E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7E615">
            <w:pPr>
              <w:jc w:val="center"/>
            </w:pPr>
          </w:p>
        </w:tc>
      </w:tr>
      <w:tr w14:paraId="537BD5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B8B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9BEE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5F89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25A3F">
            <w:pPr>
              <w:jc w:val="center"/>
            </w:pPr>
            <w:r>
              <w:rPr>
                <w:rFonts w:ascii="宋体" w:hAnsi="宋体" w:eastAsia="宋体"/>
                <w:sz w:val="16"/>
              </w:rPr>
              <w:t>提升邮政服务质量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5A44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0CD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417D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63B4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945C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98A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050F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0D0F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D274E">
            <w:pPr>
              <w:jc w:val="center"/>
            </w:pPr>
          </w:p>
        </w:tc>
      </w:tr>
      <w:tr w14:paraId="64ECC7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4A9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804E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2A97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DF860">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EA7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075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7722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A90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FC18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187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870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D69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13066">
            <w:pPr>
              <w:jc w:val="center"/>
            </w:pPr>
          </w:p>
        </w:tc>
      </w:tr>
      <w:tr w14:paraId="4ABDB62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780D4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887A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5494E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597C3">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D9CF363"/>
        </w:tc>
      </w:tr>
    </w:tbl>
    <w:p w14:paraId="7C4639F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698A2EB">
        <w:tblPrEx>
          <w:tblCellMar>
            <w:top w:w="0" w:type="dxa"/>
            <w:left w:w="108" w:type="dxa"/>
            <w:bottom w:w="0" w:type="dxa"/>
            <w:right w:w="108" w:type="dxa"/>
          </w:tblCellMar>
        </w:tblPrEx>
        <w:tc>
          <w:tcPr>
            <w:tcW w:w="8848" w:type="dxa"/>
            <w:gridSpan w:val="14"/>
            <w:vAlign w:val="center"/>
          </w:tcPr>
          <w:p w14:paraId="2444D17A">
            <w:pPr>
              <w:jc w:val="center"/>
            </w:pPr>
            <w:r>
              <w:rPr>
                <w:rFonts w:ascii="宋体" w:hAnsi="宋体" w:eastAsia="宋体"/>
                <w:sz w:val="24"/>
              </w:rPr>
              <w:t>项目支出绩效自评表</w:t>
            </w:r>
          </w:p>
        </w:tc>
      </w:tr>
      <w:tr w14:paraId="651383B4">
        <w:tblPrEx>
          <w:tblCellMar>
            <w:top w:w="0" w:type="dxa"/>
            <w:left w:w="108" w:type="dxa"/>
            <w:bottom w:w="0" w:type="dxa"/>
            <w:right w:w="108" w:type="dxa"/>
          </w:tblCellMar>
        </w:tblPrEx>
        <w:tc>
          <w:tcPr>
            <w:tcW w:w="8848" w:type="dxa"/>
            <w:gridSpan w:val="14"/>
            <w:vAlign w:val="center"/>
          </w:tcPr>
          <w:p w14:paraId="21AED219">
            <w:pPr>
              <w:jc w:val="center"/>
            </w:pPr>
            <w:r>
              <w:rPr>
                <w:rFonts w:ascii="宋体" w:hAnsi="宋体" w:eastAsia="宋体"/>
                <w:sz w:val="24"/>
              </w:rPr>
              <w:t>(2024年度)</w:t>
            </w:r>
          </w:p>
        </w:tc>
      </w:tr>
      <w:tr w14:paraId="00CC9D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265E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CCFF351">
            <w:pPr>
              <w:jc w:val="center"/>
            </w:pPr>
            <w:r>
              <w:rPr>
                <w:rFonts w:ascii="宋体" w:hAnsi="宋体" w:eastAsia="宋体"/>
                <w:sz w:val="16"/>
              </w:rPr>
              <w:t>2024年度农牧区投递员专项补贴资金项目</w:t>
            </w:r>
          </w:p>
        </w:tc>
      </w:tr>
      <w:tr w14:paraId="3080E8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5B45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D241E6">
            <w:pPr>
              <w:jc w:val="center"/>
            </w:pPr>
            <w:r>
              <w:rPr>
                <w:rFonts w:ascii="宋体" w:hAnsi="宋体" w:eastAsia="宋体"/>
                <w:sz w:val="16"/>
              </w:rPr>
              <w:t>新疆维吾尔自治区人民政府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9126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9D029E">
            <w:pPr>
              <w:jc w:val="center"/>
            </w:pPr>
            <w:r>
              <w:rPr>
                <w:rFonts w:ascii="宋体" w:hAnsi="宋体" w:eastAsia="宋体"/>
                <w:sz w:val="16"/>
              </w:rPr>
              <w:t>疏附县人民政府办公室</w:t>
            </w:r>
          </w:p>
        </w:tc>
      </w:tr>
      <w:tr w14:paraId="371B1B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322B2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CF85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9983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19C4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7BD5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3E63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39CE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08735">
            <w:pPr>
              <w:jc w:val="center"/>
            </w:pPr>
            <w:r>
              <w:rPr>
                <w:rFonts w:ascii="宋体" w:hAnsi="宋体" w:eastAsia="宋体"/>
                <w:sz w:val="16"/>
              </w:rPr>
              <w:t>得分</w:t>
            </w:r>
          </w:p>
        </w:tc>
      </w:tr>
      <w:tr w14:paraId="1A2DD5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B50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DB32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6AC05">
            <w:pPr>
              <w:jc w:val="center"/>
            </w:pPr>
            <w:r>
              <w:rPr>
                <w:rFonts w:ascii="宋体" w:hAnsi="宋体" w:eastAsia="宋体"/>
                <w:sz w:val="16"/>
              </w:rPr>
              <w:t>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2E9FF">
            <w:pPr>
              <w:jc w:val="center"/>
            </w:pPr>
            <w:r>
              <w:rPr>
                <w:rFonts w:ascii="宋体" w:hAnsi="宋体" w:eastAsia="宋体"/>
                <w:sz w:val="16"/>
              </w:rPr>
              <w:t>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2F14D">
            <w:pPr>
              <w:jc w:val="center"/>
            </w:pPr>
            <w:r>
              <w:rPr>
                <w:rFonts w:ascii="宋体" w:hAnsi="宋体" w:eastAsia="宋体"/>
                <w:sz w:val="16"/>
              </w:rPr>
              <w:t>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DE8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DE4A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EDAAB">
            <w:pPr>
              <w:jc w:val="center"/>
            </w:pPr>
            <w:r>
              <w:rPr>
                <w:rFonts w:ascii="宋体" w:hAnsi="宋体" w:eastAsia="宋体"/>
                <w:sz w:val="16"/>
              </w:rPr>
              <w:t>10.00分</w:t>
            </w:r>
          </w:p>
        </w:tc>
      </w:tr>
      <w:tr w14:paraId="6A2BFD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E48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AA96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35AF1">
            <w:pPr>
              <w:jc w:val="center"/>
            </w:pPr>
            <w:r>
              <w:rPr>
                <w:rFonts w:ascii="宋体" w:hAnsi="宋体" w:eastAsia="宋体"/>
                <w:sz w:val="16"/>
              </w:rPr>
              <w:t>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31CB7">
            <w:pPr>
              <w:jc w:val="center"/>
            </w:pPr>
            <w:r>
              <w:rPr>
                <w:rFonts w:ascii="宋体" w:hAnsi="宋体" w:eastAsia="宋体"/>
                <w:sz w:val="16"/>
              </w:rPr>
              <w:t>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68630">
            <w:pPr>
              <w:jc w:val="center"/>
            </w:pPr>
            <w:r>
              <w:rPr>
                <w:rFonts w:ascii="宋体" w:hAnsi="宋体" w:eastAsia="宋体"/>
                <w:sz w:val="16"/>
              </w:rPr>
              <w:t>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C13D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065C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47302">
            <w:pPr>
              <w:jc w:val="center"/>
            </w:pPr>
            <w:r>
              <w:rPr>
                <w:rFonts w:ascii="宋体" w:hAnsi="宋体" w:eastAsia="宋体"/>
                <w:sz w:val="16"/>
              </w:rPr>
              <w:t>—</w:t>
            </w:r>
          </w:p>
        </w:tc>
      </w:tr>
      <w:tr w14:paraId="352042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4C4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5350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195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1BA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495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E389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E7F1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742DC">
            <w:pPr>
              <w:jc w:val="center"/>
            </w:pPr>
            <w:r>
              <w:rPr>
                <w:rFonts w:ascii="宋体" w:hAnsi="宋体" w:eastAsia="宋体"/>
                <w:sz w:val="16"/>
              </w:rPr>
              <w:t>—</w:t>
            </w:r>
          </w:p>
        </w:tc>
      </w:tr>
      <w:tr w14:paraId="1699C1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3AB7B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8FC64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7745DD">
            <w:pPr>
              <w:jc w:val="center"/>
            </w:pPr>
            <w:r>
              <w:rPr>
                <w:rFonts w:ascii="宋体" w:hAnsi="宋体" w:eastAsia="宋体"/>
                <w:sz w:val="16"/>
              </w:rPr>
              <w:t>实际完成情况</w:t>
            </w:r>
          </w:p>
        </w:tc>
      </w:tr>
      <w:tr w14:paraId="0DB077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024C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A0A667">
            <w:pPr>
              <w:jc w:val="both"/>
            </w:pPr>
            <w:r>
              <w:rPr>
                <w:rFonts w:ascii="宋体" w:hAnsi="宋体" w:eastAsia="宋体"/>
                <w:sz w:val="16"/>
              </w:rPr>
              <w:t>本项目预计金额2.04万元，主要用于提高我区农牧区邮政普遍服务水平，通过助力农牧区投递员队伍稳定，不断提升通邮服务质量，巩固建制村直接通邮成果，支持邮政企业在农牧区更好地开展物流服务工作，预计项目完成时间2024年9月，资金发放准确率达100%，以每人每月100元的标准发放，项目的实施有效</w:t>
            </w:r>
            <w:r>
              <w:rPr>
                <w:rFonts w:hint="eastAsia" w:ascii="宋体" w:hAnsi="宋体"/>
                <w:sz w:val="16"/>
                <w:lang w:eastAsia="zh-CN"/>
              </w:rPr>
              <w:t>地提高</w:t>
            </w:r>
            <w:r>
              <w:rPr>
                <w:rFonts w:ascii="宋体" w:hAnsi="宋体" w:eastAsia="宋体"/>
                <w:sz w:val="16"/>
              </w:rPr>
              <w:t>服务质量，使得受益人员满意度达95%以上。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5C6022">
            <w:pPr>
              <w:jc w:val="both"/>
            </w:pPr>
            <w:r>
              <w:rPr>
                <w:rFonts w:hint="eastAsia" w:ascii="宋体" w:hAnsi="宋体"/>
                <w:sz w:val="16"/>
                <w:lang w:eastAsia="zh-CN"/>
              </w:rPr>
              <w:t>截至</w:t>
            </w:r>
            <w:r>
              <w:rPr>
                <w:rFonts w:ascii="宋体" w:hAnsi="宋体" w:eastAsia="宋体"/>
                <w:sz w:val="16"/>
              </w:rPr>
              <w:t>2024年12月31日，全年</w:t>
            </w:r>
            <w:r>
              <w:rPr>
                <w:rFonts w:hint="eastAsia" w:ascii="宋体" w:hAnsi="宋体"/>
                <w:sz w:val="16"/>
                <w:lang w:eastAsia="zh-CN"/>
              </w:rPr>
              <w:t>执行</w:t>
            </w:r>
            <w:r>
              <w:rPr>
                <w:rFonts w:ascii="宋体" w:hAnsi="宋体" w:eastAsia="宋体"/>
                <w:sz w:val="16"/>
              </w:rPr>
              <w:t>预算数2.04万元，全年执行数2.04万元，全年执行率100%。本项目保障了9个乡镇17</w:t>
            </w:r>
            <w:r>
              <w:rPr>
                <w:rFonts w:hint="eastAsia" w:ascii="宋体" w:hAnsi="宋体"/>
                <w:sz w:val="16"/>
                <w:lang w:eastAsia="zh-CN"/>
              </w:rPr>
              <w:t>个村民</w:t>
            </w:r>
            <w:r>
              <w:rPr>
                <w:rFonts w:ascii="宋体" w:hAnsi="宋体" w:eastAsia="宋体"/>
                <w:sz w:val="16"/>
              </w:rPr>
              <w:t>每人每月100元的补贴，提高了我区农牧区邮政普遍服务水平，提升了通邮服务质量，巩固了建制村直接通邮成果，提升邮政服务质量，使得受益人员满意度达95%以上。</w:t>
            </w:r>
          </w:p>
        </w:tc>
      </w:tr>
      <w:tr w14:paraId="3E6059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CA2E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6BF4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90C5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8AF1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B8A0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2F2E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5D1D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5563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E2D5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D00F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E593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C5AC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476FB">
            <w:pPr>
              <w:jc w:val="center"/>
            </w:pPr>
            <w:r>
              <w:rPr>
                <w:rFonts w:ascii="宋体" w:hAnsi="宋体" w:eastAsia="宋体"/>
                <w:sz w:val="16"/>
              </w:rPr>
              <w:t>偏差原因分析及改进措施</w:t>
            </w:r>
          </w:p>
        </w:tc>
      </w:tr>
      <w:tr w14:paraId="39E01B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14A17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51243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7EE36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3389C">
            <w:pPr>
              <w:jc w:val="center"/>
            </w:pPr>
            <w:r>
              <w:rPr>
                <w:rFonts w:ascii="宋体" w:hAnsi="宋体" w:eastAsia="宋体"/>
                <w:sz w:val="16"/>
              </w:rPr>
              <w:t>保障乡镇数（个）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34179">
            <w:pPr>
              <w:jc w:val="center"/>
            </w:pPr>
            <w:r>
              <w:rPr>
                <w:rFonts w:ascii="宋体" w:hAnsi="宋体" w:eastAsia="宋体"/>
                <w:sz w:val="16"/>
              </w:rPr>
              <w:t>&gt;=9个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B8F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996BA">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D23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19C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DB1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B86FF">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3C7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13AB3">
            <w:pPr>
              <w:jc w:val="center"/>
            </w:pPr>
          </w:p>
        </w:tc>
      </w:tr>
      <w:tr w14:paraId="2B82C0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D6E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A33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463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4A1B6">
            <w:pPr>
              <w:jc w:val="center"/>
            </w:pPr>
            <w:r>
              <w:rPr>
                <w:rFonts w:ascii="宋体" w:hAnsi="宋体" w:eastAsia="宋体"/>
                <w:sz w:val="16"/>
              </w:rPr>
              <w:t>补贴人数（人）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81046">
            <w:pPr>
              <w:jc w:val="center"/>
            </w:pPr>
            <w:r>
              <w:rPr>
                <w:rFonts w:ascii="宋体" w:hAnsi="宋体" w:eastAsia="宋体"/>
                <w:sz w:val="16"/>
              </w:rPr>
              <w:t>&gt;=17人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C59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002CA">
            <w:pPr>
              <w:jc w:val="center"/>
            </w:pPr>
            <w:r>
              <w:rPr>
                <w:rFonts w:ascii="宋体" w:hAnsi="宋体" w:eastAsia="宋体"/>
                <w:sz w:val="16"/>
              </w:rPr>
              <w:t>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36A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BAB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77A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32285">
            <w:pPr>
              <w:jc w:val="center"/>
            </w:pPr>
            <w:r>
              <w:rPr>
                <w:rFonts w:ascii="宋体" w:hAnsi="宋体" w:eastAsia="宋体"/>
                <w:sz w:val="16"/>
              </w:rPr>
              <w:t>=17人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65E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017C1">
            <w:pPr>
              <w:jc w:val="center"/>
            </w:pPr>
          </w:p>
        </w:tc>
      </w:tr>
      <w:tr w14:paraId="551BF7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529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0DC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4094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789F7">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001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744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3F2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059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C27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614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075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E4E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E0875">
            <w:pPr>
              <w:jc w:val="center"/>
            </w:pPr>
          </w:p>
        </w:tc>
      </w:tr>
      <w:tr w14:paraId="07C643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6E8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A20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E928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C22A9">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CE682">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016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C4551">
            <w:pPr>
              <w:jc w:val="center"/>
            </w:pPr>
            <w:r>
              <w:rPr>
                <w:rFonts w:ascii="宋体" w:hAnsi="宋体" w:eastAsia="宋体"/>
                <w:sz w:val="16"/>
              </w:rPr>
              <w:t>2023年12月24日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7C0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E5E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F08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E47B8">
            <w:pPr>
              <w:jc w:val="center"/>
            </w:pPr>
            <w:r>
              <w:rPr>
                <w:rFonts w:ascii="宋体" w:hAnsi="宋体" w:eastAsia="宋体"/>
                <w:sz w:val="16"/>
              </w:rPr>
              <w:t>=2024年9月24日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8D1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3934C">
            <w:pPr>
              <w:jc w:val="center"/>
            </w:pPr>
          </w:p>
        </w:tc>
      </w:tr>
      <w:tr w14:paraId="707CFA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2FD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91AA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FAE1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C24D1">
            <w:pPr>
              <w:jc w:val="center"/>
            </w:pPr>
            <w:r>
              <w:rPr>
                <w:rFonts w:ascii="宋体" w:hAnsi="宋体" w:eastAsia="宋体"/>
                <w:sz w:val="16"/>
              </w:rPr>
              <w:t>发放标准（元/人/月）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344EB">
            <w:pPr>
              <w:jc w:val="center"/>
            </w:pPr>
            <w:r>
              <w:rPr>
                <w:rFonts w:ascii="宋体" w:hAnsi="宋体" w:eastAsia="宋体"/>
                <w:sz w:val="16"/>
              </w:rPr>
              <w:t>&lt;=100元/人/月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708D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4C636">
            <w:pPr>
              <w:jc w:val="center"/>
            </w:pPr>
            <w:r>
              <w:rPr>
                <w:rFonts w:ascii="宋体" w:hAnsi="宋体" w:eastAsia="宋体"/>
                <w:sz w:val="16"/>
              </w:rPr>
              <w:t>100元/人/月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A5C6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49F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47A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CF730">
            <w:pPr>
              <w:jc w:val="center"/>
            </w:pPr>
            <w:r>
              <w:rPr>
                <w:rFonts w:ascii="宋体" w:hAnsi="宋体" w:eastAsia="宋体"/>
                <w:sz w:val="16"/>
              </w:rPr>
              <w:t>=100元/人/月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B62F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55A94">
            <w:pPr>
              <w:jc w:val="center"/>
            </w:pPr>
          </w:p>
        </w:tc>
      </w:tr>
      <w:tr w14:paraId="1BAA6F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3E8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AAFD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83E2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3C090">
            <w:pPr>
              <w:jc w:val="center"/>
            </w:pPr>
            <w:r>
              <w:rPr>
                <w:rFonts w:ascii="宋体" w:hAnsi="宋体" w:eastAsia="宋体"/>
                <w:sz w:val="16"/>
              </w:rPr>
              <w:t>提升邮政服务质量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749E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4EF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E65B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65C9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BE9D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04B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509F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A5AE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51CCD">
            <w:pPr>
              <w:jc w:val="center"/>
            </w:pPr>
          </w:p>
        </w:tc>
      </w:tr>
      <w:tr w14:paraId="2BD7CA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ACE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EF3A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293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C9C74">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5350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4C7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2099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628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44A5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518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9A0C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06A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F7C63">
            <w:pPr>
              <w:jc w:val="center"/>
            </w:pPr>
            <w:r>
              <w:rPr>
                <w:rFonts w:ascii="宋体" w:hAnsi="宋体" w:eastAsia="宋体"/>
                <w:sz w:val="16"/>
              </w:rPr>
              <w:t>偏差原因：满意度调查问卷全员满意，改进措施：在后续的安排上留有更多的容错选项</w:t>
            </w:r>
          </w:p>
        </w:tc>
      </w:tr>
      <w:tr w14:paraId="210ADB0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27D06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C7CB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AF738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F474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C11A84E"/>
        </w:tc>
      </w:tr>
    </w:tbl>
    <w:p w14:paraId="7438801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0AE5829">
        <w:tblPrEx>
          <w:tblCellMar>
            <w:top w:w="0" w:type="dxa"/>
            <w:left w:w="108" w:type="dxa"/>
            <w:bottom w:w="0" w:type="dxa"/>
            <w:right w:w="108" w:type="dxa"/>
          </w:tblCellMar>
        </w:tblPrEx>
        <w:tc>
          <w:tcPr>
            <w:tcW w:w="8848" w:type="dxa"/>
            <w:gridSpan w:val="14"/>
            <w:vAlign w:val="center"/>
          </w:tcPr>
          <w:p w14:paraId="1374B3C0">
            <w:pPr>
              <w:jc w:val="center"/>
            </w:pPr>
            <w:r>
              <w:rPr>
                <w:rFonts w:ascii="宋体" w:hAnsi="宋体" w:eastAsia="宋体"/>
                <w:sz w:val="24"/>
              </w:rPr>
              <w:t>项目支出绩效自评表</w:t>
            </w:r>
          </w:p>
        </w:tc>
      </w:tr>
      <w:tr w14:paraId="55FBEB51">
        <w:tblPrEx>
          <w:tblCellMar>
            <w:top w:w="0" w:type="dxa"/>
            <w:left w:w="108" w:type="dxa"/>
            <w:bottom w:w="0" w:type="dxa"/>
            <w:right w:w="108" w:type="dxa"/>
          </w:tblCellMar>
        </w:tblPrEx>
        <w:tc>
          <w:tcPr>
            <w:tcW w:w="8848" w:type="dxa"/>
            <w:gridSpan w:val="14"/>
            <w:vAlign w:val="center"/>
          </w:tcPr>
          <w:p w14:paraId="4D6356E8">
            <w:pPr>
              <w:jc w:val="center"/>
            </w:pPr>
            <w:r>
              <w:rPr>
                <w:rFonts w:ascii="宋体" w:hAnsi="宋体" w:eastAsia="宋体"/>
                <w:sz w:val="24"/>
              </w:rPr>
              <w:t>(2024年度)</w:t>
            </w:r>
          </w:p>
        </w:tc>
      </w:tr>
      <w:tr w14:paraId="3EE6B7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1B4A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D3CF9EB">
            <w:pPr>
              <w:jc w:val="center"/>
            </w:pPr>
            <w:r>
              <w:rPr>
                <w:rFonts w:ascii="宋体" w:hAnsi="宋体" w:eastAsia="宋体"/>
                <w:sz w:val="16"/>
              </w:rPr>
              <w:t>2024年驻京人员劝返经费项目</w:t>
            </w:r>
          </w:p>
        </w:tc>
      </w:tr>
      <w:tr w14:paraId="7A6D3A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09E1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58AD15">
            <w:pPr>
              <w:jc w:val="center"/>
            </w:pPr>
            <w:r>
              <w:rPr>
                <w:rFonts w:ascii="宋体" w:hAnsi="宋体" w:eastAsia="宋体"/>
                <w:sz w:val="16"/>
              </w:rPr>
              <w:t>新疆维吾尔自治区人民政府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635A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1204BF">
            <w:pPr>
              <w:jc w:val="center"/>
            </w:pPr>
            <w:r>
              <w:rPr>
                <w:rFonts w:ascii="宋体" w:hAnsi="宋体" w:eastAsia="宋体"/>
                <w:sz w:val="16"/>
              </w:rPr>
              <w:t>疏附县人民政府办公室</w:t>
            </w:r>
          </w:p>
        </w:tc>
      </w:tr>
      <w:tr w14:paraId="7BAF04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FE1AD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F1CF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A442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7DD2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A1F9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A3D0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D7AF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BA7DE">
            <w:pPr>
              <w:jc w:val="center"/>
            </w:pPr>
            <w:r>
              <w:rPr>
                <w:rFonts w:ascii="宋体" w:hAnsi="宋体" w:eastAsia="宋体"/>
                <w:sz w:val="16"/>
              </w:rPr>
              <w:t>得分</w:t>
            </w:r>
          </w:p>
        </w:tc>
      </w:tr>
      <w:tr w14:paraId="16EA77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B8D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3044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F50BA">
            <w:pPr>
              <w:jc w:val="center"/>
            </w:pPr>
            <w:r>
              <w:rPr>
                <w:rFonts w:ascii="宋体" w:hAnsi="宋体" w:eastAsia="宋体"/>
                <w:sz w:val="16"/>
              </w:rPr>
              <w:t>2.07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5A43A">
            <w:pPr>
              <w:jc w:val="center"/>
            </w:pPr>
            <w:r>
              <w:rPr>
                <w:rFonts w:ascii="宋体" w:hAnsi="宋体" w:eastAsia="宋体"/>
                <w:sz w:val="16"/>
              </w:rPr>
              <w:t>2.07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B6AEE">
            <w:pPr>
              <w:jc w:val="center"/>
            </w:pPr>
            <w:r>
              <w:rPr>
                <w:rFonts w:ascii="宋体" w:hAnsi="宋体" w:eastAsia="宋体"/>
                <w:sz w:val="16"/>
              </w:rPr>
              <w:t>2.07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D91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1246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DF875">
            <w:pPr>
              <w:jc w:val="center"/>
            </w:pPr>
            <w:r>
              <w:rPr>
                <w:rFonts w:ascii="宋体" w:hAnsi="宋体" w:eastAsia="宋体"/>
                <w:sz w:val="16"/>
              </w:rPr>
              <w:t>10.00分</w:t>
            </w:r>
          </w:p>
        </w:tc>
      </w:tr>
      <w:tr w14:paraId="0ED35D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F93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61AD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B0C4B">
            <w:pPr>
              <w:jc w:val="center"/>
            </w:pPr>
            <w:r>
              <w:rPr>
                <w:rFonts w:ascii="宋体" w:hAnsi="宋体" w:eastAsia="宋体"/>
                <w:sz w:val="16"/>
              </w:rPr>
              <w:t>2.07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67960">
            <w:pPr>
              <w:jc w:val="center"/>
            </w:pPr>
            <w:r>
              <w:rPr>
                <w:rFonts w:ascii="宋体" w:hAnsi="宋体" w:eastAsia="宋体"/>
                <w:sz w:val="16"/>
              </w:rPr>
              <w:t>2.07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CED42">
            <w:pPr>
              <w:jc w:val="center"/>
            </w:pPr>
            <w:r>
              <w:rPr>
                <w:rFonts w:ascii="宋体" w:hAnsi="宋体" w:eastAsia="宋体"/>
                <w:sz w:val="16"/>
              </w:rPr>
              <w:t>2.07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8B10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38C4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73BE9">
            <w:pPr>
              <w:jc w:val="center"/>
            </w:pPr>
            <w:r>
              <w:rPr>
                <w:rFonts w:ascii="宋体" w:hAnsi="宋体" w:eastAsia="宋体"/>
                <w:sz w:val="16"/>
              </w:rPr>
              <w:t>—</w:t>
            </w:r>
          </w:p>
        </w:tc>
      </w:tr>
      <w:tr w14:paraId="389A21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7A3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8EEE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907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848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E4F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7D82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E498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A7396">
            <w:pPr>
              <w:jc w:val="center"/>
            </w:pPr>
            <w:r>
              <w:rPr>
                <w:rFonts w:ascii="宋体" w:hAnsi="宋体" w:eastAsia="宋体"/>
                <w:sz w:val="16"/>
              </w:rPr>
              <w:t>—</w:t>
            </w:r>
          </w:p>
        </w:tc>
      </w:tr>
      <w:tr w14:paraId="377C2B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CB264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0B0BE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969505">
            <w:pPr>
              <w:jc w:val="center"/>
            </w:pPr>
            <w:r>
              <w:rPr>
                <w:rFonts w:ascii="宋体" w:hAnsi="宋体" w:eastAsia="宋体"/>
                <w:sz w:val="16"/>
              </w:rPr>
              <w:t>实际完成情况</w:t>
            </w:r>
          </w:p>
        </w:tc>
      </w:tr>
      <w:tr w14:paraId="780A25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E607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AF3F3D">
            <w:pPr>
              <w:jc w:val="both"/>
            </w:pPr>
            <w:r>
              <w:rPr>
                <w:rFonts w:ascii="宋体" w:hAnsi="宋体" w:eastAsia="宋体"/>
                <w:sz w:val="16"/>
              </w:rPr>
              <w:t>本项目预算金额为2.07万元，主要用于1名驻京信访专干驻京2个月，保障</w:t>
            </w:r>
            <w:r>
              <w:rPr>
                <w:rFonts w:hint="eastAsia" w:ascii="宋体" w:hAnsi="宋体"/>
                <w:sz w:val="16"/>
                <w:lang w:eastAsia="zh-CN"/>
              </w:rPr>
              <w:t>100%</w:t>
            </w:r>
            <w:r>
              <w:rPr>
                <w:rFonts w:ascii="宋体" w:hAnsi="宋体" w:eastAsia="宋体"/>
                <w:sz w:val="16"/>
              </w:rPr>
              <w:t>劝返率，预计项目完成时间为2024年12月24日之前，保障住宿费用2.07万元/人，通过项目的实施显著减少越级上访率，使得驻京人员满意度达到100%。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70C200">
            <w:pPr>
              <w:jc w:val="both"/>
            </w:pPr>
            <w:r>
              <w:rPr>
                <w:rFonts w:hint="eastAsia" w:ascii="宋体" w:hAnsi="宋体"/>
                <w:sz w:val="16"/>
                <w:lang w:eastAsia="zh-CN"/>
              </w:rPr>
              <w:t>截至</w:t>
            </w:r>
            <w:r>
              <w:rPr>
                <w:rFonts w:ascii="宋体" w:hAnsi="宋体" w:eastAsia="宋体"/>
                <w:sz w:val="16"/>
              </w:rPr>
              <w:t>2024年12月31日，全年预算数2.07万元，全年执行数2.07万元，全年执行率100%。成功保障1名驻京信访专干驻京2个月，住宿成本控制在2.07万元，成本控制率达到100%，本项目成功减少了越级上访率，使得驻京人员满意度达到100%。</w:t>
            </w:r>
          </w:p>
        </w:tc>
      </w:tr>
      <w:tr w14:paraId="1ED017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1261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E217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F4DE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E19A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4840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202A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1EEC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8B6E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D740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C086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FC26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C567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64496">
            <w:pPr>
              <w:jc w:val="center"/>
            </w:pPr>
            <w:r>
              <w:rPr>
                <w:rFonts w:ascii="宋体" w:hAnsi="宋体" w:eastAsia="宋体"/>
                <w:sz w:val="16"/>
              </w:rPr>
              <w:t>偏差原因分析及改进措施</w:t>
            </w:r>
          </w:p>
        </w:tc>
      </w:tr>
      <w:tr w14:paraId="4F5839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5E256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57F78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647C8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3B1C2">
            <w:pPr>
              <w:jc w:val="center"/>
            </w:pPr>
            <w:r>
              <w:rPr>
                <w:rFonts w:ascii="宋体" w:hAnsi="宋体" w:eastAsia="宋体"/>
                <w:sz w:val="16"/>
              </w:rPr>
              <w:t>保障信访专干驻京人数（人）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97415">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332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795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884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B2E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AF3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C955E">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7D5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5CC2E">
            <w:pPr>
              <w:jc w:val="center"/>
            </w:pPr>
          </w:p>
        </w:tc>
      </w:tr>
      <w:tr w14:paraId="34A25E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3E9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DB3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DD9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D6B9A">
            <w:pPr>
              <w:jc w:val="center"/>
            </w:pPr>
            <w:r>
              <w:rPr>
                <w:rFonts w:ascii="宋体" w:hAnsi="宋体" w:eastAsia="宋体"/>
                <w:sz w:val="16"/>
              </w:rPr>
              <w:t>保障驻京专干月数（个月）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6C8B0">
            <w:pPr>
              <w:jc w:val="center"/>
            </w:pPr>
            <w:r>
              <w:rPr>
                <w:rFonts w:ascii="宋体" w:hAnsi="宋体" w:eastAsia="宋体"/>
                <w:sz w:val="16"/>
              </w:rPr>
              <w:t>&gt;=2个月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069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7BE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009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4B9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1D2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EA71C">
            <w:pPr>
              <w:jc w:val="center"/>
            </w:pPr>
            <w:r>
              <w:rPr>
                <w:rFonts w:ascii="宋体" w:hAnsi="宋体" w:eastAsia="宋体"/>
                <w:sz w:val="16"/>
              </w:rPr>
              <w:t>=2个月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98C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45C87">
            <w:pPr>
              <w:jc w:val="center"/>
            </w:pPr>
          </w:p>
        </w:tc>
      </w:tr>
      <w:tr w14:paraId="40A500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11E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87F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A89F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8588D">
            <w:pPr>
              <w:jc w:val="center"/>
            </w:pPr>
            <w:r>
              <w:rPr>
                <w:rFonts w:ascii="宋体" w:hAnsi="宋体" w:eastAsia="宋体"/>
                <w:sz w:val="16"/>
              </w:rPr>
              <w:t>劝返成功率（%）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9CE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D43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FA1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81F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11C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A7F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CF7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C7B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A8753">
            <w:pPr>
              <w:jc w:val="center"/>
            </w:pPr>
          </w:p>
        </w:tc>
      </w:tr>
      <w:tr w14:paraId="7C8AB5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4CA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1BD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6D4C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C5C89">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E5FC4">
            <w:pPr>
              <w:jc w:val="center"/>
            </w:pPr>
            <w:r>
              <w:rPr>
                <w:rFonts w:ascii="宋体" w:hAnsi="宋体" w:eastAsia="宋体"/>
                <w:sz w:val="16"/>
              </w:rPr>
              <w:t>2024年12月24日之前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751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05D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A44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CA8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6A2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C81B9">
            <w:pPr>
              <w:jc w:val="center"/>
            </w:pPr>
            <w:r>
              <w:rPr>
                <w:rFonts w:ascii="宋体" w:hAnsi="宋体" w:eastAsia="宋体"/>
                <w:sz w:val="16"/>
              </w:rPr>
              <w:t>=2024年12月24日之前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71E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47612">
            <w:pPr>
              <w:jc w:val="center"/>
            </w:pPr>
          </w:p>
        </w:tc>
      </w:tr>
      <w:tr w14:paraId="682992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3A83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A3492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DD34B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010CF">
            <w:pPr>
              <w:jc w:val="center"/>
            </w:pPr>
            <w:r>
              <w:rPr>
                <w:rFonts w:ascii="宋体" w:hAnsi="宋体" w:eastAsia="宋体"/>
                <w:sz w:val="16"/>
              </w:rPr>
              <w:t>住宿费用（万元/人）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7912A">
            <w:pPr>
              <w:jc w:val="center"/>
            </w:pPr>
            <w:r>
              <w:rPr>
                <w:rFonts w:ascii="宋体" w:hAnsi="宋体" w:eastAsia="宋体"/>
                <w:sz w:val="16"/>
              </w:rPr>
              <w:t>&lt;=2.07万元/人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D373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37A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D3A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E4F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C22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E9391">
            <w:pPr>
              <w:jc w:val="center"/>
            </w:pPr>
            <w:r>
              <w:rPr>
                <w:rFonts w:ascii="宋体" w:hAnsi="宋体" w:eastAsia="宋体"/>
                <w:sz w:val="16"/>
              </w:rPr>
              <w:t>=2.07万元/人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7B2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CFCF3">
            <w:pPr>
              <w:jc w:val="center"/>
            </w:pPr>
          </w:p>
        </w:tc>
      </w:tr>
      <w:tr w14:paraId="55D1EA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97D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903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9A6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8FBA2">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97E1A">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D03F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809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615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680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D58E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3D5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812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6ECB9">
            <w:pPr>
              <w:jc w:val="center"/>
            </w:pPr>
          </w:p>
        </w:tc>
      </w:tr>
      <w:tr w14:paraId="402EF6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7BA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4A7F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3254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895D9">
            <w:pPr>
              <w:jc w:val="center"/>
            </w:pPr>
            <w:r>
              <w:rPr>
                <w:rFonts w:ascii="宋体" w:hAnsi="宋体" w:eastAsia="宋体"/>
                <w:sz w:val="16"/>
              </w:rPr>
              <w:t>减少越级上访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27017">
            <w:pPr>
              <w:jc w:val="center"/>
            </w:pPr>
            <w:r>
              <w:rPr>
                <w:rFonts w:ascii="宋体" w:hAnsi="宋体" w:eastAsia="宋体"/>
                <w:sz w:val="16"/>
              </w:rPr>
              <w:t>显著减少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730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DA5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3323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7B12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4E2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14BC5">
            <w:pPr>
              <w:jc w:val="center"/>
            </w:pPr>
            <w:r>
              <w:rPr>
                <w:rFonts w:ascii="宋体" w:hAnsi="宋体" w:eastAsia="宋体"/>
                <w:sz w:val="16"/>
              </w:rPr>
              <w:t>显著减少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3949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11009">
            <w:pPr>
              <w:jc w:val="center"/>
            </w:pPr>
          </w:p>
        </w:tc>
      </w:tr>
      <w:tr w14:paraId="454CE6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455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2EA5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E004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56590">
            <w:pPr>
              <w:jc w:val="center"/>
            </w:pPr>
            <w:r>
              <w:rPr>
                <w:rFonts w:ascii="宋体" w:hAnsi="宋体" w:eastAsia="宋体"/>
                <w:sz w:val="16"/>
              </w:rPr>
              <w:t>驻京人员工作满意度（%）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962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D4B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FFE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99A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9D8D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C5C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500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C2E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B21B6">
            <w:pPr>
              <w:jc w:val="center"/>
            </w:pPr>
          </w:p>
        </w:tc>
      </w:tr>
      <w:tr w14:paraId="695D4B9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D1A25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6AE4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73373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248E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6772867"/>
        </w:tc>
      </w:tr>
    </w:tbl>
    <w:p w14:paraId="6A0697A7">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8"/>
        <w:gridCol w:w="626"/>
        <w:gridCol w:w="626"/>
        <w:gridCol w:w="696"/>
        <w:gridCol w:w="632"/>
        <w:gridCol w:w="618"/>
        <w:gridCol w:w="630"/>
      </w:tblGrid>
      <w:tr w14:paraId="45D94DB7">
        <w:tc>
          <w:tcPr>
            <w:tcW w:w="8848" w:type="dxa"/>
            <w:gridSpan w:val="14"/>
            <w:vAlign w:val="center"/>
          </w:tcPr>
          <w:p w14:paraId="3D684BA0">
            <w:pPr>
              <w:jc w:val="center"/>
            </w:pPr>
            <w:r>
              <w:rPr>
                <w:rFonts w:ascii="宋体" w:hAnsi="宋体" w:eastAsia="宋体"/>
                <w:sz w:val="24"/>
              </w:rPr>
              <w:t>项目支出绩效自评表</w:t>
            </w:r>
          </w:p>
        </w:tc>
      </w:tr>
      <w:tr w14:paraId="1F36FC3C">
        <w:tblPrEx>
          <w:tblCellMar>
            <w:top w:w="0" w:type="dxa"/>
            <w:left w:w="108" w:type="dxa"/>
            <w:bottom w:w="0" w:type="dxa"/>
            <w:right w:w="108" w:type="dxa"/>
          </w:tblCellMar>
        </w:tblPrEx>
        <w:tc>
          <w:tcPr>
            <w:tcW w:w="8848" w:type="dxa"/>
            <w:gridSpan w:val="14"/>
            <w:vAlign w:val="center"/>
          </w:tcPr>
          <w:p w14:paraId="66342F8A">
            <w:pPr>
              <w:jc w:val="center"/>
            </w:pPr>
            <w:r>
              <w:rPr>
                <w:rFonts w:ascii="宋体" w:hAnsi="宋体" w:eastAsia="宋体"/>
                <w:sz w:val="24"/>
              </w:rPr>
              <w:t>(2024年度)</w:t>
            </w:r>
          </w:p>
        </w:tc>
      </w:tr>
      <w:tr w14:paraId="5FC4C9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61B6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8FE8C6">
            <w:pPr>
              <w:jc w:val="center"/>
            </w:pPr>
            <w:r>
              <w:rPr>
                <w:rFonts w:ascii="宋体" w:hAnsi="宋体" w:eastAsia="宋体"/>
                <w:sz w:val="16"/>
              </w:rPr>
              <w:t>伙食补助费项目</w:t>
            </w:r>
          </w:p>
        </w:tc>
      </w:tr>
      <w:tr w14:paraId="23B58F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188B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3A249C">
            <w:pPr>
              <w:jc w:val="center"/>
            </w:pPr>
            <w:r>
              <w:rPr>
                <w:rFonts w:ascii="宋体" w:hAnsi="宋体" w:eastAsia="宋体"/>
                <w:sz w:val="16"/>
              </w:rPr>
              <w:t>新疆维吾尔自治区人民政府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0246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298D12">
            <w:pPr>
              <w:jc w:val="center"/>
            </w:pPr>
            <w:r>
              <w:rPr>
                <w:rFonts w:ascii="宋体" w:hAnsi="宋体" w:eastAsia="宋体"/>
                <w:sz w:val="16"/>
              </w:rPr>
              <w:t>疏附县人民政府办公室</w:t>
            </w:r>
          </w:p>
        </w:tc>
      </w:tr>
      <w:tr w14:paraId="7F62A2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89FC7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B17B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01E8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2BCE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BCB3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E08B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6E10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7FF5E">
            <w:pPr>
              <w:jc w:val="center"/>
            </w:pPr>
            <w:r>
              <w:rPr>
                <w:rFonts w:ascii="宋体" w:hAnsi="宋体" w:eastAsia="宋体"/>
                <w:sz w:val="16"/>
              </w:rPr>
              <w:t>得分</w:t>
            </w:r>
          </w:p>
        </w:tc>
      </w:tr>
      <w:tr w14:paraId="65AB47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6EA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8C1E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A3981">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069D9">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336AE">
            <w:pPr>
              <w:jc w:val="center"/>
            </w:pPr>
            <w:r>
              <w:rPr>
                <w:rFonts w:ascii="宋体" w:hAnsi="宋体" w:eastAsia="宋体"/>
                <w:sz w:val="16"/>
              </w:rPr>
              <w:t>78.67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2B0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BD53C">
            <w:pPr>
              <w:jc w:val="center"/>
            </w:pPr>
            <w:r>
              <w:rPr>
                <w:rFonts w:ascii="宋体" w:hAnsi="宋体" w:eastAsia="宋体"/>
                <w:sz w:val="16"/>
              </w:rPr>
              <w:t>98.34%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D8436">
            <w:pPr>
              <w:jc w:val="center"/>
            </w:pPr>
            <w:r>
              <w:rPr>
                <w:rFonts w:ascii="宋体" w:hAnsi="宋体" w:eastAsia="宋体"/>
                <w:sz w:val="16"/>
              </w:rPr>
              <w:t>9.59分</w:t>
            </w:r>
          </w:p>
        </w:tc>
      </w:tr>
      <w:tr w14:paraId="523B37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2A9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D1DA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270E5">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B0A8E">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41FD5">
            <w:pPr>
              <w:jc w:val="center"/>
            </w:pPr>
            <w:r>
              <w:rPr>
                <w:rFonts w:ascii="宋体" w:hAnsi="宋体" w:eastAsia="宋体"/>
                <w:sz w:val="16"/>
              </w:rPr>
              <w:t>78.67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29E0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CDC0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D709D">
            <w:pPr>
              <w:jc w:val="center"/>
            </w:pPr>
            <w:r>
              <w:rPr>
                <w:rFonts w:ascii="宋体" w:hAnsi="宋体" w:eastAsia="宋体"/>
                <w:sz w:val="16"/>
              </w:rPr>
              <w:t>—</w:t>
            </w:r>
          </w:p>
        </w:tc>
      </w:tr>
      <w:tr w14:paraId="6EAACA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917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0361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38E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D72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D02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8DAF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0C75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9E09F">
            <w:pPr>
              <w:jc w:val="center"/>
            </w:pPr>
            <w:r>
              <w:rPr>
                <w:rFonts w:ascii="宋体" w:hAnsi="宋体" w:eastAsia="宋体"/>
                <w:sz w:val="16"/>
              </w:rPr>
              <w:t>—</w:t>
            </w:r>
          </w:p>
        </w:tc>
      </w:tr>
      <w:tr w14:paraId="7A59D8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C38FA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DE662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2078AC">
            <w:pPr>
              <w:jc w:val="center"/>
            </w:pPr>
            <w:r>
              <w:rPr>
                <w:rFonts w:ascii="宋体" w:hAnsi="宋体" w:eastAsia="宋体"/>
                <w:sz w:val="16"/>
              </w:rPr>
              <w:t>实际完成情况</w:t>
            </w:r>
          </w:p>
        </w:tc>
      </w:tr>
      <w:tr w14:paraId="15A918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1494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283F6A">
            <w:pPr>
              <w:jc w:val="both"/>
            </w:pPr>
            <w:r>
              <w:rPr>
                <w:rFonts w:ascii="宋体" w:hAnsi="宋体" w:eastAsia="宋体"/>
                <w:sz w:val="16"/>
              </w:rPr>
              <w:t>本项目预计金额80万元，主要用于拉动食堂就业人员7人，保障食堂一日三餐，</w:t>
            </w:r>
            <w:r>
              <w:rPr>
                <w:rFonts w:hint="eastAsia" w:ascii="宋体" w:hAnsi="宋体"/>
                <w:sz w:val="16"/>
                <w:lang w:eastAsia="zh-CN"/>
              </w:rPr>
              <w:t>100%</w:t>
            </w:r>
            <w:r>
              <w:rPr>
                <w:rFonts w:ascii="宋体" w:hAnsi="宋体" w:eastAsia="宋体"/>
                <w:sz w:val="16"/>
              </w:rPr>
              <w:t>保障食堂安全生产率，预计项目完成时间为2024年12月24日之前，购买食材费用66.32万元/年，购买调料费用7.05万元/年，食堂暖气管道维修费用4.44万元/年，购买食堂用具费用2.19万元/年，项目实施有效提高了干部的工作效率，使得受益干部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DECF49">
            <w:pPr>
              <w:jc w:val="both"/>
            </w:pPr>
            <w:r>
              <w:rPr>
                <w:rFonts w:hint="eastAsia" w:ascii="宋体" w:hAnsi="宋体"/>
                <w:sz w:val="16"/>
                <w:lang w:eastAsia="zh-CN"/>
              </w:rPr>
              <w:t>截至</w:t>
            </w:r>
            <w:r>
              <w:rPr>
                <w:rFonts w:ascii="宋体" w:hAnsi="宋体" w:eastAsia="宋体"/>
                <w:sz w:val="16"/>
              </w:rPr>
              <w:t>2024年12月31日，全年预算数80万元，全年执行数78.67万元，全年执行率98.3%。完成拉动食堂就业人员7人，保障食堂一日三餐，购买食材费用已使用64.99万元，调料费7.05万元、食堂暖气道维修费4.44万元、食堂用具费2.19万元已使用完全，此项目的实施成功保障食堂一日三餐以及食堂就业问题，保障了食堂安全，有效提高了干部的工作效率及积极性，受益干部满意度达到95%。</w:t>
            </w:r>
          </w:p>
        </w:tc>
      </w:tr>
      <w:tr w14:paraId="0F8033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44F33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0E17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37C4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91B7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D687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3AF8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BA6C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5F6F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63B5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D191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CA1E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4461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57BED">
            <w:pPr>
              <w:jc w:val="center"/>
            </w:pPr>
            <w:r>
              <w:rPr>
                <w:rFonts w:ascii="宋体" w:hAnsi="宋体" w:eastAsia="宋体"/>
                <w:sz w:val="16"/>
              </w:rPr>
              <w:t>偏差原因分析及改进措施</w:t>
            </w:r>
          </w:p>
        </w:tc>
      </w:tr>
      <w:tr w14:paraId="7502B5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66B24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278A0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3A2FD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23E67">
            <w:pPr>
              <w:jc w:val="center"/>
            </w:pPr>
            <w:r>
              <w:rPr>
                <w:rFonts w:ascii="宋体" w:hAnsi="宋体" w:eastAsia="宋体"/>
                <w:sz w:val="16"/>
              </w:rPr>
              <w:t>食堂就业人数（人）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6B034">
            <w:pPr>
              <w:jc w:val="center"/>
            </w:pPr>
            <w:r>
              <w:rPr>
                <w:rFonts w:ascii="宋体" w:hAnsi="宋体" w:eastAsia="宋体"/>
                <w:sz w:val="16"/>
              </w:rPr>
              <w:t>&gt;=7人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B5C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C24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169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94D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ADE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D75AC">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F54E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09759">
            <w:pPr>
              <w:jc w:val="center"/>
            </w:pPr>
          </w:p>
        </w:tc>
      </w:tr>
      <w:tr w14:paraId="7A5976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76E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216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B45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8AF7D">
            <w:pPr>
              <w:jc w:val="center"/>
            </w:pPr>
            <w:r>
              <w:rPr>
                <w:rFonts w:ascii="宋体" w:hAnsi="宋体" w:eastAsia="宋体"/>
                <w:sz w:val="16"/>
              </w:rPr>
              <w:t>每天保障食堂餐数（次/日）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B1853">
            <w:pPr>
              <w:jc w:val="center"/>
            </w:pPr>
            <w:r>
              <w:rPr>
                <w:rFonts w:ascii="宋体" w:hAnsi="宋体" w:eastAsia="宋体"/>
                <w:sz w:val="16"/>
              </w:rPr>
              <w:t>&gt;=3次/日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E7B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B03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910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2AC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B83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59453">
            <w:pPr>
              <w:jc w:val="center"/>
            </w:pPr>
            <w:r>
              <w:rPr>
                <w:rFonts w:ascii="宋体" w:hAnsi="宋体" w:eastAsia="宋体"/>
                <w:sz w:val="16"/>
              </w:rPr>
              <w:t>=3次/日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5A3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9DFFB">
            <w:pPr>
              <w:jc w:val="center"/>
            </w:pPr>
          </w:p>
        </w:tc>
      </w:tr>
      <w:tr w14:paraId="5DF5DD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00B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042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E0F2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76944">
            <w:pPr>
              <w:jc w:val="center"/>
            </w:pPr>
            <w:r>
              <w:rPr>
                <w:rFonts w:ascii="宋体" w:hAnsi="宋体" w:eastAsia="宋体"/>
                <w:sz w:val="16"/>
              </w:rPr>
              <w:t>安全生产保障率（%）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6BE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49B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872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950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761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6A7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3E4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DD7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8044C">
            <w:pPr>
              <w:jc w:val="center"/>
            </w:pPr>
          </w:p>
        </w:tc>
      </w:tr>
      <w:tr w14:paraId="30DED9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08A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043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2C52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C04ED">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9C629">
            <w:pPr>
              <w:jc w:val="center"/>
            </w:pPr>
            <w:r>
              <w:rPr>
                <w:rFonts w:ascii="宋体" w:hAnsi="宋体" w:eastAsia="宋体"/>
                <w:sz w:val="16"/>
              </w:rPr>
              <w:t>2024年12月25日之前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9E4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AD3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1B7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832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051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3E7D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8DF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17B97">
            <w:pPr>
              <w:jc w:val="center"/>
            </w:pPr>
          </w:p>
        </w:tc>
      </w:tr>
      <w:tr w14:paraId="25E2D0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72BD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0FEFB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AD2D7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7B551">
            <w:pPr>
              <w:jc w:val="center"/>
            </w:pPr>
            <w:r>
              <w:rPr>
                <w:rFonts w:ascii="宋体" w:hAnsi="宋体" w:eastAsia="宋体"/>
                <w:sz w:val="16"/>
              </w:rPr>
              <w:t>购买食材费用（万元/年）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F3E09">
            <w:pPr>
              <w:jc w:val="center"/>
            </w:pPr>
            <w:r>
              <w:rPr>
                <w:rFonts w:ascii="宋体" w:hAnsi="宋体" w:eastAsia="宋体"/>
                <w:sz w:val="16"/>
              </w:rPr>
              <w:t>&lt;=66.32万元/年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3290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B67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3583D">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B00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5DE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15DC0">
            <w:pPr>
              <w:jc w:val="center"/>
            </w:pPr>
            <w:r>
              <w:rPr>
                <w:rFonts w:ascii="宋体" w:hAnsi="宋体" w:eastAsia="宋体"/>
                <w:sz w:val="16"/>
              </w:rPr>
              <w:t>=64.99万元/年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65F5B">
            <w:pPr>
              <w:jc w:val="center"/>
            </w:pPr>
            <w:r>
              <w:rPr>
                <w:rFonts w:ascii="宋体" w:hAnsi="宋体" w:eastAsia="宋体"/>
                <w:sz w:val="16"/>
              </w:rPr>
              <w:t>16.15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C0171">
            <w:pPr>
              <w:jc w:val="center"/>
            </w:pPr>
            <w:r>
              <w:rPr>
                <w:rFonts w:ascii="宋体" w:hAnsi="宋体" w:eastAsia="宋体"/>
                <w:sz w:val="16"/>
              </w:rPr>
              <w:t>偏差原因：食堂食材已采购足够，改进措施：后续会进行更加严格的预算测算。</w:t>
            </w:r>
          </w:p>
        </w:tc>
      </w:tr>
      <w:tr w14:paraId="4277DD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C16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51A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4BE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DD509">
            <w:pPr>
              <w:jc w:val="center"/>
            </w:pPr>
            <w:r>
              <w:rPr>
                <w:rFonts w:ascii="宋体" w:hAnsi="宋体" w:eastAsia="宋体"/>
                <w:sz w:val="16"/>
              </w:rPr>
              <w:t>购买调料费用（万元/年）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849A6">
            <w:pPr>
              <w:jc w:val="center"/>
            </w:pPr>
            <w:r>
              <w:rPr>
                <w:rFonts w:ascii="宋体" w:hAnsi="宋体" w:eastAsia="宋体"/>
                <w:sz w:val="16"/>
              </w:rPr>
              <w:t>&lt;=7.05万元/年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A9C9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8B4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D2A1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5F8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32EB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86DD2">
            <w:pPr>
              <w:jc w:val="center"/>
            </w:pPr>
            <w:r>
              <w:rPr>
                <w:rFonts w:ascii="宋体" w:hAnsi="宋体" w:eastAsia="宋体"/>
                <w:sz w:val="16"/>
              </w:rPr>
              <w:t>=7.05万元/年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48F03">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E50A8">
            <w:pPr>
              <w:jc w:val="center"/>
            </w:pPr>
          </w:p>
        </w:tc>
      </w:tr>
      <w:tr w14:paraId="7FBA4E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A2E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2BB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18A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473FD">
            <w:pPr>
              <w:jc w:val="center"/>
            </w:pPr>
            <w:r>
              <w:rPr>
                <w:rFonts w:ascii="宋体" w:hAnsi="宋体" w:eastAsia="宋体"/>
                <w:sz w:val="16"/>
              </w:rPr>
              <w:t>食堂暖气管道维修费用（万元/年）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6440C">
            <w:pPr>
              <w:jc w:val="center"/>
            </w:pPr>
            <w:r>
              <w:rPr>
                <w:rFonts w:ascii="宋体" w:hAnsi="宋体" w:eastAsia="宋体"/>
                <w:sz w:val="16"/>
              </w:rPr>
              <w:t>&lt;=4.44万元/年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AC6D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FCA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282B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178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30CE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DE71B">
            <w:pPr>
              <w:jc w:val="center"/>
            </w:pPr>
            <w:r>
              <w:rPr>
                <w:rFonts w:ascii="宋体" w:hAnsi="宋体" w:eastAsia="宋体"/>
                <w:sz w:val="16"/>
              </w:rPr>
              <w:t>=4.44万元/年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6F7F8">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121C8">
            <w:pPr>
              <w:jc w:val="center"/>
            </w:pPr>
          </w:p>
        </w:tc>
      </w:tr>
      <w:tr w14:paraId="4D663E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4BD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B0E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0D9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78620">
            <w:pPr>
              <w:jc w:val="center"/>
            </w:pPr>
            <w:r>
              <w:rPr>
                <w:rFonts w:ascii="宋体" w:hAnsi="宋体" w:eastAsia="宋体"/>
                <w:sz w:val="16"/>
              </w:rPr>
              <w:t>购买食堂用具费用（万元/年）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FB873">
            <w:pPr>
              <w:jc w:val="center"/>
            </w:pPr>
            <w:r>
              <w:rPr>
                <w:rFonts w:ascii="宋体" w:hAnsi="宋体" w:eastAsia="宋体"/>
                <w:sz w:val="16"/>
              </w:rPr>
              <w:t>&lt;=2.19万元/年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689F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133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58CD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1B0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08A7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9564D">
            <w:pPr>
              <w:jc w:val="center"/>
            </w:pPr>
            <w:r>
              <w:rPr>
                <w:rFonts w:ascii="宋体" w:hAnsi="宋体" w:eastAsia="宋体"/>
                <w:sz w:val="16"/>
              </w:rPr>
              <w:t>=2.19万元/年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C7876">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CE88F">
            <w:pPr>
              <w:jc w:val="center"/>
            </w:pPr>
          </w:p>
        </w:tc>
      </w:tr>
      <w:tr w14:paraId="775EBE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1CD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44DE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F8F4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18D79">
            <w:pPr>
              <w:jc w:val="center"/>
            </w:pPr>
            <w:r>
              <w:rPr>
                <w:rFonts w:ascii="宋体" w:hAnsi="宋体" w:eastAsia="宋体"/>
                <w:sz w:val="16"/>
              </w:rPr>
              <w:t>提高干部工作效率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F759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707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CCC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06A6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E724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0EF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F07A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ACFE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FEE1D">
            <w:pPr>
              <w:jc w:val="center"/>
            </w:pPr>
          </w:p>
        </w:tc>
      </w:tr>
      <w:tr w14:paraId="4D8DDF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4FA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0F90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680D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EF67F">
            <w:pPr>
              <w:jc w:val="center"/>
            </w:pPr>
            <w:r>
              <w:rPr>
                <w:rFonts w:ascii="宋体" w:hAnsi="宋体" w:eastAsia="宋体"/>
                <w:sz w:val="16"/>
              </w:rPr>
              <w:t>受益干部满意度（%）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910D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548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5B1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74E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E899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A3E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67D5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619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91840">
            <w:pPr>
              <w:jc w:val="center"/>
            </w:pPr>
          </w:p>
        </w:tc>
      </w:tr>
      <w:tr w14:paraId="40A880C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30AA5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AFE8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4A7A3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1F477">
            <w:pPr>
              <w:jc w:val="center"/>
            </w:pPr>
            <w:r>
              <w:rPr>
                <w:rFonts w:ascii="宋体" w:hAnsi="宋体" w:eastAsia="宋体"/>
                <w:sz w:val="16"/>
              </w:rPr>
              <w:t>98.74分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CEE07FE"/>
        </w:tc>
      </w:tr>
    </w:tbl>
    <w:p w14:paraId="7559E330">
      <w:r>
        <w:br w:type="page"/>
      </w:r>
    </w:p>
    <w:tbl>
      <w:tblPr>
        <w:tblStyle w:val="9"/>
        <w:tblW w:w="0" w:type="auto"/>
        <w:tblInd w:w="0" w:type="dxa"/>
        <w:tblLayout w:type="autofit"/>
        <w:tblCellMar>
          <w:top w:w="0" w:type="dxa"/>
          <w:left w:w="108" w:type="dxa"/>
          <w:bottom w:w="0" w:type="dxa"/>
          <w:right w:w="108" w:type="dxa"/>
        </w:tblCellMar>
      </w:tblPr>
      <w:tblGrid>
        <w:gridCol w:w="629"/>
        <w:gridCol w:w="623"/>
        <w:gridCol w:w="623"/>
        <w:gridCol w:w="696"/>
        <w:gridCol w:w="856"/>
        <w:gridCol w:w="623"/>
        <w:gridCol w:w="629"/>
        <w:gridCol w:w="626"/>
        <w:gridCol w:w="623"/>
        <w:gridCol w:w="623"/>
        <w:gridCol w:w="631"/>
        <w:gridCol w:w="632"/>
        <w:gridCol w:w="614"/>
        <w:gridCol w:w="632"/>
      </w:tblGrid>
      <w:tr w14:paraId="22B77DD1">
        <w:tblPrEx>
          <w:tblCellMar>
            <w:top w:w="0" w:type="dxa"/>
            <w:left w:w="108" w:type="dxa"/>
            <w:bottom w:w="0" w:type="dxa"/>
            <w:right w:w="108" w:type="dxa"/>
          </w:tblCellMar>
        </w:tblPrEx>
        <w:tc>
          <w:tcPr>
            <w:tcW w:w="8848" w:type="dxa"/>
            <w:gridSpan w:val="14"/>
            <w:vAlign w:val="center"/>
          </w:tcPr>
          <w:p w14:paraId="66A8EFDA">
            <w:pPr>
              <w:jc w:val="center"/>
            </w:pPr>
            <w:r>
              <w:rPr>
                <w:rFonts w:ascii="宋体" w:hAnsi="宋体" w:eastAsia="宋体"/>
                <w:sz w:val="24"/>
              </w:rPr>
              <w:t>项目支出绩效自评表</w:t>
            </w:r>
          </w:p>
        </w:tc>
      </w:tr>
      <w:tr w14:paraId="13E9E404">
        <w:tblPrEx>
          <w:tblCellMar>
            <w:top w:w="0" w:type="dxa"/>
            <w:left w:w="108" w:type="dxa"/>
            <w:bottom w:w="0" w:type="dxa"/>
            <w:right w:w="108" w:type="dxa"/>
          </w:tblCellMar>
        </w:tblPrEx>
        <w:tc>
          <w:tcPr>
            <w:tcW w:w="8848" w:type="dxa"/>
            <w:gridSpan w:val="14"/>
            <w:vAlign w:val="center"/>
          </w:tcPr>
          <w:p w14:paraId="587DA255">
            <w:pPr>
              <w:jc w:val="center"/>
            </w:pPr>
            <w:r>
              <w:rPr>
                <w:rFonts w:ascii="宋体" w:hAnsi="宋体" w:eastAsia="宋体"/>
                <w:sz w:val="24"/>
              </w:rPr>
              <w:t>(2024年度)</w:t>
            </w:r>
          </w:p>
        </w:tc>
      </w:tr>
      <w:tr w14:paraId="3FC4D3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6F2B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7D80108">
            <w:pPr>
              <w:jc w:val="center"/>
            </w:pPr>
            <w:r>
              <w:rPr>
                <w:rFonts w:ascii="宋体" w:hAnsi="宋体" w:eastAsia="宋体"/>
                <w:sz w:val="16"/>
              </w:rPr>
              <w:t>后勤人员补助项目</w:t>
            </w:r>
          </w:p>
        </w:tc>
      </w:tr>
      <w:tr w14:paraId="671008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3D88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7FEA33">
            <w:pPr>
              <w:jc w:val="center"/>
            </w:pPr>
            <w:r>
              <w:rPr>
                <w:rFonts w:ascii="宋体" w:hAnsi="宋体" w:eastAsia="宋体"/>
                <w:sz w:val="16"/>
              </w:rPr>
              <w:t>新疆维吾尔自治区人民政府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67B8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05FF72">
            <w:pPr>
              <w:jc w:val="center"/>
            </w:pPr>
            <w:r>
              <w:rPr>
                <w:rFonts w:ascii="宋体" w:hAnsi="宋体" w:eastAsia="宋体"/>
                <w:sz w:val="16"/>
              </w:rPr>
              <w:t>疏附县人民政府办公室</w:t>
            </w:r>
          </w:p>
        </w:tc>
      </w:tr>
      <w:tr w14:paraId="7B9ED7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742F8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6D1B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1335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43D2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CCD2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E706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BA9F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EBC94">
            <w:pPr>
              <w:jc w:val="center"/>
            </w:pPr>
            <w:r>
              <w:rPr>
                <w:rFonts w:ascii="宋体" w:hAnsi="宋体" w:eastAsia="宋体"/>
                <w:sz w:val="16"/>
              </w:rPr>
              <w:t>得分</w:t>
            </w:r>
          </w:p>
        </w:tc>
      </w:tr>
      <w:tr w14:paraId="668344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2B1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B995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BF96D">
            <w:pPr>
              <w:jc w:val="center"/>
            </w:pPr>
            <w:r>
              <w:rPr>
                <w:rFonts w:ascii="宋体" w:hAnsi="宋体" w:eastAsia="宋体"/>
                <w:sz w:val="16"/>
              </w:rPr>
              <w:t>22.56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52E95">
            <w:pPr>
              <w:jc w:val="center"/>
            </w:pPr>
            <w:r>
              <w:rPr>
                <w:rFonts w:ascii="宋体" w:hAnsi="宋体" w:eastAsia="宋体"/>
                <w:sz w:val="16"/>
              </w:rPr>
              <w:t>22.56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7C9F8">
            <w:pPr>
              <w:jc w:val="center"/>
            </w:pPr>
            <w:r>
              <w:rPr>
                <w:rFonts w:ascii="宋体" w:hAnsi="宋体" w:eastAsia="宋体"/>
                <w:sz w:val="16"/>
              </w:rPr>
              <w:t>20.78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1DA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634CB">
            <w:pPr>
              <w:jc w:val="center"/>
            </w:pPr>
            <w:r>
              <w:rPr>
                <w:rFonts w:ascii="宋体" w:hAnsi="宋体" w:eastAsia="宋体"/>
                <w:sz w:val="16"/>
              </w:rPr>
              <w:t>92.11%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E76DA">
            <w:pPr>
              <w:jc w:val="center"/>
            </w:pPr>
            <w:r>
              <w:rPr>
                <w:rFonts w:ascii="宋体" w:hAnsi="宋体" w:eastAsia="宋体"/>
                <w:sz w:val="16"/>
              </w:rPr>
              <w:t>10.00分</w:t>
            </w:r>
          </w:p>
        </w:tc>
      </w:tr>
      <w:tr w14:paraId="3116C0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417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B7A8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0246A">
            <w:pPr>
              <w:jc w:val="center"/>
            </w:pPr>
            <w:r>
              <w:rPr>
                <w:rFonts w:ascii="宋体" w:hAnsi="宋体" w:eastAsia="宋体"/>
                <w:sz w:val="16"/>
              </w:rPr>
              <w:t>22.56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E4D05">
            <w:pPr>
              <w:jc w:val="center"/>
            </w:pPr>
            <w:r>
              <w:rPr>
                <w:rFonts w:ascii="宋体" w:hAnsi="宋体" w:eastAsia="宋体"/>
                <w:sz w:val="16"/>
              </w:rPr>
              <w:t>22.56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7744A">
            <w:pPr>
              <w:jc w:val="center"/>
            </w:pPr>
            <w:r>
              <w:rPr>
                <w:rFonts w:ascii="宋体" w:hAnsi="宋体" w:eastAsia="宋体"/>
                <w:sz w:val="16"/>
              </w:rPr>
              <w:t>20.78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4463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1406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A530E">
            <w:pPr>
              <w:jc w:val="center"/>
            </w:pPr>
            <w:r>
              <w:rPr>
                <w:rFonts w:ascii="宋体" w:hAnsi="宋体" w:eastAsia="宋体"/>
                <w:sz w:val="16"/>
              </w:rPr>
              <w:t>—</w:t>
            </w:r>
          </w:p>
        </w:tc>
      </w:tr>
      <w:tr w14:paraId="334E8E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F6F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4274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2DA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190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442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5BF9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4FF1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09F2E">
            <w:pPr>
              <w:jc w:val="center"/>
            </w:pPr>
            <w:r>
              <w:rPr>
                <w:rFonts w:ascii="宋体" w:hAnsi="宋体" w:eastAsia="宋体"/>
                <w:sz w:val="16"/>
              </w:rPr>
              <w:t>—</w:t>
            </w:r>
          </w:p>
        </w:tc>
      </w:tr>
      <w:tr w14:paraId="06AB7F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2E179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0B3A6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3EF3E4">
            <w:pPr>
              <w:jc w:val="center"/>
            </w:pPr>
            <w:r>
              <w:rPr>
                <w:rFonts w:ascii="宋体" w:hAnsi="宋体" w:eastAsia="宋体"/>
                <w:sz w:val="16"/>
              </w:rPr>
              <w:t>实际完成情况</w:t>
            </w:r>
          </w:p>
        </w:tc>
      </w:tr>
      <w:tr w14:paraId="391B6B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6C9B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18220B">
            <w:pPr>
              <w:jc w:val="both"/>
            </w:pPr>
            <w:r>
              <w:rPr>
                <w:rFonts w:ascii="宋体" w:hAnsi="宋体" w:eastAsia="宋体"/>
                <w:sz w:val="16"/>
              </w:rPr>
              <w:t>本项目主要计划用于保障本单位19名后勤工作人员生活补助，项目实施后提高后勤人员工作积极性，保障后勤人员日常生活，后勤人员满意度预计能达到95%。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B1D307">
            <w:pPr>
              <w:jc w:val="both"/>
            </w:pPr>
            <w:r>
              <w:rPr>
                <w:rFonts w:hint="eastAsia" w:ascii="宋体" w:hAnsi="宋体"/>
                <w:sz w:val="16"/>
                <w:lang w:eastAsia="zh-CN"/>
              </w:rPr>
              <w:t>截至</w:t>
            </w:r>
            <w:r>
              <w:rPr>
                <w:rFonts w:ascii="宋体" w:hAnsi="宋体" w:eastAsia="宋体"/>
                <w:sz w:val="16"/>
              </w:rPr>
              <w:t>2024年12月31日，本项目年初预算数为22.56万元，全年预算数为22.56万元，全年执行数为20.78万元，全年执行率为92.1%。已保障单位19名后勤人员1月至11月生活补助，后勤工作人员补助发放平均金额1100元/人，补助资金发放准确及时，提高了后勤人员工作积极性，保障了后勤人员日常生活，受益后勤人员满意度达到100%。</w:t>
            </w:r>
          </w:p>
        </w:tc>
      </w:tr>
      <w:tr w14:paraId="7A292A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BD5A6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DF31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9928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FF2A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E266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7926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6ACB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68E2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1064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B68E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BD52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206B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C738A">
            <w:pPr>
              <w:jc w:val="center"/>
            </w:pPr>
            <w:r>
              <w:rPr>
                <w:rFonts w:ascii="宋体" w:hAnsi="宋体" w:eastAsia="宋体"/>
                <w:sz w:val="16"/>
              </w:rPr>
              <w:t>偏差原因分析及改进措施</w:t>
            </w:r>
          </w:p>
        </w:tc>
      </w:tr>
      <w:tr w14:paraId="48FB07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419D1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65F1E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1D0B1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B9499">
            <w:pPr>
              <w:jc w:val="center"/>
            </w:pPr>
            <w:r>
              <w:rPr>
                <w:rFonts w:ascii="宋体" w:hAnsi="宋体" w:eastAsia="宋体"/>
                <w:sz w:val="16"/>
              </w:rPr>
              <w:t>政府办后勤工作人员数量（人）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DF39C">
            <w:pPr>
              <w:jc w:val="center"/>
            </w:pPr>
            <w:r>
              <w:rPr>
                <w:rFonts w:ascii="宋体" w:hAnsi="宋体" w:eastAsia="宋体"/>
                <w:sz w:val="16"/>
              </w:rPr>
              <w:t>&gt;=19人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420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EFDA4">
            <w:pPr>
              <w:jc w:val="center"/>
            </w:pPr>
            <w:r>
              <w:rPr>
                <w:rFonts w:ascii="宋体" w:hAnsi="宋体" w:eastAsia="宋体"/>
                <w:sz w:val="16"/>
              </w:rPr>
              <w:t>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C1AF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B44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AFD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3BC75">
            <w:pPr>
              <w:jc w:val="center"/>
            </w:pPr>
            <w:r>
              <w:rPr>
                <w:rFonts w:ascii="宋体" w:hAnsi="宋体" w:eastAsia="宋体"/>
                <w:sz w:val="16"/>
              </w:rPr>
              <w:t>=19人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8A12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2E281">
            <w:pPr>
              <w:jc w:val="center"/>
            </w:pPr>
          </w:p>
        </w:tc>
      </w:tr>
      <w:tr w14:paraId="3F8503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782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B8B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1C7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F7CC5">
            <w:pPr>
              <w:jc w:val="center"/>
            </w:pPr>
            <w:r>
              <w:rPr>
                <w:rFonts w:ascii="宋体" w:hAnsi="宋体" w:eastAsia="宋体"/>
                <w:sz w:val="16"/>
              </w:rPr>
              <w:t>补助发放次数（次）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9BBA8">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E93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EF75C">
            <w:pPr>
              <w:jc w:val="center"/>
            </w:pPr>
            <w:r>
              <w:rPr>
                <w:rFonts w:ascii="宋体" w:hAnsi="宋体" w:eastAsia="宋体"/>
                <w:sz w:val="16"/>
              </w:rPr>
              <w:t>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CD9A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B2A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E6F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28D79">
            <w:pPr>
              <w:jc w:val="center"/>
            </w:pPr>
            <w:r>
              <w:rPr>
                <w:rFonts w:ascii="宋体" w:hAnsi="宋体" w:eastAsia="宋体"/>
                <w:sz w:val="16"/>
              </w:rPr>
              <w:t>=11次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141DE">
            <w:pPr>
              <w:jc w:val="center"/>
            </w:pPr>
            <w:r>
              <w:rPr>
                <w:rFonts w:ascii="宋体" w:hAnsi="宋体" w:eastAsia="宋体"/>
                <w:sz w:val="16"/>
              </w:rPr>
              <w:t>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A4A8E">
            <w:pPr>
              <w:jc w:val="center"/>
            </w:pPr>
            <w:r>
              <w:rPr>
                <w:rFonts w:ascii="宋体" w:hAnsi="宋体" w:eastAsia="宋体"/>
                <w:sz w:val="16"/>
              </w:rPr>
              <w:t>偏差原因;依据财政安排，12月份统一由次年发放,改进措施：后续严格执行财政安排，做到不错发，不漏发，及时发。</w:t>
            </w:r>
          </w:p>
        </w:tc>
      </w:tr>
      <w:tr w14:paraId="111AE7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244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B73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292D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8920C">
            <w:pPr>
              <w:jc w:val="center"/>
            </w:pPr>
            <w:r>
              <w:rPr>
                <w:rFonts w:ascii="宋体" w:hAnsi="宋体" w:eastAsia="宋体"/>
                <w:sz w:val="16"/>
              </w:rPr>
              <w:t>补助资金发放准确率（%）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83C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C56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3A2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DD98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131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457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B18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DFB2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3D28B">
            <w:pPr>
              <w:jc w:val="center"/>
            </w:pPr>
          </w:p>
        </w:tc>
      </w:tr>
      <w:tr w14:paraId="2E3294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3C4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A605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0D471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46EDA">
            <w:pPr>
              <w:jc w:val="center"/>
            </w:pPr>
            <w:r>
              <w:rPr>
                <w:rFonts w:ascii="宋体" w:hAnsi="宋体" w:eastAsia="宋体"/>
                <w:sz w:val="16"/>
              </w:rPr>
              <w:t>补助资金拨付及时率（%）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A3B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5E7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86B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267E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E94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4DC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184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1F03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2F3C2">
            <w:pPr>
              <w:jc w:val="center"/>
            </w:pPr>
          </w:p>
        </w:tc>
      </w:tr>
      <w:tr w14:paraId="4F0559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BE7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DC1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378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97C46">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6BB5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E47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F7EE5">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4A30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C36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852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DC05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F3E9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CDA50">
            <w:pPr>
              <w:jc w:val="center"/>
            </w:pPr>
          </w:p>
        </w:tc>
      </w:tr>
      <w:tr w14:paraId="684D4A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FA0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97AA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50D8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DAEF4">
            <w:pPr>
              <w:jc w:val="center"/>
            </w:pPr>
            <w:r>
              <w:rPr>
                <w:rFonts w:ascii="宋体" w:hAnsi="宋体" w:eastAsia="宋体"/>
                <w:sz w:val="16"/>
              </w:rPr>
              <w:t>后勤工作人员补助发放平均金额（元/人/月）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ED671">
            <w:pPr>
              <w:jc w:val="center"/>
            </w:pPr>
            <w:r>
              <w:rPr>
                <w:rFonts w:ascii="宋体" w:hAnsi="宋体" w:eastAsia="宋体"/>
                <w:sz w:val="16"/>
              </w:rPr>
              <w:t>&lt;=989.47元/人/月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442C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49D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AAB5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3AE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B56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654AE">
            <w:pPr>
              <w:jc w:val="center"/>
            </w:pPr>
            <w:r>
              <w:rPr>
                <w:rFonts w:ascii="宋体" w:hAnsi="宋体" w:eastAsia="宋体"/>
                <w:sz w:val="16"/>
              </w:rPr>
              <w:t>=1110元/人/月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4D7E8">
            <w:pPr>
              <w:jc w:val="center"/>
            </w:pPr>
            <w:r>
              <w:rPr>
                <w:rFonts w:ascii="宋体" w:hAnsi="宋体" w:eastAsia="宋体"/>
                <w:sz w:val="16"/>
              </w:rPr>
              <w:t>17.6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917AF">
            <w:pPr>
              <w:jc w:val="center"/>
            </w:pPr>
            <w:r>
              <w:rPr>
                <w:rFonts w:ascii="宋体" w:hAnsi="宋体" w:eastAsia="宋体"/>
                <w:sz w:val="16"/>
              </w:rPr>
              <w:t>偏差原因：超进度完成及支出值超出年初设置成本指标，导致出现负偏差。改进措施，后期加强预算精准性。</w:t>
            </w:r>
          </w:p>
        </w:tc>
      </w:tr>
      <w:tr w14:paraId="7B2B70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457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D47B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777B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0BA18">
            <w:pPr>
              <w:jc w:val="center"/>
            </w:pPr>
            <w:r>
              <w:rPr>
                <w:rFonts w:ascii="宋体" w:hAnsi="宋体" w:eastAsia="宋体"/>
                <w:sz w:val="16"/>
              </w:rPr>
              <w:t>提高后勤人员工作积极性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14986">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F55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78A5E">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9AF5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E4F1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0BC5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D1349">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41E0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37543">
            <w:pPr>
              <w:jc w:val="center"/>
            </w:pPr>
          </w:p>
        </w:tc>
      </w:tr>
      <w:tr w14:paraId="27DC9E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F07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A9A8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F698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E370A">
            <w:pPr>
              <w:jc w:val="center"/>
            </w:pPr>
            <w:r>
              <w:rPr>
                <w:rFonts w:ascii="宋体" w:hAnsi="宋体" w:eastAsia="宋体"/>
                <w:sz w:val="16"/>
              </w:rPr>
              <w:t>受益后勤人员满意度（%）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8F9A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505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31A5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2C7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0A2B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3908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BD18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8EA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82E28">
            <w:pPr>
              <w:jc w:val="center"/>
            </w:pPr>
            <w:r>
              <w:rPr>
                <w:rFonts w:ascii="宋体" w:hAnsi="宋体" w:eastAsia="宋体"/>
                <w:sz w:val="16"/>
              </w:rPr>
              <w:t>偏差原因：年初未精准估算满意度。改进措施：下一年度精准预估满意度。</w:t>
            </w:r>
          </w:p>
        </w:tc>
      </w:tr>
      <w:tr w14:paraId="3686892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0A11C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16EA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FEF19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89DFE">
            <w:pPr>
              <w:jc w:val="center"/>
            </w:pPr>
            <w:r>
              <w:rPr>
                <w:rFonts w:ascii="宋体" w:hAnsi="宋体" w:eastAsia="宋体"/>
                <w:sz w:val="16"/>
              </w:rPr>
              <w:t>96分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84E568A"/>
        </w:tc>
      </w:tr>
    </w:tbl>
    <w:p w14:paraId="7AC70807">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8"/>
        <w:gridCol w:w="626"/>
        <w:gridCol w:w="626"/>
        <w:gridCol w:w="696"/>
        <w:gridCol w:w="632"/>
        <w:gridCol w:w="618"/>
        <w:gridCol w:w="630"/>
      </w:tblGrid>
      <w:tr w14:paraId="18DA2443">
        <w:tblPrEx>
          <w:tblCellMar>
            <w:top w:w="0" w:type="dxa"/>
            <w:left w:w="108" w:type="dxa"/>
            <w:bottom w:w="0" w:type="dxa"/>
            <w:right w:w="108" w:type="dxa"/>
          </w:tblCellMar>
        </w:tblPrEx>
        <w:tc>
          <w:tcPr>
            <w:tcW w:w="8848" w:type="dxa"/>
            <w:gridSpan w:val="14"/>
            <w:vAlign w:val="center"/>
          </w:tcPr>
          <w:p w14:paraId="0AB432AD">
            <w:pPr>
              <w:jc w:val="center"/>
            </w:pPr>
            <w:r>
              <w:rPr>
                <w:rFonts w:ascii="宋体" w:hAnsi="宋体" w:eastAsia="宋体"/>
                <w:sz w:val="24"/>
              </w:rPr>
              <w:t>项目支出绩效自评表</w:t>
            </w:r>
          </w:p>
        </w:tc>
      </w:tr>
      <w:tr w14:paraId="11608638">
        <w:tblPrEx>
          <w:tblCellMar>
            <w:top w:w="0" w:type="dxa"/>
            <w:left w:w="108" w:type="dxa"/>
            <w:bottom w:w="0" w:type="dxa"/>
            <w:right w:w="108" w:type="dxa"/>
          </w:tblCellMar>
        </w:tblPrEx>
        <w:tc>
          <w:tcPr>
            <w:tcW w:w="8848" w:type="dxa"/>
            <w:gridSpan w:val="14"/>
            <w:vAlign w:val="center"/>
          </w:tcPr>
          <w:p w14:paraId="6A6524E1">
            <w:pPr>
              <w:jc w:val="center"/>
            </w:pPr>
            <w:r>
              <w:rPr>
                <w:rFonts w:ascii="宋体" w:hAnsi="宋体" w:eastAsia="宋体"/>
                <w:sz w:val="24"/>
              </w:rPr>
              <w:t>(2024年度)</w:t>
            </w:r>
          </w:p>
        </w:tc>
      </w:tr>
      <w:tr w14:paraId="23CC01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DE3C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115693">
            <w:pPr>
              <w:jc w:val="center"/>
            </w:pPr>
            <w:r>
              <w:rPr>
                <w:rFonts w:ascii="宋体" w:hAnsi="宋体" w:eastAsia="宋体"/>
                <w:sz w:val="16"/>
              </w:rPr>
              <w:t>工作经费项目</w:t>
            </w:r>
          </w:p>
        </w:tc>
      </w:tr>
      <w:tr w14:paraId="6643D0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CFAA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13D547">
            <w:pPr>
              <w:jc w:val="center"/>
            </w:pPr>
            <w:r>
              <w:rPr>
                <w:rFonts w:ascii="宋体" w:hAnsi="宋体" w:eastAsia="宋体"/>
                <w:sz w:val="16"/>
              </w:rPr>
              <w:t>新疆维吾尔自治区人民政府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3DED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99D050">
            <w:pPr>
              <w:jc w:val="center"/>
            </w:pPr>
            <w:r>
              <w:rPr>
                <w:rFonts w:ascii="宋体" w:hAnsi="宋体" w:eastAsia="宋体"/>
                <w:sz w:val="16"/>
              </w:rPr>
              <w:t>疏附县人民政府办公室</w:t>
            </w:r>
          </w:p>
        </w:tc>
      </w:tr>
      <w:tr w14:paraId="4ED030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DCA03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C960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A57D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9225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5F87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56A5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E0E6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E7C5C">
            <w:pPr>
              <w:jc w:val="center"/>
            </w:pPr>
            <w:r>
              <w:rPr>
                <w:rFonts w:ascii="宋体" w:hAnsi="宋体" w:eastAsia="宋体"/>
                <w:sz w:val="16"/>
              </w:rPr>
              <w:t>得分</w:t>
            </w:r>
          </w:p>
        </w:tc>
      </w:tr>
      <w:tr w14:paraId="5F28B2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D58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0587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11441">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6E567">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0A956">
            <w:pPr>
              <w:jc w:val="center"/>
            </w:pPr>
            <w:r>
              <w:rPr>
                <w:rFonts w:ascii="宋体" w:hAnsi="宋体" w:eastAsia="宋体"/>
                <w:sz w:val="16"/>
              </w:rPr>
              <w:t>83.11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34B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160E6">
            <w:pPr>
              <w:jc w:val="center"/>
            </w:pPr>
            <w:r>
              <w:rPr>
                <w:rFonts w:ascii="宋体" w:hAnsi="宋体" w:eastAsia="宋体"/>
                <w:sz w:val="16"/>
              </w:rPr>
              <w:t>83.11%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58B2E">
            <w:pPr>
              <w:jc w:val="center"/>
            </w:pPr>
            <w:r>
              <w:rPr>
                <w:rFonts w:ascii="宋体" w:hAnsi="宋体" w:eastAsia="宋体"/>
                <w:sz w:val="16"/>
              </w:rPr>
              <w:t>5.78分</w:t>
            </w:r>
          </w:p>
        </w:tc>
      </w:tr>
      <w:tr w14:paraId="7BDCED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C1EA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BA0C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82307">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7AFA8">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E07E8">
            <w:pPr>
              <w:jc w:val="center"/>
            </w:pPr>
            <w:r>
              <w:rPr>
                <w:rFonts w:ascii="宋体" w:hAnsi="宋体" w:eastAsia="宋体"/>
                <w:sz w:val="16"/>
              </w:rPr>
              <w:t>83.11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C2FD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9102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84E27">
            <w:pPr>
              <w:jc w:val="center"/>
            </w:pPr>
            <w:r>
              <w:rPr>
                <w:rFonts w:ascii="宋体" w:hAnsi="宋体" w:eastAsia="宋体"/>
                <w:sz w:val="16"/>
              </w:rPr>
              <w:t>—</w:t>
            </w:r>
          </w:p>
        </w:tc>
      </w:tr>
      <w:tr w14:paraId="3050A4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6C0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9781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001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BF6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128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3A83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27D7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E5DCC">
            <w:pPr>
              <w:jc w:val="center"/>
            </w:pPr>
            <w:r>
              <w:rPr>
                <w:rFonts w:ascii="宋体" w:hAnsi="宋体" w:eastAsia="宋体"/>
                <w:sz w:val="16"/>
              </w:rPr>
              <w:t>—</w:t>
            </w:r>
          </w:p>
        </w:tc>
      </w:tr>
      <w:tr w14:paraId="008888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6C808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6297D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0C8892">
            <w:pPr>
              <w:jc w:val="center"/>
            </w:pPr>
            <w:r>
              <w:rPr>
                <w:rFonts w:ascii="宋体" w:hAnsi="宋体" w:eastAsia="宋体"/>
                <w:sz w:val="16"/>
              </w:rPr>
              <w:t>实际完成情况</w:t>
            </w:r>
          </w:p>
        </w:tc>
      </w:tr>
      <w:tr w14:paraId="335078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F7F0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B39AAE">
            <w:pPr>
              <w:jc w:val="both"/>
            </w:pPr>
            <w:r>
              <w:rPr>
                <w:rFonts w:ascii="宋体" w:hAnsi="宋体" w:eastAsia="宋体"/>
                <w:sz w:val="16"/>
              </w:rPr>
              <w:t>本项目截至目前预算金额为100万元，主要用于一是保障下属事业单位数2个二是保障本级单位经费数1个，三是资金拨付及时率100%该项目完成时间为2024年12月25日之前。办公室的日常开支，维持单位的运转，预计项目完成时间为2024年12月24日之前，用于办公室日常维修维护20.33万元/年，购买家电9.11万元/年，购买办公用品、清洁用品45.06万元/年，办公费支出25.50万元/年，项目实施有效提高了干部的工作效率，使得受益干部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B02CAA">
            <w:pPr>
              <w:jc w:val="both"/>
            </w:pPr>
            <w:r>
              <w:rPr>
                <w:rFonts w:hint="eastAsia" w:ascii="宋体" w:hAnsi="宋体"/>
                <w:sz w:val="16"/>
                <w:lang w:eastAsia="zh-CN"/>
              </w:rPr>
              <w:t>截至</w:t>
            </w:r>
            <w:r>
              <w:rPr>
                <w:rFonts w:ascii="宋体" w:hAnsi="宋体" w:eastAsia="宋体"/>
                <w:sz w:val="16"/>
              </w:rPr>
              <w:t>2024年12月31日，全年预算数100万元，全年执行数83.11万元，全年执行率83.1%。本项目成功保障了2个下属事业单位，保障了1个本级单位经费部门；实际办公室日常维修维护费17.59万元，购买家电6.61万元，办公用品、清洁用品40.66万元，办公费支出18.25万元。项目实施有效提高了干部的工作效率，受益干部满意度达到100%。</w:t>
            </w:r>
          </w:p>
        </w:tc>
      </w:tr>
      <w:tr w14:paraId="7112E9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3052A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638D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9F17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4D9F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A797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DFD2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D2FE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1E1A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902F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6AC3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65E9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CDCF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6A246">
            <w:pPr>
              <w:jc w:val="center"/>
            </w:pPr>
            <w:r>
              <w:rPr>
                <w:rFonts w:ascii="宋体" w:hAnsi="宋体" w:eastAsia="宋体"/>
                <w:sz w:val="16"/>
              </w:rPr>
              <w:t>偏差原因分析及改进措施</w:t>
            </w:r>
          </w:p>
        </w:tc>
      </w:tr>
      <w:tr w14:paraId="0A6BA1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B8356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F11B8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1052F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8F54E">
            <w:pPr>
              <w:jc w:val="center"/>
            </w:pPr>
            <w:r>
              <w:rPr>
                <w:rFonts w:ascii="宋体" w:hAnsi="宋体" w:eastAsia="宋体"/>
                <w:sz w:val="16"/>
              </w:rPr>
              <w:t>保障下属事业单位数（个）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4A7B9">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865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8F0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D23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E8F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DC9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0FB9A">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009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A240A">
            <w:pPr>
              <w:jc w:val="center"/>
            </w:pPr>
            <w:r>
              <w:rPr>
                <w:rFonts w:ascii="宋体" w:hAnsi="宋体" w:eastAsia="宋体"/>
                <w:sz w:val="16"/>
              </w:rPr>
              <w:t>偏差原因</w:t>
            </w:r>
            <w:r>
              <w:rPr>
                <w:rFonts w:hint="eastAsia" w:ascii="宋体" w:hAnsi="宋体"/>
                <w:sz w:val="16"/>
                <w:lang w:eastAsia="zh-CN"/>
              </w:rPr>
              <w:t>：</w:t>
            </w:r>
            <w:r>
              <w:rPr>
                <w:rFonts w:ascii="宋体" w:hAnsi="宋体" w:eastAsia="宋体"/>
                <w:sz w:val="16"/>
              </w:rPr>
              <w:t>改进措施。</w:t>
            </w:r>
          </w:p>
        </w:tc>
      </w:tr>
      <w:tr w14:paraId="7AAF77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477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405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3DD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ACDFE">
            <w:pPr>
              <w:jc w:val="center"/>
            </w:pPr>
            <w:r>
              <w:rPr>
                <w:rFonts w:ascii="宋体" w:hAnsi="宋体" w:eastAsia="宋体"/>
                <w:sz w:val="16"/>
              </w:rPr>
              <w:t>保障本级单位经费数（个）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6C5F5">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522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4A8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4FB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0D9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C2B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863F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9AF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88D8F">
            <w:pPr>
              <w:jc w:val="center"/>
            </w:pPr>
            <w:r>
              <w:rPr>
                <w:rFonts w:ascii="宋体" w:hAnsi="宋体" w:eastAsia="宋体"/>
                <w:sz w:val="16"/>
              </w:rPr>
              <w:t>偏差原因</w:t>
            </w:r>
            <w:r>
              <w:rPr>
                <w:rFonts w:hint="eastAsia" w:ascii="宋体" w:hAnsi="宋体"/>
                <w:sz w:val="16"/>
                <w:lang w:eastAsia="zh-CN"/>
              </w:rPr>
              <w:t>：</w:t>
            </w:r>
            <w:r>
              <w:rPr>
                <w:rFonts w:ascii="宋体" w:hAnsi="宋体" w:eastAsia="宋体"/>
                <w:sz w:val="16"/>
              </w:rPr>
              <w:t>改进措施。</w:t>
            </w:r>
          </w:p>
        </w:tc>
      </w:tr>
      <w:tr w14:paraId="37A55B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BC8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46B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A5E2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8A5CF">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2EA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7E5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EE5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02D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B0B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562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44C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524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FED5A">
            <w:pPr>
              <w:jc w:val="center"/>
            </w:pPr>
            <w:r>
              <w:rPr>
                <w:rFonts w:ascii="宋体" w:hAnsi="宋体" w:eastAsia="宋体"/>
                <w:sz w:val="16"/>
              </w:rPr>
              <w:t>偏差原因</w:t>
            </w:r>
            <w:r>
              <w:rPr>
                <w:rFonts w:hint="eastAsia" w:ascii="宋体" w:hAnsi="宋体"/>
                <w:sz w:val="16"/>
                <w:lang w:eastAsia="zh-CN"/>
              </w:rPr>
              <w:t>：</w:t>
            </w:r>
            <w:r>
              <w:rPr>
                <w:rFonts w:ascii="宋体" w:hAnsi="宋体" w:eastAsia="宋体"/>
                <w:sz w:val="16"/>
              </w:rPr>
              <w:t>改进措施。</w:t>
            </w:r>
          </w:p>
        </w:tc>
      </w:tr>
      <w:tr w14:paraId="4A0C60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93D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821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E962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0BE70">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C007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C70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51F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573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EE4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E2A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2BACB">
            <w:pPr>
              <w:jc w:val="center"/>
            </w:pPr>
            <w:r>
              <w:rPr>
                <w:rFonts w:ascii="宋体" w:hAnsi="宋体" w:eastAsia="宋体"/>
                <w:sz w:val="16"/>
              </w:rPr>
              <w:t>=2024年12月23日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933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6FAC8">
            <w:pPr>
              <w:jc w:val="center"/>
            </w:pPr>
            <w:r>
              <w:rPr>
                <w:rFonts w:ascii="宋体" w:hAnsi="宋体" w:eastAsia="宋体"/>
                <w:sz w:val="16"/>
              </w:rPr>
              <w:t>偏差原因</w:t>
            </w:r>
            <w:r>
              <w:rPr>
                <w:rFonts w:hint="eastAsia" w:ascii="宋体" w:hAnsi="宋体"/>
                <w:sz w:val="16"/>
                <w:lang w:eastAsia="zh-CN"/>
              </w:rPr>
              <w:t>：</w:t>
            </w:r>
            <w:r>
              <w:rPr>
                <w:rFonts w:ascii="宋体" w:hAnsi="宋体" w:eastAsia="宋体"/>
                <w:sz w:val="16"/>
              </w:rPr>
              <w:t>改进措施。</w:t>
            </w:r>
          </w:p>
        </w:tc>
      </w:tr>
      <w:tr w14:paraId="34C1C3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B316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F01B6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12536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4FF2A">
            <w:pPr>
              <w:jc w:val="center"/>
            </w:pPr>
            <w:r>
              <w:rPr>
                <w:rFonts w:ascii="宋体" w:hAnsi="宋体" w:eastAsia="宋体"/>
                <w:sz w:val="16"/>
              </w:rPr>
              <w:t>办公室日常维修维护（万元）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89252">
            <w:pPr>
              <w:jc w:val="center"/>
            </w:pPr>
            <w:r>
              <w:rPr>
                <w:rFonts w:ascii="宋体" w:hAnsi="宋体" w:eastAsia="宋体"/>
                <w:sz w:val="16"/>
              </w:rPr>
              <w:t>&lt;=20.33万元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6AE8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44E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080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850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5E7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6FD82">
            <w:pPr>
              <w:jc w:val="center"/>
            </w:pPr>
            <w:r>
              <w:rPr>
                <w:rFonts w:ascii="宋体" w:hAnsi="宋体" w:eastAsia="宋体"/>
                <w:sz w:val="16"/>
              </w:rPr>
              <w:t>=17.59万元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DB46B">
            <w:pPr>
              <w:jc w:val="center"/>
            </w:pPr>
            <w:r>
              <w:rPr>
                <w:rFonts w:ascii="宋体" w:hAnsi="宋体" w:eastAsia="宋体"/>
                <w:sz w:val="16"/>
              </w:rPr>
              <w:t>3.32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76E92">
            <w:pPr>
              <w:jc w:val="center"/>
            </w:pPr>
            <w:r>
              <w:rPr>
                <w:rFonts w:ascii="宋体" w:hAnsi="宋体" w:eastAsia="宋体"/>
                <w:sz w:val="16"/>
              </w:rPr>
              <w:t>偏差原因：预算编制时参考过往维修频次和费用，但本年度设施设备运行状况较为良好，改进措施：做好监控设施设备维修情况的台账，预判维修需求，合理调整预算。</w:t>
            </w:r>
          </w:p>
        </w:tc>
      </w:tr>
      <w:tr w14:paraId="24AA1E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9B8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3E7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66B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D645D">
            <w:pPr>
              <w:jc w:val="center"/>
            </w:pPr>
            <w:r>
              <w:rPr>
                <w:rFonts w:ascii="宋体" w:hAnsi="宋体" w:eastAsia="宋体"/>
                <w:sz w:val="16"/>
              </w:rPr>
              <w:t>购买家电（万元）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0C37B">
            <w:pPr>
              <w:jc w:val="center"/>
            </w:pPr>
            <w:r>
              <w:rPr>
                <w:rFonts w:ascii="宋体" w:hAnsi="宋体" w:eastAsia="宋体"/>
                <w:sz w:val="16"/>
              </w:rPr>
              <w:t>&lt;=9.11万元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A0FE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B9C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FB15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9A9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2CD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2DEC2">
            <w:pPr>
              <w:jc w:val="center"/>
            </w:pPr>
            <w:r>
              <w:rPr>
                <w:rFonts w:ascii="宋体" w:hAnsi="宋体" w:eastAsia="宋体"/>
                <w:sz w:val="16"/>
              </w:rPr>
              <w:t>=6.61万元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3FC6F">
            <w:pPr>
              <w:jc w:val="center"/>
            </w:pPr>
            <w:r>
              <w:rPr>
                <w:rFonts w:ascii="宋体" w:hAnsi="宋体" w:eastAsia="宋体"/>
                <w:sz w:val="16"/>
              </w:rPr>
              <w:t>1.57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E3184">
            <w:pPr>
              <w:jc w:val="center"/>
            </w:pPr>
            <w:r>
              <w:rPr>
                <w:rFonts w:ascii="宋体" w:hAnsi="宋体" w:eastAsia="宋体"/>
                <w:sz w:val="16"/>
              </w:rPr>
              <w:t>偏差原因：原计划采购的家电因市场供应波动，心仪品牌与型号缺货，选择了别的型号的家电，改进措施：加强市场调研，提前规划采购，拓宽采购渠道。</w:t>
            </w:r>
          </w:p>
        </w:tc>
      </w:tr>
      <w:tr w14:paraId="796525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2C4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479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8D5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445F2">
            <w:pPr>
              <w:jc w:val="center"/>
            </w:pPr>
            <w:r>
              <w:rPr>
                <w:rFonts w:ascii="宋体" w:hAnsi="宋体" w:eastAsia="宋体"/>
                <w:sz w:val="16"/>
              </w:rPr>
              <w:t>购买办公用品及清洁用品（万元）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22668">
            <w:pPr>
              <w:jc w:val="center"/>
            </w:pPr>
            <w:r>
              <w:rPr>
                <w:rFonts w:ascii="宋体" w:hAnsi="宋体" w:eastAsia="宋体"/>
                <w:sz w:val="16"/>
              </w:rPr>
              <w:t>&lt;=45.06万元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FFF3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924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D75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A06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8F3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66A65">
            <w:pPr>
              <w:jc w:val="center"/>
            </w:pPr>
            <w:r>
              <w:rPr>
                <w:rFonts w:ascii="宋体" w:hAnsi="宋体" w:eastAsia="宋体"/>
                <w:sz w:val="16"/>
              </w:rPr>
              <w:t>=40.66万元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5D351">
            <w:pPr>
              <w:jc w:val="center"/>
            </w:pPr>
            <w:r>
              <w:rPr>
                <w:rFonts w:ascii="宋体" w:hAnsi="宋体" w:eastAsia="宋体"/>
                <w:sz w:val="16"/>
              </w:rPr>
              <w:t>3.78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10F36">
            <w:pPr>
              <w:jc w:val="center"/>
            </w:pPr>
            <w:r>
              <w:rPr>
                <w:rFonts w:ascii="宋体" w:hAnsi="宋体" w:eastAsia="宋体"/>
                <w:sz w:val="16"/>
              </w:rPr>
              <w:t>偏差原因：无纸化办公明显提升，对纸张、墨粉的需求相对比上年度减少，改进措施：深化无纸化办公，避免积压浪费，定期评估办公用品使用效率，根据实际需求调整预算。</w:t>
            </w:r>
          </w:p>
        </w:tc>
      </w:tr>
      <w:tr w14:paraId="3680C8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D1F6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75D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0E5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9B97F">
            <w:pPr>
              <w:jc w:val="center"/>
            </w:pPr>
            <w:r>
              <w:rPr>
                <w:rFonts w:ascii="宋体" w:hAnsi="宋体" w:eastAsia="宋体"/>
                <w:sz w:val="16"/>
              </w:rPr>
              <w:t>办公费支出（万元）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C2FB8">
            <w:pPr>
              <w:jc w:val="center"/>
            </w:pPr>
            <w:r>
              <w:rPr>
                <w:rFonts w:ascii="宋体" w:hAnsi="宋体" w:eastAsia="宋体"/>
                <w:sz w:val="16"/>
              </w:rPr>
              <w:t>&lt;=25.50万元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8EE4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0FE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3C74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A77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B4E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84C73">
            <w:pPr>
              <w:jc w:val="center"/>
            </w:pPr>
            <w:r>
              <w:rPr>
                <w:rFonts w:ascii="宋体" w:hAnsi="宋体" w:eastAsia="宋体"/>
                <w:sz w:val="16"/>
              </w:rPr>
              <w:t>=18.25万元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E0DD8">
            <w:pPr>
              <w:jc w:val="center"/>
            </w:pPr>
            <w:r>
              <w:rPr>
                <w:rFonts w:ascii="宋体" w:hAnsi="宋体" w:eastAsia="宋体"/>
                <w:sz w:val="16"/>
              </w:rPr>
              <w:t>1.45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52DE4">
            <w:pPr>
              <w:jc w:val="center"/>
            </w:pPr>
            <w:r>
              <w:rPr>
                <w:rFonts w:ascii="宋体" w:hAnsi="宋体" w:eastAsia="宋体"/>
                <w:sz w:val="16"/>
              </w:rPr>
              <w:t>偏差原因：优化了办公流程，减少了不必要的会议与出差频次，改进措施：固化线上办公模式的优势，将节约的办公费用于员工技能培训，办公环境优化。</w:t>
            </w:r>
          </w:p>
        </w:tc>
      </w:tr>
      <w:tr w14:paraId="419E1E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116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E0A2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09AB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DAAF0">
            <w:pPr>
              <w:jc w:val="center"/>
            </w:pPr>
            <w:r>
              <w:rPr>
                <w:rFonts w:ascii="宋体" w:hAnsi="宋体" w:eastAsia="宋体"/>
                <w:sz w:val="16"/>
              </w:rPr>
              <w:t>干部工作效率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779C1">
            <w:pPr>
              <w:jc w:val="center"/>
            </w:pPr>
            <w:r>
              <w:rPr>
                <w:rFonts w:ascii="宋体" w:hAnsi="宋体" w:eastAsia="宋体"/>
                <w:sz w:val="16"/>
              </w:rPr>
              <w:t>进一步提升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064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441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B16B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BF02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1F6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02A21">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5F2C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50068">
            <w:pPr>
              <w:jc w:val="center"/>
            </w:pPr>
            <w:r>
              <w:rPr>
                <w:rFonts w:ascii="宋体" w:hAnsi="宋体" w:eastAsia="宋体"/>
                <w:sz w:val="16"/>
              </w:rPr>
              <w:t>偏差原因</w:t>
            </w:r>
            <w:r>
              <w:rPr>
                <w:rFonts w:hint="eastAsia" w:ascii="宋体" w:hAnsi="宋体"/>
                <w:sz w:val="16"/>
                <w:lang w:eastAsia="zh-CN"/>
              </w:rPr>
              <w:t>：</w:t>
            </w:r>
            <w:r>
              <w:rPr>
                <w:rFonts w:ascii="宋体" w:hAnsi="宋体" w:eastAsia="宋体"/>
                <w:sz w:val="16"/>
              </w:rPr>
              <w:t>改进措施。</w:t>
            </w:r>
          </w:p>
        </w:tc>
      </w:tr>
      <w:tr w14:paraId="75732E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3DD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BBFD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887D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EAF51">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782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EFE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8F9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722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5A15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19D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72B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B61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74E16">
            <w:pPr>
              <w:jc w:val="center"/>
            </w:pPr>
            <w:r>
              <w:rPr>
                <w:rFonts w:ascii="宋体" w:hAnsi="宋体" w:eastAsia="宋体"/>
                <w:sz w:val="16"/>
              </w:rPr>
              <w:t>偏差原因</w:t>
            </w:r>
            <w:r>
              <w:rPr>
                <w:rFonts w:hint="eastAsia" w:ascii="宋体" w:hAnsi="宋体"/>
                <w:sz w:val="16"/>
                <w:lang w:eastAsia="zh-CN"/>
              </w:rPr>
              <w:t>：</w:t>
            </w:r>
            <w:r>
              <w:rPr>
                <w:rFonts w:ascii="宋体" w:hAnsi="宋体" w:eastAsia="宋体"/>
                <w:sz w:val="16"/>
              </w:rPr>
              <w:t>改进措施。</w:t>
            </w:r>
          </w:p>
        </w:tc>
      </w:tr>
      <w:tr w14:paraId="442ED0D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E05D6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3C60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218B5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2A0AE">
            <w:pPr>
              <w:jc w:val="center"/>
            </w:pPr>
            <w:r>
              <w:rPr>
                <w:rFonts w:ascii="宋体" w:hAnsi="宋体" w:eastAsia="宋体"/>
                <w:sz w:val="16"/>
              </w:rPr>
              <w:t>85.9分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F32B4B3"/>
        </w:tc>
      </w:tr>
    </w:tbl>
    <w:p w14:paraId="1EC8892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0BD7131">
        <w:tc>
          <w:tcPr>
            <w:tcW w:w="8848" w:type="dxa"/>
            <w:gridSpan w:val="14"/>
            <w:vAlign w:val="center"/>
          </w:tcPr>
          <w:p w14:paraId="5C405F16">
            <w:pPr>
              <w:jc w:val="center"/>
            </w:pPr>
            <w:r>
              <w:rPr>
                <w:rFonts w:ascii="宋体" w:hAnsi="宋体" w:eastAsia="宋体"/>
                <w:sz w:val="24"/>
              </w:rPr>
              <w:t>项目支出绩效自评表</w:t>
            </w:r>
          </w:p>
        </w:tc>
      </w:tr>
      <w:tr w14:paraId="31F2B55B">
        <w:tblPrEx>
          <w:tblCellMar>
            <w:top w:w="0" w:type="dxa"/>
            <w:left w:w="108" w:type="dxa"/>
            <w:bottom w:w="0" w:type="dxa"/>
            <w:right w:w="108" w:type="dxa"/>
          </w:tblCellMar>
        </w:tblPrEx>
        <w:tc>
          <w:tcPr>
            <w:tcW w:w="8848" w:type="dxa"/>
            <w:gridSpan w:val="14"/>
            <w:vAlign w:val="center"/>
          </w:tcPr>
          <w:p w14:paraId="127805D2">
            <w:pPr>
              <w:jc w:val="center"/>
            </w:pPr>
            <w:r>
              <w:rPr>
                <w:rFonts w:ascii="宋体" w:hAnsi="宋体" w:eastAsia="宋体"/>
                <w:sz w:val="24"/>
              </w:rPr>
              <w:t>(2024年度)</w:t>
            </w:r>
          </w:p>
        </w:tc>
      </w:tr>
      <w:tr w14:paraId="0F4639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7274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C0C08DA">
            <w:pPr>
              <w:jc w:val="center"/>
            </w:pPr>
            <w:r>
              <w:rPr>
                <w:rFonts w:ascii="宋体" w:hAnsi="宋体" w:eastAsia="宋体"/>
                <w:sz w:val="16"/>
              </w:rPr>
              <w:t>政府四楼会议室相关费用项目</w:t>
            </w:r>
          </w:p>
        </w:tc>
      </w:tr>
      <w:tr w14:paraId="144E89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DA61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F81307">
            <w:pPr>
              <w:jc w:val="center"/>
            </w:pPr>
            <w:r>
              <w:rPr>
                <w:rFonts w:ascii="宋体" w:hAnsi="宋体" w:eastAsia="宋体"/>
                <w:sz w:val="16"/>
              </w:rPr>
              <w:t>新疆维吾尔自治区人民政府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A4CA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0434A8">
            <w:pPr>
              <w:jc w:val="center"/>
            </w:pPr>
            <w:r>
              <w:rPr>
                <w:rFonts w:ascii="宋体" w:hAnsi="宋体" w:eastAsia="宋体"/>
                <w:sz w:val="16"/>
              </w:rPr>
              <w:t>疏附县人民政府办公室</w:t>
            </w:r>
          </w:p>
        </w:tc>
      </w:tr>
      <w:tr w14:paraId="1E63BA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8479D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5C17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C3E1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B87D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2C94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2E07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C430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F9F84">
            <w:pPr>
              <w:jc w:val="center"/>
            </w:pPr>
            <w:r>
              <w:rPr>
                <w:rFonts w:ascii="宋体" w:hAnsi="宋体" w:eastAsia="宋体"/>
                <w:sz w:val="16"/>
              </w:rPr>
              <w:t>得分</w:t>
            </w:r>
          </w:p>
        </w:tc>
      </w:tr>
      <w:tr w14:paraId="7EDA7F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4E6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E23C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301B6">
            <w:pPr>
              <w:jc w:val="center"/>
            </w:pPr>
            <w:r>
              <w:rPr>
                <w:rFonts w:ascii="宋体" w:hAnsi="宋体" w:eastAsia="宋体"/>
                <w:sz w:val="16"/>
              </w:rPr>
              <w:t>8.06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93BDD">
            <w:pPr>
              <w:jc w:val="center"/>
            </w:pPr>
            <w:r>
              <w:rPr>
                <w:rFonts w:ascii="宋体" w:hAnsi="宋体" w:eastAsia="宋体"/>
                <w:sz w:val="16"/>
              </w:rPr>
              <w:t>8.06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08054">
            <w:pPr>
              <w:jc w:val="center"/>
            </w:pPr>
            <w:r>
              <w:rPr>
                <w:rFonts w:ascii="宋体" w:hAnsi="宋体" w:eastAsia="宋体"/>
                <w:sz w:val="16"/>
              </w:rPr>
              <w:t>8.06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8D6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ECC6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3AA22">
            <w:pPr>
              <w:jc w:val="center"/>
            </w:pPr>
            <w:r>
              <w:rPr>
                <w:rFonts w:ascii="宋体" w:hAnsi="宋体" w:eastAsia="宋体"/>
                <w:sz w:val="16"/>
              </w:rPr>
              <w:t>10.00分</w:t>
            </w:r>
          </w:p>
        </w:tc>
      </w:tr>
      <w:tr w14:paraId="536E6F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A72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F786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A5B2E">
            <w:pPr>
              <w:jc w:val="center"/>
            </w:pPr>
            <w:r>
              <w:rPr>
                <w:rFonts w:ascii="宋体" w:hAnsi="宋体" w:eastAsia="宋体"/>
                <w:sz w:val="16"/>
              </w:rPr>
              <w:t>8.06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BD902">
            <w:pPr>
              <w:jc w:val="center"/>
            </w:pPr>
            <w:r>
              <w:rPr>
                <w:rFonts w:ascii="宋体" w:hAnsi="宋体" w:eastAsia="宋体"/>
                <w:sz w:val="16"/>
              </w:rPr>
              <w:t>8.06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23DF4">
            <w:pPr>
              <w:jc w:val="center"/>
            </w:pPr>
            <w:r>
              <w:rPr>
                <w:rFonts w:ascii="宋体" w:hAnsi="宋体" w:eastAsia="宋体"/>
                <w:sz w:val="16"/>
              </w:rPr>
              <w:t>8.06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0149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0F85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BE791">
            <w:pPr>
              <w:jc w:val="center"/>
            </w:pPr>
            <w:r>
              <w:rPr>
                <w:rFonts w:ascii="宋体" w:hAnsi="宋体" w:eastAsia="宋体"/>
                <w:sz w:val="16"/>
              </w:rPr>
              <w:t>—</w:t>
            </w:r>
          </w:p>
        </w:tc>
      </w:tr>
      <w:tr w14:paraId="1ED7EC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63A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99D2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E89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6B0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720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DAD0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926A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440AE">
            <w:pPr>
              <w:jc w:val="center"/>
            </w:pPr>
            <w:r>
              <w:rPr>
                <w:rFonts w:ascii="宋体" w:hAnsi="宋体" w:eastAsia="宋体"/>
                <w:sz w:val="16"/>
              </w:rPr>
              <w:t>—</w:t>
            </w:r>
          </w:p>
        </w:tc>
      </w:tr>
      <w:tr w14:paraId="7A054E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7366A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C73AE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011BE9">
            <w:pPr>
              <w:jc w:val="center"/>
            </w:pPr>
            <w:r>
              <w:rPr>
                <w:rFonts w:ascii="宋体" w:hAnsi="宋体" w:eastAsia="宋体"/>
                <w:sz w:val="16"/>
              </w:rPr>
              <w:t>实际完成情况</w:t>
            </w:r>
          </w:p>
        </w:tc>
      </w:tr>
      <w:tr w14:paraId="75274A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08F8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5C4388">
            <w:pPr>
              <w:jc w:val="both"/>
            </w:pPr>
            <w:r>
              <w:rPr>
                <w:rFonts w:ascii="宋体" w:hAnsi="宋体" w:eastAsia="宋体"/>
                <w:sz w:val="16"/>
              </w:rPr>
              <w:t>主要计划用于保障会务，项目实施后保障落实相关政策的能力，抓好会前、会中、会后三个环节，认真细致，严谨规范，扎实高效做好会务保障工作，做到零差错、零失误，圆满完成2024年度各项会议议程。本项目资金8.06万元，用于保障县政府四楼会议室正常运转，增加6套会议室话筒保障各项会议正常开展，会务办结率达100%,本项目于2024年12月24日之前完成，用于支付四楼会议室会议服务系统款2.9万元/年，用于会议室改造提升费5.16万元/年，项目的实施有效提高了单位办会能力，参会人员满意度达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9EF8D7">
            <w:pPr>
              <w:jc w:val="both"/>
            </w:pPr>
            <w:r>
              <w:rPr>
                <w:rFonts w:hint="eastAsia" w:ascii="宋体" w:hAnsi="宋体"/>
                <w:sz w:val="16"/>
                <w:lang w:eastAsia="zh-CN"/>
              </w:rPr>
              <w:t>截至</w:t>
            </w:r>
            <w:r>
              <w:rPr>
                <w:rFonts w:ascii="宋体" w:hAnsi="宋体" w:eastAsia="宋体"/>
                <w:sz w:val="16"/>
              </w:rPr>
              <w:t>2024年12月31日，全年预算数8.06万元，全年执行数8.06万元，全年执行率100%。保障县政府四楼会议室正常运转，增加6套会议室话筒，其中：用于支付四楼会议室会议服务系统款2.9万元，会议室改造提升费5.16万元。成功保障了县政府四楼会议正常运转，会务办结率达到100%。项目的实施有效提高了单位办会能力，参会人员满意度达到95%。</w:t>
            </w:r>
          </w:p>
        </w:tc>
      </w:tr>
      <w:tr w14:paraId="102910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16FD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0657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A344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CEF0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B4F6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3C84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FB86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ED11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59B9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4186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B5A6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2A75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1C43E">
            <w:pPr>
              <w:jc w:val="center"/>
            </w:pPr>
            <w:r>
              <w:rPr>
                <w:rFonts w:ascii="宋体" w:hAnsi="宋体" w:eastAsia="宋体"/>
                <w:sz w:val="16"/>
              </w:rPr>
              <w:t>偏差原因分析及改进措施</w:t>
            </w:r>
          </w:p>
        </w:tc>
      </w:tr>
      <w:tr w14:paraId="7F10F7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5F3EB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012F0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593BC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F0F0F">
            <w:pPr>
              <w:jc w:val="center"/>
            </w:pPr>
            <w:r>
              <w:rPr>
                <w:rFonts w:ascii="宋体" w:hAnsi="宋体" w:eastAsia="宋体"/>
                <w:sz w:val="16"/>
              </w:rPr>
              <w:t>保障会议室数（间）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28AC3">
            <w:pPr>
              <w:jc w:val="center"/>
            </w:pPr>
            <w:r>
              <w:rPr>
                <w:rFonts w:ascii="宋体" w:hAnsi="宋体" w:eastAsia="宋体"/>
                <w:sz w:val="16"/>
              </w:rPr>
              <w:t>&gt;=1间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892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FA1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819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174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DF4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7FFAB">
            <w:pPr>
              <w:jc w:val="center"/>
            </w:pPr>
            <w:r>
              <w:rPr>
                <w:rFonts w:ascii="宋体" w:hAnsi="宋体" w:eastAsia="宋体"/>
                <w:sz w:val="16"/>
              </w:rPr>
              <w:t>=1间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5C4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C80F6">
            <w:pPr>
              <w:jc w:val="center"/>
            </w:pPr>
          </w:p>
        </w:tc>
      </w:tr>
      <w:tr w14:paraId="0F77BC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793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9CF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54B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809F0">
            <w:pPr>
              <w:jc w:val="center"/>
            </w:pPr>
            <w:r>
              <w:rPr>
                <w:rFonts w:ascii="宋体" w:hAnsi="宋体" w:eastAsia="宋体"/>
                <w:sz w:val="16"/>
              </w:rPr>
              <w:t>增设会议话筒数（个）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56FA1">
            <w:pPr>
              <w:jc w:val="center"/>
            </w:pPr>
            <w:r>
              <w:rPr>
                <w:rFonts w:ascii="宋体" w:hAnsi="宋体" w:eastAsia="宋体"/>
                <w:sz w:val="16"/>
              </w:rPr>
              <w:t>&gt;=6个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ED2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375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99B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F44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F32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74A5E">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BBF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63B80">
            <w:pPr>
              <w:jc w:val="center"/>
            </w:pPr>
          </w:p>
        </w:tc>
      </w:tr>
      <w:tr w14:paraId="4ABD4B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85E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85F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39BF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994FE">
            <w:pPr>
              <w:jc w:val="center"/>
            </w:pPr>
            <w:r>
              <w:rPr>
                <w:rFonts w:ascii="宋体" w:hAnsi="宋体" w:eastAsia="宋体"/>
                <w:sz w:val="16"/>
              </w:rPr>
              <w:t>会务办结率（%）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C91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0F1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C68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1A3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205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A48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BD9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834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8B291">
            <w:pPr>
              <w:jc w:val="center"/>
            </w:pPr>
          </w:p>
        </w:tc>
      </w:tr>
      <w:tr w14:paraId="4A4371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17B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DA1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388A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388C2">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1F6E4">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4EA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251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1AD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37A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985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78281">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79A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C865B">
            <w:pPr>
              <w:jc w:val="center"/>
            </w:pPr>
          </w:p>
        </w:tc>
      </w:tr>
      <w:tr w14:paraId="4A82B7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F471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2077B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3CC92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CFD65">
            <w:pPr>
              <w:jc w:val="center"/>
            </w:pPr>
            <w:r>
              <w:rPr>
                <w:rFonts w:ascii="宋体" w:hAnsi="宋体" w:eastAsia="宋体"/>
                <w:sz w:val="16"/>
              </w:rPr>
              <w:t>支付会议服务系统款（万元/年）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DC78E">
            <w:pPr>
              <w:jc w:val="center"/>
            </w:pPr>
            <w:r>
              <w:rPr>
                <w:rFonts w:ascii="宋体" w:hAnsi="宋体" w:eastAsia="宋体"/>
                <w:sz w:val="16"/>
              </w:rPr>
              <w:t>&lt;=2.90万元/年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75C1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AFA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49C7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ABC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0FB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1A4F9">
            <w:pPr>
              <w:jc w:val="center"/>
            </w:pPr>
            <w:r>
              <w:rPr>
                <w:rFonts w:ascii="宋体" w:hAnsi="宋体" w:eastAsia="宋体"/>
                <w:sz w:val="16"/>
              </w:rPr>
              <w:t>=2.9万元/年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77AC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EE6F7">
            <w:pPr>
              <w:jc w:val="center"/>
            </w:pPr>
          </w:p>
        </w:tc>
      </w:tr>
      <w:tr w14:paraId="6E8745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1F7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FE0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2E3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DCA55">
            <w:pPr>
              <w:jc w:val="center"/>
            </w:pPr>
            <w:r>
              <w:rPr>
                <w:rFonts w:ascii="宋体" w:hAnsi="宋体" w:eastAsia="宋体"/>
                <w:sz w:val="16"/>
              </w:rPr>
              <w:t>会议室改造提升费（万元/年）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3DF28">
            <w:pPr>
              <w:jc w:val="center"/>
            </w:pPr>
            <w:r>
              <w:rPr>
                <w:rFonts w:ascii="宋体" w:hAnsi="宋体" w:eastAsia="宋体"/>
                <w:sz w:val="16"/>
              </w:rPr>
              <w:t>&lt;=5.16万元/年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AF66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ED7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4BDE8">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5BD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9C47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B7361">
            <w:pPr>
              <w:jc w:val="center"/>
            </w:pPr>
            <w:r>
              <w:rPr>
                <w:rFonts w:ascii="宋体" w:hAnsi="宋体" w:eastAsia="宋体"/>
                <w:sz w:val="16"/>
              </w:rPr>
              <w:t>=5.16万元/年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71139">
            <w:pPr>
              <w:jc w:val="center"/>
            </w:pPr>
            <w:r>
              <w:rPr>
                <w:rFonts w:ascii="宋体" w:hAnsi="宋体" w:eastAsia="宋体"/>
                <w:sz w:val="16"/>
              </w:rPr>
              <w:t>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30926">
            <w:pPr>
              <w:jc w:val="center"/>
            </w:pPr>
          </w:p>
        </w:tc>
      </w:tr>
      <w:tr w14:paraId="237CE6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0E0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9B77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2903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62A74">
            <w:pPr>
              <w:jc w:val="center"/>
            </w:pPr>
            <w:r>
              <w:rPr>
                <w:rFonts w:ascii="宋体" w:hAnsi="宋体" w:eastAsia="宋体"/>
                <w:sz w:val="16"/>
              </w:rPr>
              <w:t>单位办会能力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BF1C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B58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E07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1381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3506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023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73CC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EDAC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72C32">
            <w:pPr>
              <w:jc w:val="center"/>
            </w:pPr>
          </w:p>
        </w:tc>
      </w:tr>
      <w:tr w14:paraId="3F0782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9DD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7B2D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15AC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0908F">
            <w:pPr>
              <w:jc w:val="center"/>
            </w:pPr>
            <w:r>
              <w:rPr>
                <w:rFonts w:ascii="宋体" w:hAnsi="宋体" w:eastAsia="宋体"/>
                <w:sz w:val="16"/>
              </w:rPr>
              <w:t>参会人员满意度（%）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EFF3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B6E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E8E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E16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15BB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958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6F66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4D1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69553">
            <w:pPr>
              <w:jc w:val="center"/>
            </w:pPr>
          </w:p>
        </w:tc>
      </w:tr>
      <w:tr w14:paraId="01DFBAB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DDBBC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B430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DA38C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CDFEB">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32B06AB"/>
        </w:tc>
      </w:tr>
    </w:tbl>
    <w:p w14:paraId="44F5889E">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25"/>
        <w:gridCol w:w="627"/>
        <w:gridCol w:w="625"/>
        <w:gridCol w:w="625"/>
        <w:gridCol w:w="696"/>
        <w:gridCol w:w="632"/>
        <w:gridCol w:w="620"/>
        <w:gridCol w:w="633"/>
      </w:tblGrid>
      <w:tr w14:paraId="1406F7DE">
        <w:tblPrEx>
          <w:tblCellMar>
            <w:top w:w="0" w:type="dxa"/>
            <w:left w:w="108" w:type="dxa"/>
            <w:bottom w:w="0" w:type="dxa"/>
            <w:right w:w="108" w:type="dxa"/>
          </w:tblCellMar>
        </w:tblPrEx>
        <w:tc>
          <w:tcPr>
            <w:tcW w:w="8848" w:type="dxa"/>
            <w:gridSpan w:val="14"/>
            <w:vAlign w:val="center"/>
          </w:tcPr>
          <w:p w14:paraId="2BA186F1">
            <w:pPr>
              <w:jc w:val="center"/>
            </w:pPr>
            <w:r>
              <w:rPr>
                <w:rFonts w:ascii="宋体" w:hAnsi="宋体" w:eastAsia="宋体"/>
                <w:sz w:val="24"/>
              </w:rPr>
              <w:t>项目支出绩效自评表</w:t>
            </w:r>
          </w:p>
        </w:tc>
      </w:tr>
      <w:tr w14:paraId="51DAA1C5">
        <w:tblPrEx>
          <w:tblCellMar>
            <w:top w:w="0" w:type="dxa"/>
            <w:left w:w="108" w:type="dxa"/>
            <w:bottom w:w="0" w:type="dxa"/>
            <w:right w:w="108" w:type="dxa"/>
          </w:tblCellMar>
        </w:tblPrEx>
        <w:tc>
          <w:tcPr>
            <w:tcW w:w="8848" w:type="dxa"/>
            <w:gridSpan w:val="14"/>
            <w:vAlign w:val="center"/>
          </w:tcPr>
          <w:p w14:paraId="5D9D42AF">
            <w:pPr>
              <w:jc w:val="center"/>
            </w:pPr>
            <w:r>
              <w:rPr>
                <w:rFonts w:ascii="宋体" w:hAnsi="宋体" w:eastAsia="宋体"/>
                <w:sz w:val="24"/>
              </w:rPr>
              <w:t>(2024年度)</w:t>
            </w:r>
          </w:p>
        </w:tc>
      </w:tr>
      <w:tr w14:paraId="32B386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A4DC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F3A926">
            <w:pPr>
              <w:jc w:val="center"/>
            </w:pPr>
            <w:r>
              <w:rPr>
                <w:rFonts w:ascii="宋体" w:hAnsi="宋体" w:eastAsia="宋体"/>
                <w:sz w:val="16"/>
              </w:rPr>
              <w:t>政府大楼搬迁费项目</w:t>
            </w:r>
          </w:p>
        </w:tc>
      </w:tr>
      <w:tr w14:paraId="0C35D5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4656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40FD04">
            <w:pPr>
              <w:jc w:val="center"/>
            </w:pPr>
            <w:r>
              <w:rPr>
                <w:rFonts w:ascii="宋体" w:hAnsi="宋体" w:eastAsia="宋体"/>
                <w:sz w:val="16"/>
              </w:rPr>
              <w:t>新疆维吾尔自治区人民政府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0414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F0A86E">
            <w:pPr>
              <w:jc w:val="center"/>
            </w:pPr>
            <w:r>
              <w:rPr>
                <w:rFonts w:ascii="宋体" w:hAnsi="宋体" w:eastAsia="宋体"/>
                <w:sz w:val="16"/>
              </w:rPr>
              <w:t>疏附县人民政府办公室</w:t>
            </w:r>
          </w:p>
        </w:tc>
      </w:tr>
      <w:tr w14:paraId="32D4EA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81A52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8E95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4870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D8C9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6CAD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796B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DB06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6FC97">
            <w:pPr>
              <w:jc w:val="center"/>
            </w:pPr>
            <w:r>
              <w:rPr>
                <w:rFonts w:ascii="宋体" w:hAnsi="宋体" w:eastAsia="宋体"/>
                <w:sz w:val="16"/>
              </w:rPr>
              <w:t>得分</w:t>
            </w:r>
          </w:p>
        </w:tc>
      </w:tr>
      <w:tr w14:paraId="783E39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046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7271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CAE28">
            <w:pPr>
              <w:jc w:val="center"/>
            </w:pPr>
            <w:r>
              <w:rPr>
                <w:rFonts w:ascii="宋体" w:hAnsi="宋体" w:eastAsia="宋体"/>
                <w:sz w:val="16"/>
              </w:rPr>
              <w:t>23.27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3C885">
            <w:pPr>
              <w:jc w:val="center"/>
            </w:pPr>
            <w:r>
              <w:rPr>
                <w:rFonts w:ascii="宋体" w:hAnsi="宋体" w:eastAsia="宋体"/>
                <w:sz w:val="16"/>
              </w:rPr>
              <w:t>23.27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238A2">
            <w:pPr>
              <w:jc w:val="center"/>
            </w:pPr>
            <w:r>
              <w:rPr>
                <w:rFonts w:ascii="宋体" w:hAnsi="宋体" w:eastAsia="宋体"/>
                <w:sz w:val="16"/>
              </w:rPr>
              <w:t>23.27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040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626F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0F73F">
            <w:pPr>
              <w:jc w:val="center"/>
            </w:pPr>
            <w:r>
              <w:rPr>
                <w:rFonts w:ascii="宋体" w:hAnsi="宋体" w:eastAsia="宋体"/>
                <w:sz w:val="16"/>
              </w:rPr>
              <w:t>10.00分</w:t>
            </w:r>
          </w:p>
        </w:tc>
      </w:tr>
      <w:tr w14:paraId="7080BC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126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2970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6B620">
            <w:pPr>
              <w:jc w:val="center"/>
            </w:pPr>
            <w:r>
              <w:rPr>
                <w:rFonts w:ascii="宋体" w:hAnsi="宋体" w:eastAsia="宋体"/>
                <w:sz w:val="16"/>
              </w:rPr>
              <w:t>23.27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F666C">
            <w:pPr>
              <w:jc w:val="center"/>
            </w:pPr>
            <w:r>
              <w:rPr>
                <w:rFonts w:ascii="宋体" w:hAnsi="宋体" w:eastAsia="宋体"/>
                <w:sz w:val="16"/>
              </w:rPr>
              <w:t>23.27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E5F65">
            <w:pPr>
              <w:jc w:val="center"/>
            </w:pPr>
            <w:r>
              <w:rPr>
                <w:rFonts w:ascii="宋体" w:hAnsi="宋体" w:eastAsia="宋体"/>
                <w:sz w:val="16"/>
              </w:rPr>
              <w:t>23.27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D685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3952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B653A">
            <w:pPr>
              <w:jc w:val="center"/>
            </w:pPr>
            <w:r>
              <w:rPr>
                <w:rFonts w:ascii="宋体" w:hAnsi="宋体" w:eastAsia="宋体"/>
                <w:sz w:val="16"/>
              </w:rPr>
              <w:t>—</w:t>
            </w:r>
          </w:p>
        </w:tc>
      </w:tr>
      <w:tr w14:paraId="139D36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F51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938F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0AD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7BD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49B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FE89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49DD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4EFDA">
            <w:pPr>
              <w:jc w:val="center"/>
            </w:pPr>
            <w:r>
              <w:rPr>
                <w:rFonts w:ascii="宋体" w:hAnsi="宋体" w:eastAsia="宋体"/>
                <w:sz w:val="16"/>
              </w:rPr>
              <w:t>—</w:t>
            </w:r>
          </w:p>
        </w:tc>
      </w:tr>
      <w:tr w14:paraId="247921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4D6A2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5AA1A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CDEE89">
            <w:pPr>
              <w:jc w:val="center"/>
            </w:pPr>
            <w:r>
              <w:rPr>
                <w:rFonts w:ascii="宋体" w:hAnsi="宋体" w:eastAsia="宋体"/>
                <w:sz w:val="16"/>
              </w:rPr>
              <w:t>实际完成情况</w:t>
            </w:r>
          </w:p>
        </w:tc>
      </w:tr>
      <w:tr w14:paraId="4034F5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5DA9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EB0898">
            <w:pPr>
              <w:jc w:val="both"/>
            </w:pPr>
            <w:r>
              <w:rPr>
                <w:rFonts w:ascii="宋体" w:hAnsi="宋体" w:eastAsia="宋体"/>
                <w:sz w:val="16"/>
              </w:rPr>
              <w:t>本项目预计金额23.27万元，主要用于政府大楼内部各项设施及办公用品的搬迁，保障54</w:t>
            </w:r>
            <w:r>
              <w:rPr>
                <w:rFonts w:hint="eastAsia" w:ascii="宋体" w:hAnsi="宋体"/>
                <w:sz w:val="16"/>
                <w:lang w:eastAsia="zh-CN"/>
              </w:rPr>
              <w:t>名</w:t>
            </w:r>
            <w:r>
              <w:rPr>
                <w:rFonts w:ascii="宋体" w:hAnsi="宋体" w:eastAsia="宋体"/>
                <w:sz w:val="16"/>
              </w:rPr>
              <w:t>工作人员人身安全，预计项目完成时间为2024年12月24日之前，搬迁完成率为100%，用于大楼设施搬迁2.81万元/年，各项维修维护费13.23万元/年，家电及办公用品购置费7.23万元/年，项目实施有效提高工作人员人身安全，使得受益工作人员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5EA498">
            <w:pPr>
              <w:jc w:val="both"/>
            </w:pPr>
            <w:r>
              <w:rPr>
                <w:rFonts w:hint="eastAsia" w:ascii="宋体" w:hAnsi="宋体"/>
                <w:sz w:val="16"/>
                <w:lang w:eastAsia="zh-CN"/>
              </w:rPr>
              <w:t>截至</w:t>
            </w:r>
            <w:r>
              <w:rPr>
                <w:rFonts w:ascii="宋体" w:hAnsi="宋体" w:eastAsia="宋体"/>
                <w:sz w:val="16"/>
              </w:rPr>
              <w:t>2024年12月31日，全年预算数23.27万元，全年执行数23.27万元，全年执行率100%。本项目资金主要用于政府大楼内部各项设施及办公用品的搬迁，保障54</w:t>
            </w:r>
            <w:r>
              <w:rPr>
                <w:rFonts w:hint="eastAsia" w:ascii="宋体" w:hAnsi="宋体"/>
                <w:sz w:val="16"/>
                <w:lang w:eastAsia="zh-CN"/>
              </w:rPr>
              <w:t>名工</w:t>
            </w:r>
            <w:r>
              <w:rPr>
                <w:rFonts w:ascii="宋体" w:hAnsi="宋体" w:eastAsia="宋体"/>
                <w:sz w:val="16"/>
              </w:rPr>
              <w:t>作人员人身安全，项目完成时间为2024年12月24日，搬迁完成率为100%，用于大楼设施搬迁2.81万元/年，各项维修维护费13.23万元/年，家电及办公用品购置费7.23万元/年，项目实施有效提高工作人员人身安全，使得受益工作人员满意度达到95%。</w:t>
            </w:r>
          </w:p>
        </w:tc>
      </w:tr>
      <w:tr w14:paraId="7A6E57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95AF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A3EC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C9AB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BA9D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899F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8DCD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EAC3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AA5E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7F9D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347A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5860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1F5E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0456F">
            <w:pPr>
              <w:jc w:val="center"/>
            </w:pPr>
            <w:r>
              <w:rPr>
                <w:rFonts w:ascii="宋体" w:hAnsi="宋体" w:eastAsia="宋体"/>
                <w:sz w:val="16"/>
              </w:rPr>
              <w:t>偏差原因分析及改进措施</w:t>
            </w:r>
          </w:p>
        </w:tc>
      </w:tr>
      <w:tr w14:paraId="24EFB9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B868B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1F7CC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17651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BB029">
            <w:pPr>
              <w:jc w:val="center"/>
            </w:pPr>
            <w:r>
              <w:rPr>
                <w:rFonts w:ascii="宋体" w:hAnsi="宋体" w:eastAsia="宋体"/>
                <w:sz w:val="16"/>
              </w:rPr>
              <w:t>搬迁覆盖点（个）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C72C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960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868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F75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8DB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A87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024D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D07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D5519">
            <w:pPr>
              <w:jc w:val="center"/>
            </w:pPr>
          </w:p>
        </w:tc>
      </w:tr>
      <w:tr w14:paraId="726F85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AAF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F49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1B8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AF36E">
            <w:pPr>
              <w:jc w:val="center"/>
            </w:pPr>
            <w:r>
              <w:rPr>
                <w:rFonts w:ascii="宋体" w:hAnsi="宋体" w:eastAsia="宋体"/>
                <w:sz w:val="16"/>
              </w:rPr>
              <w:t>在办工作人员搬迁数（人）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F677B">
            <w:pPr>
              <w:jc w:val="center"/>
            </w:pPr>
            <w:r>
              <w:rPr>
                <w:rFonts w:ascii="宋体" w:hAnsi="宋体" w:eastAsia="宋体"/>
                <w:sz w:val="16"/>
              </w:rPr>
              <w:t>&gt;=54人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050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AAF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444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7D3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93E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465CB">
            <w:pPr>
              <w:jc w:val="center"/>
            </w:pPr>
            <w:r>
              <w:rPr>
                <w:rFonts w:ascii="宋体" w:hAnsi="宋体" w:eastAsia="宋体"/>
                <w:sz w:val="16"/>
              </w:rPr>
              <w:t>=54人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BF7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6E01E">
            <w:pPr>
              <w:jc w:val="center"/>
            </w:pPr>
          </w:p>
        </w:tc>
      </w:tr>
      <w:tr w14:paraId="3E8863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14F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E43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943E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96CF4">
            <w:pPr>
              <w:jc w:val="center"/>
            </w:pPr>
            <w:r>
              <w:rPr>
                <w:rFonts w:ascii="宋体" w:hAnsi="宋体" w:eastAsia="宋体"/>
                <w:sz w:val="16"/>
              </w:rPr>
              <w:t>搬迁完成率（%）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1D6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053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496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A78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682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57B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4E1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A7D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E91C6">
            <w:pPr>
              <w:jc w:val="center"/>
            </w:pPr>
          </w:p>
        </w:tc>
      </w:tr>
      <w:tr w14:paraId="3A587F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78C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01E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6C79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82009">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D3FEA">
            <w:pPr>
              <w:jc w:val="center"/>
            </w:pPr>
            <w:r>
              <w:rPr>
                <w:rFonts w:ascii="宋体" w:hAnsi="宋体" w:eastAsia="宋体"/>
                <w:sz w:val="16"/>
              </w:rPr>
              <w:t>2024年12月24日前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AEA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3BB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5C8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AAD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B5E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6D9C8">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1BE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61370">
            <w:pPr>
              <w:jc w:val="center"/>
            </w:pPr>
          </w:p>
        </w:tc>
      </w:tr>
      <w:tr w14:paraId="107C68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7492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23AB8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54257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38527">
            <w:pPr>
              <w:jc w:val="center"/>
            </w:pPr>
            <w:r>
              <w:rPr>
                <w:rFonts w:ascii="宋体" w:hAnsi="宋体" w:eastAsia="宋体"/>
                <w:sz w:val="16"/>
              </w:rPr>
              <w:t>大楼设施搬迁（万元/年）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9F45B">
            <w:pPr>
              <w:jc w:val="center"/>
            </w:pPr>
            <w:r>
              <w:rPr>
                <w:rFonts w:ascii="宋体" w:hAnsi="宋体" w:eastAsia="宋体"/>
                <w:sz w:val="16"/>
              </w:rPr>
              <w:t>&lt;=2.81万元/年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8462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136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C0B3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56E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C4D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ABF3C">
            <w:pPr>
              <w:jc w:val="center"/>
            </w:pPr>
            <w:r>
              <w:rPr>
                <w:rFonts w:ascii="宋体" w:hAnsi="宋体" w:eastAsia="宋体"/>
                <w:sz w:val="16"/>
              </w:rPr>
              <w:t>=2.81万元/年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76A3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D0434">
            <w:pPr>
              <w:jc w:val="center"/>
            </w:pPr>
            <w:r>
              <w:rPr>
                <w:rFonts w:ascii="宋体" w:hAnsi="宋体" w:eastAsia="宋体"/>
                <w:sz w:val="16"/>
              </w:rPr>
              <w:t>偏差原因：在编制预算时，成本预估失误，改进措施：制定应急预案，在预算中预留一定比例的应急资金。</w:t>
            </w:r>
          </w:p>
        </w:tc>
      </w:tr>
      <w:tr w14:paraId="5F6FC6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8E9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89C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760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16810">
            <w:pPr>
              <w:jc w:val="center"/>
            </w:pPr>
            <w:r>
              <w:rPr>
                <w:rFonts w:ascii="宋体" w:hAnsi="宋体" w:eastAsia="宋体"/>
                <w:sz w:val="16"/>
              </w:rPr>
              <w:t>各项维修费用（万元/年）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08C2C">
            <w:pPr>
              <w:jc w:val="center"/>
            </w:pPr>
            <w:r>
              <w:rPr>
                <w:rFonts w:ascii="宋体" w:hAnsi="宋体" w:eastAsia="宋体"/>
                <w:sz w:val="16"/>
              </w:rPr>
              <w:t>&lt;=13.23万元/年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49B3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0E5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CD9E6">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6A5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B527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F65CE">
            <w:pPr>
              <w:jc w:val="center"/>
            </w:pPr>
            <w:r>
              <w:rPr>
                <w:rFonts w:ascii="宋体" w:hAnsi="宋体" w:eastAsia="宋体"/>
                <w:sz w:val="16"/>
              </w:rPr>
              <w:t>=13.23万元/年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0EBAB">
            <w:pPr>
              <w:jc w:val="center"/>
            </w:pPr>
            <w:r>
              <w:rPr>
                <w:rFonts w:ascii="宋体" w:hAnsi="宋体" w:eastAsia="宋体"/>
                <w:sz w:val="16"/>
              </w:rPr>
              <w:t>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71941">
            <w:pPr>
              <w:jc w:val="center"/>
            </w:pPr>
            <w:r>
              <w:rPr>
                <w:rFonts w:ascii="宋体" w:hAnsi="宋体" w:eastAsia="宋体"/>
                <w:sz w:val="16"/>
              </w:rPr>
              <w:t>偏差原因：预算指标安排不足，改进措施：在后续工作中合理安排预算支出。</w:t>
            </w:r>
          </w:p>
        </w:tc>
      </w:tr>
      <w:tr w14:paraId="5B1087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C4E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095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B01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34AB4">
            <w:pPr>
              <w:jc w:val="center"/>
            </w:pPr>
            <w:r>
              <w:rPr>
                <w:rFonts w:ascii="宋体" w:hAnsi="宋体" w:eastAsia="宋体"/>
                <w:sz w:val="16"/>
              </w:rPr>
              <w:t>家电及办公用品购置（万元/年）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A7B91">
            <w:pPr>
              <w:jc w:val="center"/>
            </w:pPr>
            <w:r>
              <w:rPr>
                <w:rFonts w:ascii="宋体" w:hAnsi="宋体" w:eastAsia="宋体"/>
                <w:sz w:val="16"/>
              </w:rPr>
              <w:t>&lt;=7.23万元/年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E6F7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497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31E0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9F9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1C4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83A53">
            <w:pPr>
              <w:jc w:val="center"/>
            </w:pPr>
            <w:r>
              <w:rPr>
                <w:rFonts w:ascii="宋体" w:hAnsi="宋体" w:eastAsia="宋体"/>
                <w:sz w:val="16"/>
              </w:rPr>
              <w:t>=7.23万元/年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BC38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ED84F">
            <w:pPr>
              <w:jc w:val="center"/>
            </w:pPr>
            <w:r>
              <w:rPr>
                <w:rFonts w:ascii="宋体" w:hAnsi="宋体" w:eastAsia="宋体"/>
                <w:sz w:val="16"/>
              </w:rPr>
              <w:t>偏差原因：在编制预算时，对业务量的预估过于乐观，改进措施：在编制预算前，对各项费用支出进行重新评估，避免因历史数据的不合理延续，导致预算偏差。</w:t>
            </w:r>
          </w:p>
        </w:tc>
      </w:tr>
      <w:tr w14:paraId="69A8E7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451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CE89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2C2F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92B0F">
            <w:pPr>
              <w:jc w:val="center"/>
            </w:pPr>
            <w:r>
              <w:rPr>
                <w:rFonts w:ascii="宋体" w:hAnsi="宋体" w:eastAsia="宋体"/>
                <w:sz w:val="16"/>
              </w:rPr>
              <w:t>保障工作人员人身安全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B673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1C3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DE4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3B01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666A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D4B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E62F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967F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DE040">
            <w:pPr>
              <w:jc w:val="center"/>
            </w:pPr>
          </w:p>
        </w:tc>
      </w:tr>
      <w:tr w14:paraId="33E13C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D23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2A2B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E855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E1EC3">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E468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155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C19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131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1F8D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5D7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D459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796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0CD90">
            <w:pPr>
              <w:jc w:val="center"/>
            </w:pPr>
            <w:r>
              <w:rPr>
                <w:rFonts w:ascii="宋体" w:hAnsi="宋体" w:eastAsia="宋体"/>
                <w:sz w:val="16"/>
              </w:rPr>
              <w:t>偏差原因：政府大楼搬迁费项目全员好评，改进措施：在后续工作中，做好项目反馈。</w:t>
            </w:r>
          </w:p>
        </w:tc>
      </w:tr>
      <w:tr w14:paraId="2D46A43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62E82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8637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27C0C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0509A">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3ECD8BD"/>
        </w:tc>
      </w:tr>
    </w:tbl>
    <w:p w14:paraId="0BC28B84">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7"/>
        <w:gridCol w:w="696"/>
        <w:gridCol w:w="856"/>
        <w:gridCol w:w="607"/>
        <w:gridCol w:w="607"/>
        <w:gridCol w:w="615"/>
        <w:gridCol w:w="607"/>
        <w:gridCol w:w="615"/>
        <w:gridCol w:w="776"/>
        <w:gridCol w:w="632"/>
        <w:gridCol w:w="584"/>
        <w:gridCol w:w="630"/>
      </w:tblGrid>
      <w:tr w14:paraId="477F7A2E">
        <w:tblPrEx>
          <w:tblCellMar>
            <w:top w:w="0" w:type="dxa"/>
            <w:left w:w="108" w:type="dxa"/>
            <w:bottom w:w="0" w:type="dxa"/>
            <w:right w:w="108" w:type="dxa"/>
          </w:tblCellMar>
        </w:tblPrEx>
        <w:tc>
          <w:tcPr>
            <w:tcW w:w="8848" w:type="dxa"/>
            <w:gridSpan w:val="14"/>
            <w:vAlign w:val="center"/>
          </w:tcPr>
          <w:p w14:paraId="5D6079C3">
            <w:pPr>
              <w:jc w:val="center"/>
            </w:pPr>
            <w:r>
              <w:rPr>
                <w:rFonts w:ascii="宋体" w:hAnsi="宋体" w:eastAsia="宋体"/>
                <w:sz w:val="24"/>
              </w:rPr>
              <w:t>项目支出绩效自评表</w:t>
            </w:r>
          </w:p>
        </w:tc>
      </w:tr>
      <w:tr w14:paraId="7928AFAF">
        <w:tblPrEx>
          <w:tblCellMar>
            <w:top w:w="0" w:type="dxa"/>
            <w:left w:w="108" w:type="dxa"/>
            <w:bottom w:w="0" w:type="dxa"/>
            <w:right w:w="108" w:type="dxa"/>
          </w:tblCellMar>
        </w:tblPrEx>
        <w:tc>
          <w:tcPr>
            <w:tcW w:w="8848" w:type="dxa"/>
            <w:gridSpan w:val="14"/>
            <w:vAlign w:val="center"/>
          </w:tcPr>
          <w:p w14:paraId="1C18D63D">
            <w:pPr>
              <w:jc w:val="center"/>
            </w:pPr>
            <w:r>
              <w:rPr>
                <w:rFonts w:ascii="宋体" w:hAnsi="宋体" w:eastAsia="宋体"/>
                <w:sz w:val="24"/>
              </w:rPr>
              <w:t>(2024年度)</w:t>
            </w:r>
          </w:p>
        </w:tc>
      </w:tr>
      <w:tr w14:paraId="39355A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BDE8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789FA82">
            <w:pPr>
              <w:jc w:val="center"/>
            </w:pPr>
            <w:r>
              <w:rPr>
                <w:rFonts w:ascii="宋体" w:hAnsi="宋体" w:eastAsia="宋体"/>
                <w:sz w:val="16"/>
              </w:rPr>
              <w:t>政府采购中心专家评审费项目</w:t>
            </w:r>
          </w:p>
        </w:tc>
      </w:tr>
      <w:tr w14:paraId="0C1B5F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F2D0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F25435">
            <w:pPr>
              <w:jc w:val="center"/>
            </w:pPr>
            <w:r>
              <w:rPr>
                <w:rFonts w:ascii="宋体" w:hAnsi="宋体" w:eastAsia="宋体"/>
                <w:sz w:val="16"/>
              </w:rPr>
              <w:t>新疆维吾尔自治区人民政府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37F6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775A33">
            <w:pPr>
              <w:jc w:val="center"/>
            </w:pPr>
            <w:r>
              <w:rPr>
                <w:rFonts w:ascii="宋体" w:hAnsi="宋体" w:eastAsia="宋体"/>
                <w:sz w:val="16"/>
              </w:rPr>
              <w:t>疏附县人民政府办公室</w:t>
            </w:r>
          </w:p>
        </w:tc>
      </w:tr>
      <w:tr w14:paraId="1CE87F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8EBD1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8C8E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2546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EC33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FF6B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1A46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60DD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54AB8">
            <w:pPr>
              <w:jc w:val="center"/>
            </w:pPr>
            <w:r>
              <w:rPr>
                <w:rFonts w:ascii="宋体" w:hAnsi="宋体" w:eastAsia="宋体"/>
                <w:sz w:val="16"/>
              </w:rPr>
              <w:t>得分</w:t>
            </w:r>
          </w:p>
        </w:tc>
      </w:tr>
      <w:tr w14:paraId="503E9B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756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20AF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869E5">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840EF">
            <w:pPr>
              <w:jc w:val="center"/>
            </w:pPr>
            <w:r>
              <w:rPr>
                <w:rFonts w:ascii="宋体" w:hAnsi="宋体" w:eastAsia="宋体"/>
                <w:sz w:val="16"/>
              </w:rPr>
              <w:t>5.08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545EA">
            <w:pPr>
              <w:jc w:val="center"/>
            </w:pPr>
            <w:r>
              <w:rPr>
                <w:rFonts w:ascii="宋体" w:hAnsi="宋体" w:eastAsia="宋体"/>
                <w:sz w:val="16"/>
              </w:rPr>
              <w:t>5.08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394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7D07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59417">
            <w:pPr>
              <w:jc w:val="center"/>
            </w:pPr>
            <w:r>
              <w:rPr>
                <w:rFonts w:ascii="宋体" w:hAnsi="宋体" w:eastAsia="宋体"/>
                <w:sz w:val="16"/>
              </w:rPr>
              <w:t>10.00分</w:t>
            </w:r>
          </w:p>
        </w:tc>
      </w:tr>
      <w:tr w14:paraId="06F435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388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4552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9154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DD7E6">
            <w:pPr>
              <w:jc w:val="center"/>
            </w:pPr>
            <w:r>
              <w:rPr>
                <w:rFonts w:ascii="宋体" w:hAnsi="宋体" w:eastAsia="宋体"/>
                <w:sz w:val="16"/>
              </w:rPr>
              <w:t>5.08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F6435">
            <w:pPr>
              <w:jc w:val="center"/>
            </w:pPr>
            <w:r>
              <w:rPr>
                <w:rFonts w:ascii="宋体" w:hAnsi="宋体" w:eastAsia="宋体"/>
                <w:sz w:val="16"/>
              </w:rPr>
              <w:t>5.08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73C0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AF16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E0859">
            <w:pPr>
              <w:jc w:val="center"/>
            </w:pPr>
            <w:r>
              <w:rPr>
                <w:rFonts w:ascii="宋体" w:hAnsi="宋体" w:eastAsia="宋体"/>
                <w:sz w:val="16"/>
              </w:rPr>
              <w:t>—</w:t>
            </w:r>
          </w:p>
        </w:tc>
      </w:tr>
      <w:tr w14:paraId="57B1B8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981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FBC1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CC7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1D5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4FE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F5EA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3A53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98438">
            <w:pPr>
              <w:jc w:val="center"/>
            </w:pPr>
            <w:r>
              <w:rPr>
                <w:rFonts w:ascii="宋体" w:hAnsi="宋体" w:eastAsia="宋体"/>
                <w:sz w:val="16"/>
              </w:rPr>
              <w:t>—</w:t>
            </w:r>
          </w:p>
        </w:tc>
      </w:tr>
      <w:tr w14:paraId="6D8B33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5766C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7FD93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7648EE">
            <w:pPr>
              <w:jc w:val="center"/>
            </w:pPr>
            <w:r>
              <w:rPr>
                <w:rFonts w:ascii="宋体" w:hAnsi="宋体" w:eastAsia="宋体"/>
                <w:sz w:val="16"/>
              </w:rPr>
              <w:t>实际完成情况</w:t>
            </w:r>
          </w:p>
        </w:tc>
      </w:tr>
      <w:tr w14:paraId="38C889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354F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EB5C6D">
            <w:pPr>
              <w:jc w:val="both"/>
            </w:pPr>
            <w:r>
              <w:rPr>
                <w:rFonts w:ascii="宋体" w:hAnsi="宋体" w:eastAsia="宋体"/>
                <w:sz w:val="16"/>
              </w:rPr>
              <w:t>本项目预算金额为5.08万元，主要用于一是招投标项目性质复杂、专业性强，涉及利益主体多，保证招投标采购交易活动顺利进行，对政府集中采购项目随机抽取入库的专家对投标人响应采购文件进行评审，并出具评标报告供采购人参考确定中标供应商；二是项目每年随机抽取专家进行项目评审30次，专家评审每年开展30次，保障开标成功率达到80%以上，预计项目完成时间为2024年12月24日之前，项目资金支付及时率达100%，每次开标专家评审平均成本达461.81元/次/人，通过项目的实施有效减少虚假投标和恶意竞争使得主管部门满意度达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CA3BAE">
            <w:pPr>
              <w:jc w:val="both"/>
            </w:pPr>
            <w:r>
              <w:rPr>
                <w:rFonts w:hint="eastAsia" w:ascii="宋体" w:hAnsi="宋体"/>
                <w:sz w:val="16"/>
                <w:lang w:eastAsia="zh-CN"/>
              </w:rPr>
              <w:t>截至</w:t>
            </w:r>
            <w:r>
              <w:rPr>
                <w:rFonts w:ascii="宋体" w:hAnsi="宋体" w:eastAsia="宋体"/>
                <w:sz w:val="16"/>
              </w:rPr>
              <w:t>2024年12月31日，全年预算金额为5.08万元，全年执行数5.08万元，全年执行率100%。项目每年随机抽取专家进行项目评审30次，专家评审每年开展30次，成功保障开标成功率达到80%以上，项目完成时间为2024年12月11日，项目资金支付及时率达100%，每次开标专家评审平均成本达461.81元/次/人，通过项目的实施有效减少虚假投标和恶意竞争，评审专家满意度达到95%。</w:t>
            </w:r>
          </w:p>
        </w:tc>
      </w:tr>
      <w:tr w14:paraId="6F8EFF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851F6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3384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BA8A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C8E1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C73E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6AB0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63BC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C700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31EE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3E01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5ABD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710E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96C58">
            <w:pPr>
              <w:jc w:val="center"/>
            </w:pPr>
            <w:r>
              <w:rPr>
                <w:rFonts w:ascii="宋体" w:hAnsi="宋体" w:eastAsia="宋体"/>
                <w:sz w:val="16"/>
              </w:rPr>
              <w:t>偏差原因分析及改进措施</w:t>
            </w:r>
          </w:p>
        </w:tc>
      </w:tr>
      <w:tr w14:paraId="5AD9D0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A9AD9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54FAF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69C47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11F94">
            <w:pPr>
              <w:jc w:val="center"/>
            </w:pPr>
            <w:r>
              <w:rPr>
                <w:rFonts w:ascii="宋体" w:hAnsi="宋体" w:eastAsia="宋体"/>
                <w:sz w:val="16"/>
              </w:rPr>
              <w:t>专家评审次数（次）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767D5">
            <w:pPr>
              <w:jc w:val="center"/>
            </w:pPr>
            <w:r>
              <w:rPr>
                <w:rFonts w:ascii="宋体" w:hAnsi="宋体" w:eastAsia="宋体"/>
                <w:sz w:val="16"/>
              </w:rPr>
              <w:t>&gt;=30次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1D3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A8F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7B1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001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D03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09925">
            <w:pPr>
              <w:jc w:val="center"/>
            </w:pPr>
            <w:r>
              <w:rPr>
                <w:rFonts w:ascii="宋体" w:hAnsi="宋体" w:eastAsia="宋体"/>
                <w:sz w:val="16"/>
              </w:rPr>
              <w:t>=30次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132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EF344">
            <w:pPr>
              <w:jc w:val="center"/>
            </w:pPr>
          </w:p>
        </w:tc>
      </w:tr>
      <w:tr w14:paraId="38D148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EB4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487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1C1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2878C">
            <w:pPr>
              <w:jc w:val="center"/>
            </w:pPr>
            <w:r>
              <w:rPr>
                <w:rFonts w:ascii="宋体" w:hAnsi="宋体" w:eastAsia="宋体"/>
                <w:sz w:val="16"/>
              </w:rPr>
              <w:t>随机抽取次数（次）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9ED92">
            <w:pPr>
              <w:jc w:val="center"/>
            </w:pPr>
            <w:r>
              <w:rPr>
                <w:rFonts w:ascii="宋体" w:hAnsi="宋体" w:eastAsia="宋体"/>
                <w:sz w:val="16"/>
              </w:rPr>
              <w:t>&gt;=30次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7FF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0A4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143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236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9EB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FA3D2">
            <w:pPr>
              <w:jc w:val="center"/>
            </w:pPr>
            <w:r>
              <w:rPr>
                <w:rFonts w:ascii="宋体" w:hAnsi="宋体" w:eastAsia="宋体"/>
                <w:sz w:val="16"/>
              </w:rPr>
              <w:t>=30次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F0C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58CBB">
            <w:pPr>
              <w:jc w:val="center"/>
            </w:pPr>
          </w:p>
        </w:tc>
      </w:tr>
      <w:tr w14:paraId="0B95CE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8AE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59F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1ABB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B9D25">
            <w:pPr>
              <w:jc w:val="center"/>
            </w:pPr>
            <w:r>
              <w:rPr>
                <w:rFonts w:ascii="宋体" w:hAnsi="宋体" w:eastAsia="宋体"/>
                <w:sz w:val="16"/>
              </w:rPr>
              <w:t>开标成功率（%）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104C7">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72C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B6C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792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387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721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8E703">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135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84F62">
            <w:pPr>
              <w:jc w:val="center"/>
            </w:pPr>
          </w:p>
        </w:tc>
      </w:tr>
      <w:tr w14:paraId="2794BC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DDB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FE18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8FFD9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CA72D">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08C15">
            <w:pPr>
              <w:jc w:val="center"/>
            </w:pPr>
            <w:r>
              <w:rPr>
                <w:rFonts w:ascii="宋体" w:hAnsi="宋体" w:eastAsia="宋体"/>
                <w:sz w:val="16"/>
              </w:rPr>
              <w:t>2024年12月24日之前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DA0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01E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384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FC7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668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4CBBB">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6423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80034">
            <w:pPr>
              <w:jc w:val="center"/>
            </w:pPr>
          </w:p>
        </w:tc>
      </w:tr>
      <w:tr w14:paraId="0E0594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64F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139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53C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C06BA">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DFF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C23E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EBE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9E2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88E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EC3DE">
            <w:pPr>
              <w:jc w:val="center"/>
            </w:pPr>
            <w:r>
              <w:rPr>
                <w:rFonts w:ascii="宋体" w:hAnsi="宋体" w:eastAsia="宋体"/>
                <w:sz w:val="16"/>
              </w:rPr>
              <w:t>正式材料,原始凭证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AAA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8E09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BDAF1">
            <w:pPr>
              <w:jc w:val="center"/>
            </w:pPr>
          </w:p>
        </w:tc>
      </w:tr>
      <w:tr w14:paraId="500497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EC6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793F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9883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69C78">
            <w:pPr>
              <w:jc w:val="center"/>
            </w:pPr>
            <w:r>
              <w:rPr>
                <w:rFonts w:ascii="宋体" w:hAnsi="宋体" w:eastAsia="宋体"/>
                <w:sz w:val="16"/>
              </w:rPr>
              <w:t>每次专家评审平均成本（元/次/人）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8ECF8">
            <w:pPr>
              <w:jc w:val="center"/>
            </w:pPr>
            <w:r>
              <w:rPr>
                <w:rFonts w:ascii="宋体" w:hAnsi="宋体" w:eastAsia="宋体"/>
                <w:sz w:val="16"/>
              </w:rPr>
              <w:t>&lt;=461.81元/次/人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29E4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269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3B51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30D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837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36E8B">
            <w:pPr>
              <w:jc w:val="center"/>
            </w:pPr>
            <w:r>
              <w:rPr>
                <w:rFonts w:ascii="宋体" w:hAnsi="宋体" w:eastAsia="宋体"/>
                <w:sz w:val="16"/>
              </w:rPr>
              <w:t>=461.81元/次/人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DE77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D0255">
            <w:pPr>
              <w:jc w:val="center"/>
            </w:pPr>
          </w:p>
        </w:tc>
      </w:tr>
      <w:tr w14:paraId="08D72D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DD1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F0FF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D99B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71014">
            <w:pPr>
              <w:jc w:val="center"/>
            </w:pPr>
            <w:r>
              <w:rPr>
                <w:rFonts w:ascii="宋体" w:hAnsi="宋体" w:eastAsia="宋体"/>
                <w:sz w:val="16"/>
              </w:rPr>
              <w:t>减少虚假投标和恶意竞争</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70355">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01D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FE9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0019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3663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CE8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8D5EF">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5844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0BE2C">
            <w:pPr>
              <w:jc w:val="center"/>
            </w:pPr>
          </w:p>
        </w:tc>
      </w:tr>
      <w:tr w14:paraId="1B1AE5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479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FF8C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E34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3BE13">
            <w:pPr>
              <w:jc w:val="center"/>
            </w:pPr>
            <w:r>
              <w:rPr>
                <w:rFonts w:ascii="宋体" w:hAnsi="宋体" w:eastAsia="宋体"/>
                <w:sz w:val="16"/>
              </w:rPr>
              <w:t>评审专家满意度（%）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0A84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1CE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FBF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EDF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BFC9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FEA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B85A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877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6C705">
            <w:pPr>
              <w:jc w:val="center"/>
            </w:pPr>
          </w:p>
        </w:tc>
      </w:tr>
      <w:tr w14:paraId="64FCB79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E0A25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EBCB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2A9AD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D38A8">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5E8DF28"/>
        </w:tc>
      </w:tr>
    </w:tbl>
    <w:p w14:paraId="524981B0">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25"/>
        <w:gridCol w:w="627"/>
        <w:gridCol w:w="625"/>
        <w:gridCol w:w="625"/>
        <w:gridCol w:w="696"/>
        <w:gridCol w:w="632"/>
        <w:gridCol w:w="620"/>
        <w:gridCol w:w="633"/>
      </w:tblGrid>
      <w:tr w14:paraId="240C22FD">
        <w:tblPrEx>
          <w:tblCellMar>
            <w:top w:w="0" w:type="dxa"/>
            <w:left w:w="108" w:type="dxa"/>
            <w:bottom w:w="0" w:type="dxa"/>
            <w:right w:w="108" w:type="dxa"/>
          </w:tblCellMar>
        </w:tblPrEx>
        <w:tc>
          <w:tcPr>
            <w:tcW w:w="8848" w:type="dxa"/>
            <w:gridSpan w:val="14"/>
            <w:vAlign w:val="center"/>
          </w:tcPr>
          <w:p w14:paraId="0635AFCB">
            <w:pPr>
              <w:jc w:val="center"/>
            </w:pPr>
            <w:r>
              <w:rPr>
                <w:rFonts w:ascii="宋体" w:hAnsi="宋体" w:eastAsia="宋体"/>
                <w:sz w:val="24"/>
              </w:rPr>
              <w:t>项目支出绩效自评表</w:t>
            </w:r>
          </w:p>
        </w:tc>
      </w:tr>
      <w:tr w14:paraId="3E18CC7A">
        <w:tblPrEx>
          <w:tblCellMar>
            <w:top w:w="0" w:type="dxa"/>
            <w:left w:w="108" w:type="dxa"/>
            <w:bottom w:w="0" w:type="dxa"/>
            <w:right w:w="108" w:type="dxa"/>
          </w:tblCellMar>
        </w:tblPrEx>
        <w:tc>
          <w:tcPr>
            <w:tcW w:w="8848" w:type="dxa"/>
            <w:gridSpan w:val="14"/>
            <w:vAlign w:val="center"/>
          </w:tcPr>
          <w:p w14:paraId="73A17CAD">
            <w:pPr>
              <w:jc w:val="center"/>
            </w:pPr>
            <w:r>
              <w:rPr>
                <w:rFonts w:ascii="宋体" w:hAnsi="宋体" w:eastAsia="宋体"/>
                <w:sz w:val="24"/>
              </w:rPr>
              <w:t>(2024年度)</w:t>
            </w:r>
          </w:p>
        </w:tc>
      </w:tr>
      <w:tr w14:paraId="2C99B6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601C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C376F91">
            <w:pPr>
              <w:jc w:val="center"/>
            </w:pPr>
            <w:r>
              <w:rPr>
                <w:rFonts w:ascii="宋体" w:hAnsi="宋体" w:eastAsia="宋体"/>
                <w:sz w:val="16"/>
              </w:rPr>
              <w:t>电子评标设备采购费用项目</w:t>
            </w:r>
          </w:p>
        </w:tc>
      </w:tr>
      <w:tr w14:paraId="0A9B0F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D2D5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4C9290">
            <w:pPr>
              <w:jc w:val="center"/>
            </w:pPr>
            <w:r>
              <w:rPr>
                <w:rFonts w:ascii="宋体" w:hAnsi="宋体" w:eastAsia="宋体"/>
                <w:sz w:val="16"/>
              </w:rPr>
              <w:t>新疆维吾尔自治区人民政府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EAB5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35D57D">
            <w:pPr>
              <w:jc w:val="center"/>
            </w:pPr>
            <w:r>
              <w:rPr>
                <w:rFonts w:ascii="宋体" w:hAnsi="宋体" w:eastAsia="宋体"/>
                <w:sz w:val="16"/>
              </w:rPr>
              <w:t>疏附县人民政府办公室</w:t>
            </w:r>
          </w:p>
        </w:tc>
      </w:tr>
      <w:tr w14:paraId="325A3D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57986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09AD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A8E1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D632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C793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853D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E8A3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0A54F">
            <w:pPr>
              <w:jc w:val="center"/>
            </w:pPr>
            <w:r>
              <w:rPr>
                <w:rFonts w:ascii="宋体" w:hAnsi="宋体" w:eastAsia="宋体"/>
                <w:sz w:val="16"/>
              </w:rPr>
              <w:t>得分</w:t>
            </w:r>
          </w:p>
        </w:tc>
      </w:tr>
      <w:tr w14:paraId="626F0B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695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E57A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EB9DF">
            <w:pPr>
              <w:jc w:val="center"/>
            </w:pPr>
            <w:r>
              <w:rPr>
                <w:rFonts w:ascii="宋体" w:hAnsi="宋体" w:eastAsia="宋体"/>
                <w:sz w:val="16"/>
              </w:rPr>
              <w:t>14.12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3A172">
            <w:pPr>
              <w:jc w:val="center"/>
            </w:pPr>
            <w:r>
              <w:rPr>
                <w:rFonts w:ascii="宋体" w:hAnsi="宋体" w:eastAsia="宋体"/>
                <w:sz w:val="16"/>
              </w:rPr>
              <w:t>14.12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BE740">
            <w:pPr>
              <w:jc w:val="center"/>
            </w:pPr>
            <w:r>
              <w:rPr>
                <w:rFonts w:ascii="宋体" w:hAnsi="宋体" w:eastAsia="宋体"/>
                <w:sz w:val="16"/>
              </w:rPr>
              <w:t>14.12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0BC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CFA1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BA339">
            <w:pPr>
              <w:jc w:val="center"/>
            </w:pPr>
            <w:r>
              <w:rPr>
                <w:rFonts w:ascii="宋体" w:hAnsi="宋体" w:eastAsia="宋体"/>
                <w:sz w:val="16"/>
              </w:rPr>
              <w:t>10.00分</w:t>
            </w:r>
          </w:p>
        </w:tc>
      </w:tr>
      <w:tr w14:paraId="58A765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5D0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C309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D5E33">
            <w:pPr>
              <w:jc w:val="center"/>
            </w:pPr>
            <w:r>
              <w:rPr>
                <w:rFonts w:ascii="宋体" w:hAnsi="宋体" w:eastAsia="宋体"/>
                <w:sz w:val="16"/>
              </w:rPr>
              <w:t>14.12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85042">
            <w:pPr>
              <w:jc w:val="center"/>
            </w:pPr>
            <w:r>
              <w:rPr>
                <w:rFonts w:ascii="宋体" w:hAnsi="宋体" w:eastAsia="宋体"/>
                <w:sz w:val="16"/>
              </w:rPr>
              <w:t>14.12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422AE">
            <w:pPr>
              <w:jc w:val="center"/>
            </w:pPr>
            <w:r>
              <w:rPr>
                <w:rFonts w:ascii="宋体" w:hAnsi="宋体" w:eastAsia="宋体"/>
                <w:sz w:val="16"/>
              </w:rPr>
              <w:t>14.12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5EA5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CEDD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26F40">
            <w:pPr>
              <w:jc w:val="center"/>
            </w:pPr>
            <w:r>
              <w:rPr>
                <w:rFonts w:ascii="宋体" w:hAnsi="宋体" w:eastAsia="宋体"/>
                <w:sz w:val="16"/>
              </w:rPr>
              <w:t>—</w:t>
            </w:r>
          </w:p>
        </w:tc>
      </w:tr>
      <w:tr w14:paraId="03006C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6B7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0B03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9B7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EAF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9C9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A85E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12B7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C86AC">
            <w:pPr>
              <w:jc w:val="center"/>
            </w:pPr>
            <w:r>
              <w:rPr>
                <w:rFonts w:ascii="宋体" w:hAnsi="宋体" w:eastAsia="宋体"/>
                <w:sz w:val="16"/>
              </w:rPr>
              <w:t>—</w:t>
            </w:r>
          </w:p>
        </w:tc>
      </w:tr>
      <w:tr w14:paraId="6DD1E2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66A6F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FBCFE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7B4651">
            <w:pPr>
              <w:jc w:val="center"/>
            </w:pPr>
            <w:r>
              <w:rPr>
                <w:rFonts w:ascii="宋体" w:hAnsi="宋体" w:eastAsia="宋体"/>
                <w:sz w:val="16"/>
              </w:rPr>
              <w:t>实际完成情况</w:t>
            </w:r>
          </w:p>
        </w:tc>
      </w:tr>
      <w:tr w14:paraId="73E3E4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2E2C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703A08">
            <w:pPr>
              <w:jc w:val="both"/>
            </w:pPr>
            <w:r>
              <w:rPr>
                <w:rFonts w:ascii="宋体" w:hAnsi="宋体" w:eastAsia="宋体"/>
                <w:sz w:val="16"/>
              </w:rPr>
              <w:t>全面开展政府采购全流程电子化工作，实现政府采购操作留痕可追溯、过程透明全公开，政府采购</w:t>
            </w:r>
            <w:r>
              <w:rPr>
                <w:rFonts w:hint="eastAsia" w:ascii="宋体" w:hAnsi="宋体"/>
                <w:sz w:val="16"/>
                <w:lang w:eastAsia="zh-CN"/>
              </w:rPr>
              <w:t>制度化、规范化、科学化</w:t>
            </w:r>
            <w:r>
              <w:rPr>
                <w:rFonts w:ascii="宋体" w:hAnsi="宋体" w:eastAsia="宋体"/>
                <w:sz w:val="16"/>
              </w:rPr>
              <w:t>明显提升</w:t>
            </w:r>
            <w:r>
              <w:rPr>
                <w:rFonts w:hint="eastAsia" w:ascii="宋体" w:hAnsi="宋体"/>
                <w:sz w:val="16"/>
                <w:lang w:eastAsia="zh-CN"/>
              </w:rPr>
              <w:t>，</w:t>
            </w:r>
            <w:r>
              <w:rPr>
                <w:rFonts w:ascii="宋体" w:hAnsi="宋体" w:eastAsia="宋体"/>
                <w:sz w:val="16"/>
              </w:rPr>
              <w:t>运行效率和服务水平,本项目资金14.12万元，用于保障1间开标室设备运转，保障9名工作人员日常开展工作，保障开标完成率达95%以上，本项目于2024年12月24日之前完成，用于支付开标室电子招投标直播系统款3.23万元/年，用于开标设备款10.89万元/年，项目的实施有效提高了政府采购监管能力，工作人员满意度达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8F03AD">
            <w:pPr>
              <w:jc w:val="both"/>
            </w:pPr>
            <w:r>
              <w:rPr>
                <w:rFonts w:hint="eastAsia" w:ascii="宋体" w:hAnsi="宋体"/>
                <w:sz w:val="16"/>
                <w:lang w:eastAsia="zh-CN"/>
              </w:rPr>
              <w:t>截至2024</w:t>
            </w:r>
            <w:r>
              <w:rPr>
                <w:rFonts w:ascii="宋体" w:hAnsi="宋体" w:eastAsia="宋体"/>
                <w:sz w:val="16"/>
              </w:rPr>
              <w:t>年12月31日，全年预算数14.12万元，全年执行数14.12万元，全年执行率100%，本项目成功保障1间开标室设备运转，保障9名工作人员日常开展工作，保障开标完成率达95%以上，用于支付开标室电子招投标直播系统款3.23万元/年，用于开标设备款10.89万元/年，项目的实施有效提高了政府采购监管能力，工作人员满意度达100%。</w:t>
            </w:r>
          </w:p>
        </w:tc>
      </w:tr>
      <w:tr w14:paraId="091A53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B8A6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5AB0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8BF0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2D59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B3AC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5677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5561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D83A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0FA8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D3F3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9C35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C081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7B33F">
            <w:pPr>
              <w:jc w:val="center"/>
            </w:pPr>
            <w:r>
              <w:rPr>
                <w:rFonts w:ascii="宋体" w:hAnsi="宋体" w:eastAsia="宋体"/>
                <w:sz w:val="16"/>
              </w:rPr>
              <w:t>偏差原因分析及改进措施</w:t>
            </w:r>
          </w:p>
        </w:tc>
      </w:tr>
      <w:tr w14:paraId="7C0D9A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446DB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95B4C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57CA7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7496B">
            <w:pPr>
              <w:jc w:val="center"/>
            </w:pPr>
            <w:r>
              <w:rPr>
                <w:rFonts w:ascii="宋体" w:hAnsi="宋体" w:eastAsia="宋体"/>
                <w:sz w:val="16"/>
              </w:rPr>
              <w:t>保障开标室数（间）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DCDEA">
            <w:pPr>
              <w:jc w:val="center"/>
            </w:pPr>
            <w:r>
              <w:rPr>
                <w:rFonts w:ascii="宋体" w:hAnsi="宋体" w:eastAsia="宋体"/>
                <w:sz w:val="16"/>
              </w:rPr>
              <w:t>&gt;=1间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8B6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779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CAF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785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C6E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BBAE4">
            <w:pPr>
              <w:jc w:val="center"/>
            </w:pPr>
            <w:r>
              <w:rPr>
                <w:rFonts w:ascii="宋体" w:hAnsi="宋体" w:eastAsia="宋体"/>
                <w:sz w:val="16"/>
              </w:rPr>
              <w:t>=1间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EF7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338AC">
            <w:pPr>
              <w:jc w:val="center"/>
            </w:pPr>
          </w:p>
        </w:tc>
      </w:tr>
      <w:tr w14:paraId="0A6DD1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DB4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2E7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295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61646">
            <w:pPr>
              <w:jc w:val="center"/>
            </w:pPr>
            <w:r>
              <w:rPr>
                <w:rFonts w:ascii="宋体" w:hAnsi="宋体" w:eastAsia="宋体"/>
                <w:sz w:val="16"/>
              </w:rPr>
              <w:t>保障工作人员数（人）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86CB4">
            <w:pPr>
              <w:jc w:val="center"/>
            </w:pPr>
            <w:r>
              <w:rPr>
                <w:rFonts w:ascii="宋体" w:hAnsi="宋体" w:eastAsia="宋体"/>
                <w:sz w:val="16"/>
              </w:rPr>
              <w:t>&gt;=9人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418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A02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A99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E0E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135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1532E">
            <w:pPr>
              <w:jc w:val="center"/>
            </w:pPr>
            <w:r>
              <w:rPr>
                <w:rFonts w:ascii="宋体" w:hAnsi="宋体" w:eastAsia="宋体"/>
                <w:sz w:val="16"/>
              </w:rPr>
              <w: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B68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B8236">
            <w:pPr>
              <w:jc w:val="center"/>
            </w:pPr>
          </w:p>
        </w:tc>
      </w:tr>
      <w:tr w14:paraId="53FD4C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A2A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364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CAED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BF63D">
            <w:pPr>
              <w:jc w:val="center"/>
            </w:pPr>
            <w:r>
              <w:rPr>
                <w:rFonts w:ascii="宋体" w:hAnsi="宋体" w:eastAsia="宋体"/>
                <w:sz w:val="16"/>
              </w:rPr>
              <w:t>保障开标完成率（%）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6C80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E27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8E5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813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CC7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3B1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7811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7FD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68728">
            <w:pPr>
              <w:jc w:val="center"/>
            </w:pPr>
          </w:p>
        </w:tc>
      </w:tr>
      <w:tr w14:paraId="1709F8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8B7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BBE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2174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34E09">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AD9ED">
            <w:pPr>
              <w:jc w:val="center"/>
            </w:pPr>
            <w:r>
              <w:rPr>
                <w:rFonts w:ascii="宋体" w:hAnsi="宋体" w:eastAsia="宋体"/>
                <w:sz w:val="16"/>
              </w:rPr>
              <w:t>2024年12月24日之前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40D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B23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E07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5BD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E48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F8FC7">
            <w:pPr>
              <w:jc w:val="center"/>
            </w:pPr>
            <w:r>
              <w:rPr>
                <w:rFonts w:ascii="宋体" w:hAnsi="宋体" w:eastAsia="宋体"/>
                <w:sz w:val="16"/>
              </w:rPr>
              <w:t>=2024年12月24日之前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8B4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48FE7">
            <w:pPr>
              <w:jc w:val="center"/>
            </w:pPr>
          </w:p>
        </w:tc>
      </w:tr>
      <w:tr w14:paraId="2FCE2F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1147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533C8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81819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675EB">
            <w:pPr>
              <w:jc w:val="center"/>
            </w:pPr>
            <w:r>
              <w:rPr>
                <w:rFonts w:ascii="宋体" w:hAnsi="宋体" w:eastAsia="宋体"/>
                <w:sz w:val="16"/>
              </w:rPr>
              <w:t>开标室电子招投标直播系统（万元/年）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9B5EA">
            <w:pPr>
              <w:jc w:val="center"/>
            </w:pPr>
            <w:r>
              <w:rPr>
                <w:rFonts w:ascii="宋体" w:hAnsi="宋体" w:eastAsia="宋体"/>
                <w:sz w:val="16"/>
              </w:rPr>
              <w:t>&lt;=3.23万元/年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0CAE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DD1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ADB6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D32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A26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F99A9">
            <w:pPr>
              <w:jc w:val="center"/>
            </w:pPr>
            <w:r>
              <w:rPr>
                <w:rFonts w:ascii="宋体" w:hAnsi="宋体" w:eastAsia="宋体"/>
                <w:sz w:val="16"/>
              </w:rPr>
              <w:t>=3.23万元/年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5A71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D1895">
            <w:pPr>
              <w:jc w:val="center"/>
            </w:pPr>
          </w:p>
        </w:tc>
      </w:tr>
      <w:tr w14:paraId="1BA9D5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03B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23D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683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C8059">
            <w:pPr>
              <w:jc w:val="center"/>
            </w:pPr>
            <w:r>
              <w:rPr>
                <w:rFonts w:ascii="宋体" w:hAnsi="宋体" w:eastAsia="宋体"/>
                <w:sz w:val="16"/>
              </w:rPr>
              <w:t>开标设备款（万元/年）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0808E">
            <w:pPr>
              <w:jc w:val="center"/>
            </w:pPr>
            <w:r>
              <w:rPr>
                <w:rFonts w:ascii="宋体" w:hAnsi="宋体" w:eastAsia="宋体"/>
                <w:sz w:val="16"/>
              </w:rPr>
              <w:t>&lt;=10.89万元/年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C6E8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65F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FF1B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DFC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A81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BE168">
            <w:pPr>
              <w:jc w:val="center"/>
            </w:pPr>
            <w:r>
              <w:rPr>
                <w:rFonts w:ascii="宋体" w:hAnsi="宋体" w:eastAsia="宋体"/>
                <w:sz w:val="16"/>
              </w:rPr>
              <w:t>=10.89万元/年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32A39">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D78C1">
            <w:pPr>
              <w:jc w:val="center"/>
            </w:pPr>
          </w:p>
        </w:tc>
      </w:tr>
      <w:tr w14:paraId="2E251E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607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9218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B526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8F077">
            <w:pPr>
              <w:jc w:val="center"/>
            </w:pPr>
            <w:r>
              <w:rPr>
                <w:rFonts w:ascii="宋体" w:hAnsi="宋体" w:eastAsia="宋体"/>
                <w:sz w:val="16"/>
              </w:rPr>
              <w:t>政府采购监管能力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0B0D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48E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467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5B49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152E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373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86C6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0CB0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E3EEE">
            <w:pPr>
              <w:jc w:val="center"/>
            </w:pPr>
          </w:p>
        </w:tc>
      </w:tr>
      <w:tr w14:paraId="279CFF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EC5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696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AE02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EEAF8">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8252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63B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C98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9B0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E363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22E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346B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61B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E0A8A">
            <w:pPr>
              <w:jc w:val="center"/>
            </w:pPr>
            <w:r>
              <w:rPr>
                <w:rFonts w:ascii="宋体" w:hAnsi="宋体" w:eastAsia="宋体"/>
                <w:sz w:val="16"/>
              </w:rPr>
              <w:t>偏差原因：工作进行顺利，导致工作人员满意度达到100%。改进措施：下次进行指标填报，根据实际情况进行合理规划</w:t>
            </w:r>
          </w:p>
        </w:tc>
      </w:tr>
      <w:tr w14:paraId="16965EB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21850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957A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FF1CB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5B34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F10FE29"/>
        </w:tc>
      </w:tr>
    </w:tbl>
    <w:p w14:paraId="7E377018">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8"/>
        <w:gridCol w:w="626"/>
        <w:gridCol w:w="626"/>
        <w:gridCol w:w="696"/>
        <w:gridCol w:w="632"/>
        <w:gridCol w:w="618"/>
        <w:gridCol w:w="630"/>
      </w:tblGrid>
      <w:tr w14:paraId="266726A4">
        <w:tblPrEx>
          <w:tblCellMar>
            <w:top w:w="0" w:type="dxa"/>
            <w:left w:w="108" w:type="dxa"/>
            <w:bottom w:w="0" w:type="dxa"/>
            <w:right w:w="108" w:type="dxa"/>
          </w:tblCellMar>
        </w:tblPrEx>
        <w:tc>
          <w:tcPr>
            <w:tcW w:w="8848" w:type="dxa"/>
            <w:gridSpan w:val="14"/>
            <w:vAlign w:val="center"/>
          </w:tcPr>
          <w:p w14:paraId="76C5C8FC">
            <w:pPr>
              <w:jc w:val="center"/>
            </w:pPr>
            <w:r>
              <w:rPr>
                <w:rFonts w:ascii="宋体" w:hAnsi="宋体" w:eastAsia="宋体"/>
                <w:sz w:val="24"/>
              </w:rPr>
              <w:t>项目支出绩效自评表</w:t>
            </w:r>
          </w:p>
        </w:tc>
      </w:tr>
      <w:tr w14:paraId="1921E964">
        <w:tblPrEx>
          <w:tblCellMar>
            <w:top w:w="0" w:type="dxa"/>
            <w:left w:w="108" w:type="dxa"/>
            <w:bottom w:w="0" w:type="dxa"/>
            <w:right w:w="108" w:type="dxa"/>
          </w:tblCellMar>
        </w:tblPrEx>
        <w:tc>
          <w:tcPr>
            <w:tcW w:w="8848" w:type="dxa"/>
            <w:gridSpan w:val="14"/>
            <w:vAlign w:val="center"/>
          </w:tcPr>
          <w:p w14:paraId="0AB909B2">
            <w:pPr>
              <w:jc w:val="center"/>
            </w:pPr>
            <w:r>
              <w:rPr>
                <w:rFonts w:ascii="宋体" w:hAnsi="宋体" w:eastAsia="宋体"/>
                <w:sz w:val="24"/>
              </w:rPr>
              <w:t>(2024年度)</w:t>
            </w:r>
          </w:p>
        </w:tc>
      </w:tr>
      <w:tr w14:paraId="174E79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AB3A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28E3F1">
            <w:pPr>
              <w:jc w:val="center"/>
            </w:pPr>
            <w:r>
              <w:rPr>
                <w:rFonts w:ascii="宋体" w:hAnsi="宋体" w:eastAsia="宋体"/>
                <w:sz w:val="16"/>
              </w:rPr>
              <w:t>疏附县人民政府办公室化解历年欠款项目</w:t>
            </w:r>
          </w:p>
        </w:tc>
      </w:tr>
      <w:tr w14:paraId="0196B5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B0BC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5E2A48">
            <w:pPr>
              <w:jc w:val="center"/>
            </w:pPr>
            <w:r>
              <w:rPr>
                <w:rFonts w:ascii="宋体" w:hAnsi="宋体" w:eastAsia="宋体"/>
                <w:sz w:val="16"/>
              </w:rPr>
              <w:t>新疆维吾尔自治区人民政府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F0E0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BC6E58">
            <w:pPr>
              <w:jc w:val="center"/>
            </w:pPr>
            <w:r>
              <w:rPr>
                <w:rFonts w:ascii="宋体" w:hAnsi="宋体" w:eastAsia="宋体"/>
                <w:sz w:val="16"/>
              </w:rPr>
              <w:t>疏附县人民政府办公室</w:t>
            </w:r>
          </w:p>
        </w:tc>
      </w:tr>
      <w:tr w14:paraId="44736E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DB9E9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061E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12FC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05AB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0324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8EFF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5D89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75241">
            <w:pPr>
              <w:jc w:val="center"/>
            </w:pPr>
            <w:r>
              <w:rPr>
                <w:rFonts w:ascii="宋体" w:hAnsi="宋体" w:eastAsia="宋体"/>
                <w:sz w:val="16"/>
              </w:rPr>
              <w:t>得分</w:t>
            </w:r>
          </w:p>
        </w:tc>
      </w:tr>
      <w:tr w14:paraId="4E644A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0FF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0195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6D0D7">
            <w:pPr>
              <w:jc w:val="center"/>
            </w:pPr>
            <w:r>
              <w:rPr>
                <w:rFonts w:ascii="宋体" w:hAnsi="宋体" w:eastAsia="宋体"/>
                <w:sz w:val="16"/>
              </w:rPr>
              <w:t>6.87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4C5D3">
            <w:pPr>
              <w:jc w:val="center"/>
            </w:pPr>
            <w:r>
              <w:rPr>
                <w:rFonts w:ascii="宋体" w:hAnsi="宋体" w:eastAsia="宋体"/>
                <w:sz w:val="16"/>
              </w:rPr>
              <w:t>21.45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E4D78">
            <w:pPr>
              <w:jc w:val="center"/>
            </w:pPr>
            <w:r>
              <w:rPr>
                <w:rFonts w:ascii="宋体" w:hAnsi="宋体" w:eastAsia="宋体"/>
                <w:sz w:val="16"/>
              </w:rPr>
              <w:t>20.80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8CD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090ED">
            <w:pPr>
              <w:jc w:val="center"/>
            </w:pPr>
            <w:r>
              <w:rPr>
                <w:rFonts w:ascii="宋体" w:hAnsi="宋体" w:eastAsia="宋体"/>
                <w:sz w:val="16"/>
              </w:rPr>
              <w:t>96.97%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62384">
            <w:pPr>
              <w:jc w:val="center"/>
            </w:pPr>
            <w:r>
              <w:rPr>
                <w:rFonts w:ascii="宋体" w:hAnsi="宋体" w:eastAsia="宋体"/>
                <w:sz w:val="16"/>
              </w:rPr>
              <w:t>9.24分</w:t>
            </w:r>
          </w:p>
        </w:tc>
      </w:tr>
      <w:tr w14:paraId="79F918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F2E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8A6F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EE22A">
            <w:pPr>
              <w:jc w:val="center"/>
            </w:pPr>
            <w:r>
              <w:rPr>
                <w:rFonts w:ascii="宋体" w:hAnsi="宋体" w:eastAsia="宋体"/>
                <w:sz w:val="16"/>
              </w:rPr>
              <w:t>6.87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915CB">
            <w:pPr>
              <w:jc w:val="center"/>
            </w:pPr>
            <w:r>
              <w:rPr>
                <w:rFonts w:ascii="宋体" w:hAnsi="宋体" w:eastAsia="宋体"/>
                <w:sz w:val="16"/>
              </w:rPr>
              <w:t>21.45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DAEEF">
            <w:pPr>
              <w:jc w:val="center"/>
            </w:pPr>
            <w:r>
              <w:rPr>
                <w:rFonts w:ascii="宋体" w:hAnsi="宋体" w:eastAsia="宋体"/>
                <w:sz w:val="16"/>
              </w:rPr>
              <w:t>20.80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E918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3268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A4B18">
            <w:pPr>
              <w:jc w:val="center"/>
            </w:pPr>
            <w:r>
              <w:rPr>
                <w:rFonts w:ascii="宋体" w:hAnsi="宋体" w:eastAsia="宋体"/>
                <w:sz w:val="16"/>
              </w:rPr>
              <w:t>—</w:t>
            </w:r>
          </w:p>
        </w:tc>
      </w:tr>
      <w:tr w14:paraId="493366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6C6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8C5C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7F2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7AD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44A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AB62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B756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D874F">
            <w:pPr>
              <w:jc w:val="center"/>
            </w:pPr>
            <w:r>
              <w:rPr>
                <w:rFonts w:ascii="宋体" w:hAnsi="宋体" w:eastAsia="宋体"/>
                <w:sz w:val="16"/>
              </w:rPr>
              <w:t>—</w:t>
            </w:r>
          </w:p>
        </w:tc>
      </w:tr>
      <w:tr w14:paraId="2297BE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F4F4A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18FBB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015064">
            <w:pPr>
              <w:jc w:val="center"/>
            </w:pPr>
            <w:r>
              <w:rPr>
                <w:rFonts w:ascii="宋体" w:hAnsi="宋体" w:eastAsia="宋体"/>
                <w:sz w:val="16"/>
              </w:rPr>
              <w:t>实际完成情况</w:t>
            </w:r>
          </w:p>
        </w:tc>
      </w:tr>
      <w:tr w14:paraId="641D65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FBDB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F15B2C">
            <w:pPr>
              <w:jc w:val="both"/>
            </w:pPr>
            <w:r>
              <w:rPr>
                <w:rFonts w:ascii="宋体" w:hAnsi="宋体" w:eastAsia="宋体"/>
                <w:sz w:val="16"/>
              </w:rPr>
              <w:t>本项目资金21.45万元，偿还3个化解债务项目，所欠公司（单位）数量8个，预计项目完成时间为2024年12月24日之前，债务偿还完成率为100%，用于接待费用项目11.19万元/年，2023年度驻京劝返工作项目3.39万元/年，用于2022年至2023年县委扩大会议相关费用项目6.87万元/年，预计通过本项目的实施有效防范化解政府机关与民营企业间经济纠纷。</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1F799F">
            <w:pPr>
              <w:jc w:val="both"/>
            </w:pPr>
            <w:r>
              <w:rPr>
                <w:rFonts w:hint="eastAsia" w:ascii="宋体" w:hAnsi="宋体"/>
                <w:sz w:val="16"/>
                <w:lang w:eastAsia="zh-CN"/>
              </w:rPr>
              <w:t>截至</w:t>
            </w:r>
            <w:r>
              <w:rPr>
                <w:rFonts w:ascii="宋体" w:hAnsi="宋体" w:eastAsia="宋体"/>
                <w:sz w:val="16"/>
              </w:rPr>
              <w:t>2024年12月31日，全年预算数21.45万元，全年执行数20.80万元，全年执行率97%。偿还8个单位3个化解债务项目，其中：接待费用项目11.19万元已全部使用完，2023年驻京劝返工作项目使用2.77万元，2022年至2023年县委扩大会议相关费用项目使用6.84万元。通过此项目有效防范化解了政府机关与民营企业间经济纠纷。</w:t>
            </w:r>
          </w:p>
        </w:tc>
      </w:tr>
      <w:tr w14:paraId="48CEF1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A601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3E5B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162C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5A34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E07A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1BA2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50C1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317A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F8CB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6412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B34B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2B48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6AB74">
            <w:pPr>
              <w:jc w:val="center"/>
            </w:pPr>
            <w:r>
              <w:rPr>
                <w:rFonts w:ascii="宋体" w:hAnsi="宋体" w:eastAsia="宋体"/>
                <w:sz w:val="16"/>
              </w:rPr>
              <w:t>偏差原因分析及改进措施</w:t>
            </w:r>
          </w:p>
        </w:tc>
      </w:tr>
      <w:tr w14:paraId="247E07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9FD4A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71AC3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D92B4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5CBB1">
            <w:pPr>
              <w:jc w:val="center"/>
            </w:pPr>
            <w:r>
              <w:rPr>
                <w:rFonts w:ascii="宋体" w:hAnsi="宋体" w:eastAsia="宋体"/>
                <w:sz w:val="16"/>
              </w:rPr>
              <w:t>偿还债务项目数量（个）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E051A">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1D1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5A9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A3E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D96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D1F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A7865">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C67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699D7">
            <w:pPr>
              <w:jc w:val="center"/>
            </w:pPr>
          </w:p>
        </w:tc>
      </w:tr>
      <w:tr w14:paraId="30B60E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1FC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12A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266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2C36D">
            <w:pPr>
              <w:jc w:val="center"/>
            </w:pPr>
            <w:r>
              <w:rPr>
                <w:rFonts w:ascii="宋体" w:hAnsi="宋体" w:eastAsia="宋体"/>
                <w:sz w:val="16"/>
              </w:rPr>
              <w:t>所欠公司（单位）数量（个）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02388">
            <w:pPr>
              <w:jc w:val="center"/>
            </w:pPr>
            <w:r>
              <w:rPr>
                <w:rFonts w:ascii="宋体" w:hAnsi="宋体" w:eastAsia="宋体"/>
                <w:sz w:val="16"/>
              </w:rPr>
              <w:t>&gt;=8个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C5B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3E1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E0D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240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C7D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954CC">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11F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B4E7D">
            <w:pPr>
              <w:jc w:val="center"/>
            </w:pPr>
          </w:p>
        </w:tc>
      </w:tr>
      <w:tr w14:paraId="648FF1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AF0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F82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60B5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0ADA3">
            <w:pPr>
              <w:jc w:val="center"/>
            </w:pPr>
            <w:r>
              <w:rPr>
                <w:rFonts w:ascii="宋体" w:hAnsi="宋体" w:eastAsia="宋体"/>
                <w:sz w:val="16"/>
              </w:rPr>
              <w:t>债务偿还完成率（%）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2CA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089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272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34B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C36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2A1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386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939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7EEA0">
            <w:pPr>
              <w:jc w:val="center"/>
            </w:pPr>
          </w:p>
        </w:tc>
      </w:tr>
      <w:tr w14:paraId="5CE6D1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0DE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791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44B4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650C7">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56E4E">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3F3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65F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4C8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62E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E09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19759">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B5E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E1D7F">
            <w:pPr>
              <w:jc w:val="center"/>
            </w:pPr>
          </w:p>
        </w:tc>
      </w:tr>
      <w:tr w14:paraId="296D9C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42D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49532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A1CD4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2CEA2">
            <w:pPr>
              <w:jc w:val="center"/>
            </w:pPr>
            <w:r>
              <w:rPr>
                <w:rFonts w:ascii="宋体" w:hAnsi="宋体" w:eastAsia="宋体"/>
                <w:sz w:val="16"/>
              </w:rPr>
              <w:t>接待费用项目（万元）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B771D">
            <w:pPr>
              <w:jc w:val="center"/>
            </w:pPr>
            <w:r>
              <w:rPr>
                <w:rFonts w:ascii="宋体" w:hAnsi="宋体" w:eastAsia="宋体"/>
                <w:sz w:val="16"/>
              </w:rPr>
              <w:t>&lt;=11.19万元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7817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CD1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26E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9E8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A3E1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87DA7">
            <w:pPr>
              <w:jc w:val="center"/>
            </w:pPr>
            <w:r>
              <w:rPr>
                <w:rFonts w:ascii="宋体" w:hAnsi="宋体" w:eastAsia="宋体"/>
                <w:sz w:val="16"/>
              </w:rPr>
              <w:t>=11.19万元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8BB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07E0C">
            <w:pPr>
              <w:jc w:val="center"/>
            </w:pPr>
          </w:p>
        </w:tc>
      </w:tr>
      <w:tr w14:paraId="1FDADC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45C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475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0C3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E5D1E">
            <w:pPr>
              <w:jc w:val="center"/>
            </w:pPr>
            <w:r>
              <w:rPr>
                <w:rFonts w:ascii="宋体" w:hAnsi="宋体" w:eastAsia="宋体"/>
                <w:sz w:val="16"/>
              </w:rPr>
              <w:t>2023年度驻京劝返工作项目（万元）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9EDD6">
            <w:pPr>
              <w:jc w:val="center"/>
            </w:pPr>
            <w:r>
              <w:rPr>
                <w:rFonts w:ascii="宋体" w:hAnsi="宋体" w:eastAsia="宋体"/>
                <w:sz w:val="16"/>
              </w:rPr>
              <w:t>&lt;=3.39万元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0E0C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4DE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0D48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461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88B6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DC575">
            <w:pPr>
              <w:jc w:val="center"/>
            </w:pPr>
            <w:r>
              <w:rPr>
                <w:rFonts w:ascii="宋体" w:hAnsi="宋体" w:eastAsia="宋体"/>
                <w:sz w:val="16"/>
              </w:rPr>
              <w:t>=2.77万元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12360">
            <w:pPr>
              <w:jc w:val="center"/>
            </w:pPr>
            <w:r>
              <w:rPr>
                <w:rFonts w:ascii="宋体" w:hAnsi="宋体" w:eastAsia="宋体"/>
                <w:sz w:val="16"/>
              </w:rPr>
              <w:t>1.63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A149E">
            <w:pPr>
              <w:jc w:val="center"/>
            </w:pPr>
            <w:r>
              <w:rPr>
                <w:rFonts w:ascii="宋体" w:hAnsi="宋体" w:eastAsia="宋体"/>
                <w:sz w:val="16"/>
              </w:rPr>
              <w:t>偏差原因：驻京劝返工作经费未使用完，改进措施：后续将更加仔细做好事前预算计算</w:t>
            </w:r>
          </w:p>
        </w:tc>
      </w:tr>
      <w:tr w14:paraId="4C370B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7B5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0F2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124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F4332">
            <w:pPr>
              <w:jc w:val="center"/>
            </w:pPr>
            <w:r>
              <w:rPr>
                <w:rFonts w:ascii="宋体" w:hAnsi="宋体" w:eastAsia="宋体"/>
                <w:sz w:val="16"/>
              </w:rPr>
              <w:t>2022年至2023年县委扩大会议相关费用项目（万元）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9F8A1">
            <w:pPr>
              <w:jc w:val="center"/>
            </w:pPr>
            <w:r>
              <w:rPr>
                <w:rFonts w:ascii="宋体" w:hAnsi="宋体" w:eastAsia="宋体"/>
                <w:sz w:val="16"/>
              </w:rPr>
              <w:t>&lt;=6.87万元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57E9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9D8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2C9B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F38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C18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F51D3">
            <w:pPr>
              <w:jc w:val="center"/>
            </w:pPr>
            <w:r>
              <w:rPr>
                <w:rFonts w:ascii="宋体" w:hAnsi="宋体" w:eastAsia="宋体"/>
                <w:sz w:val="16"/>
              </w:rPr>
              <w:t>=6.84万元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7EC40">
            <w:pPr>
              <w:jc w:val="center"/>
            </w:pPr>
            <w:r>
              <w:rPr>
                <w:rFonts w:ascii="宋体" w:hAnsi="宋体" w:eastAsia="宋体"/>
                <w:sz w:val="16"/>
              </w:rPr>
              <w:t>6.92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8A30E">
            <w:pPr>
              <w:jc w:val="center"/>
            </w:pPr>
            <w:r>
              <w:rPr>
                <w:rFonts w:ascii="宋体" w:hAnsi="宋体" w:eastAsia="宋体"/>
                <w:sz w:val="16"/>
              </w:rPr>
              <w:t>偏差原因：会议参加人数偏少导致出席证预算偏多，改进措施：后续工作中会提前统筹安排，尽量做到不浪费预算指标</w:t>
            </w:r>
          </w:p>
        </w:tc>
      </w:tr>
      <w:tr w14:paraId="607C61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9E1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8BDF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5A87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86E04">
            <w:pPr>
              <w:jc w:val="center"/>
            </w:pPr>
            <w:r>
              <w:rPr>
                <w:rFonts w:ascii="宋体" w:hAnsi="宋体" w:eastAsia="宋体"/>
                <w:sz w:val="16"/>
              </w:rPr>
              <w:t>防范化解政府机关与民营企业间经济纠纷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4D17B">
            <w:pPr>
              <w:jc w:val="center"/>
            </w:pPr>
            <w:r>
              <w:rPr>
                <w:rFonts w:ascii="宋体" w:hAnsi="宋体" w:eastAsia="宋体"/>
                <w:sz w:val="16"/>
              </w:rPr>
              <w:t>有效化解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63A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34B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A91AA">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F6DE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340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338AB">
            <w:pPr>
              <w:jc w:val="center"/>
            </w:pPr>
            <w:r>
              <w:rPr>
                <w:rFonts w:ascii="宋体" w:hAnsi="宋体" w:eastAsia="宋体"/>
                <w:sz w:val="16"/>
              </w:rPr>
              <w:t>有效化解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96562">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0F5F2">
            <w:pPr>
              <w:jc w:val="center"/>
            </w:pPr>
          </w:p>
        </w:tc>
      </w:tr>
      <w:tr w14:paraId="78B9813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B49D4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ACBE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CA6A7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A4CF3">
            <w:pPr>
              <w:jc w:val="center"/>
            </w:pPr>
            <w:r>
              <w:rPr>
                <w:rFonts w:ascii="宋体" w:hAnsi="宋体" w:eastAsia="宋体"/>
                <w:sz w:val="16"/>
              </w:rPr>
              <w:t>97.79分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3342F76"/>
        </w:tc>
      </w:tr>
    </w:tbl>
    <w:p w14:paraId="387B29F2">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8"/>
        <w:gridCol w:w="696"/>
        <w:gridCol w:w="856"/>
        <w:gridCol w:w="608"/>
        <w:gridCol w:w="608"/>
        <w:gridCol w:w="615"/>
        <w:gridCol w:w="608"/>
        <w:gridCol w:w="608"/>
        <w:gridCol w:w="776"/>
        <w:gridCol w:w="632"/>
        <w:gridCol w:w="586"/>
        <w:gridCol w:w="630"/>
      </w:tblGrid>
      <w:tr w14:paraId="0BD8893D">
        <w:tblPrEx>
          <w:tblCellMar>
            <w:top w:w="0" w:type="dxa"/>
            <w:left w:w="108" w:type="dxa"/>
            <w:bottom w:w="0" w:type="dxa"/>
            <w:right w:w="108" w:type="dxa"/>
          </w:tblCellMar>
        </w:tblPrEx>
        <w:tc>
          <w:tcPr>
            <w:tcW w:w="8848" w:type="dxa"/>
            <w:gridSpan w:val="14"/>
            <w:vAlign w:val="center"/>
          </w:tcPr>
          <w:p w14:paraId="68F12A0E">
            <w:pPr>
              <w:jc w:val="center"/>
            </w:pPr>
            <w:r>
              <w:rPr>
                <w:rFonts w:ascii="宋体" w:hAnsi="宋体" w:eastAsia="宋体"/>
                <w:sz w:val="24"/>
              </w:rPr>
              <w:t>项目支出绩效自评表</w:t>
            </w:r>
          </w:p>
        </w:tc>
      </w:tr>
      <w:tr w14:paraId="1FFB1736">
        <w:tblPrEx>
          <w:tblCellMar>
            <w:top w:w="0" w:type="dxa"/>
            <w:left w:w="108" w:type="dxa"/>
            <w:bottom w:w="0" w:type="dxa"/>
            <w:right w:w="108" w:type="dxa"/>
          </w:tblCellMar>
        </w:tblPrEx>
        <w:tc>
          <w:tcPr>
            <w:tcW w:w="8848" w:type="dxa"/>
            <w:gridSpan w:val="14"/>
            <w:vAlign w:val="center"/>
          </w:tcPr>
          <w:p w14:paraId="685727B0">
            <w:pPr>
              <w:jc w:val="center"/>
            </w:pPr>
            <w:r>
              <w:rPr>
                <w:rFonts w:ascii="宋体" w:hAnsi="宋体" w:eastAsia="宋体"/>
                <w:sz w:val="24"/>
              </w:rPr>
              <w:t>(2024年度)</w:t>
            </w:r>
          </w:p>
        </w:tc>
      </w:tr>
      <w:tr w14:paraId="583B01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9EE9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3BB5E49">
            <w:pPr>
              <w:jc w:val="center"/>
            </w:pPr>
            <w:r>
              <w:rPr>
                <w:rFonts w:ascii="宋体" w:hAnsi="宋体" w:eastAsia="宋体"/>
                <w:sz w:val="16"/>
              </w:rPr>
              <w:t>疏附县政务一体化平台新建二期项目</w:t>
            </w:r>
          </w:p>
        </w:tc>
      </w:tr>
      <w:tr w14:paraId="2B5B0D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4541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2089A7">
            <w:pPr>
              <w:jc w:val="center"/>
            </w:pPr>
            <w:r>
              <w:rPr>
                <w:rFonts w:ascii="宋体" w:hAnsi="宋体" w:eastAsia="宋体"/>
                <w:sz w:val="16"/>
              </w:rPr>
              <w:t>新疆维吾尔自治区政务服务和公共资源交易中心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3C0D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691297">
            <w:pPr>
              <w:jc w:val="center"/>
            </w:pPr>
            <w:r>
              <w:rPr>
                <w:rFonts w:ascii="宋体" w:hAnsi="宋体" w:eastAsia="宋体"/>
                <w:sz w:val="16"/>
              </w:rPr>
              <w:t>疏附县人民政府办公室</w:t>
            </w:r>
          </w:p>
        </w:tc>
      </w:tr>
      <w:tr w14:paraId="61F91D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0395B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DA1A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A17D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A099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0E04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FF9D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712D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18792">
            <w:pPr>
              <w:jc w:val="center"/>
            </w:pPr>
            <w:r>
              <w:rPr>
                <w:rFonts w:ascii="宋体" w:hAnsi="宋体" w:eastAsia="宋体"/>
                <w:sz w:val="16"/>
              </w:rPr>
              <w:t>得分</w:t>
            </w:r>
          </w:p>
        </w:tc>
      </w:tr>
      <w:tr w14:paraId="6719F1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A39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322C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5D6C8">
            <w:pPr>
              <w:jc w:val="center"/>
            </w:pPr>
            <w:r>
              <w:rPr>
                <w:rFonts w:ascii="宋体" w:hAnsi="宋体" w:eastAsia="宋体"/>
                <w:sz w:val="16"/>
              </w:rPr>
              <w:t>189.64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0EAAC">
            <w:pPr>
              <w:jc w:val="center"/>
            </w:pPr>
            <w:r>
              <w:rPr>
                <w:rFonts w:ascii="宋体" w:hAnsi="宋体" w:eastAsia="宋体"/>
                <w:sz w:val="16"/>
              </w:rPr>
              <w:t>189.64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7DC5E">
            <w:pPr>
              <w:jc w:val="center"/>
            </w:pPr>
            <w:r>
              <w:rPr>
                <w:rFonts w:ascii="宋体" w:hAnsi="宋体" w:eastAsia="宋体"/>
                <w:sz w:val="16"/>
              </w:rPr>
              <w:t>189.64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3E0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A884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9BE66">
            <w:pPr>
              <w:jc w:val="center"/>
            </w:pPr>
            <w:r>
              <w:rPr>
                <w:rFonts w:ascii="宋体" w:hAnsi="宋体" w:eastAsia="宋体"/>
                <w:sz w:val="16"/>
              </w:rPr>
              <w:t>10.00分</w:t>
            </w:r>
          </w:p>
        </w:tc>
      </w:tr>
      <w:tr w14:paraId="319E21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8A7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83F6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9C7FA">
            <w:pPr>
              <w:jc w:val="center"/>
            </w:pPr>
            <w:r>
              <w:rPr>
                <w:rFonts w:ascii="宋体" w:hAnsi="宋体" w:eastAsia="宋体"/>
                <w:sz w:val="16"/>
              </w:rPr>
              <w:t>189.64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F7527">
            <w:pPr>
              <w:jc w:val="center"/>
            </w:pPr>
            <w:r>
              <w:rPr>
                <w:rFonts w:ascii="宋体" w:hAnsi="宋体" w:eastAsia="宋体"/>
                <w:sz w:val="16"/>
              </w:rPr>
              <w:t>189.64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50741">
            <w:pPr>
              <w:jc w:val="center"/>
            </w:pPr>
            <w:r>
              <w:rPr>
                <w:rFonts w:ascii="宋体" w:hAnsi="宋体" w:eastAsia="宋体"/>
                <w:sz w:val="16"/>
              </w:rPr>
              <w:t>189.64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A1EE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7DFE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19D03">
            <w:pPr>
              <w:jc w:val="center"/>
            </w:pPr>
            <w:r>
              <w:rPr>
                <w:rFonts w:ascii="宋体" w:hAnsi="宋体" w:eastAsia="宋体"/>
                <w:sz w:val="16"/>
              </w:rPr>
              <w:t>—</w:t>
            </w:r>
          </w:p>
        </w:tc>
      </w:tr>
      <w:tr w14:paraId="2D0808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2FE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2D46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B2B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C1D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569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9498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C9FD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F76F0">
            <w:pPr>
              <w:jc w:val="center"/>
            </w:pPr>
            <w:r>
              <w:rPr>
                <w:rFonts w:ascii="宋体" w:hAnsi="宋体" w:eastAsia="宋体"/>
                <w:sz w:val="16"/>
              </w:rPr>
              <w:t>—</w:t>
            </w:r>
          </w:p>
        </w:tc>
      </w:tr>
      <w:tr w14:paraId="266FEA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9BB6D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9FAAB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CC1806">
            <w:pPr>
              <w:jc w:val="center"/>
            </w:pPr>
            <w:r>
              <w:rPr>
                <w:rFonts w:ascii="宋体" w:hAnsi="宋体" w:eastAsia="宋体"/>
                <w:sz w:val="16"/>
              </w:rPr>
              <w:t>实际完成情况</w:t>
            </w:r>
          </w:p>
        </w:tc>
      </w:tr>
      <w:tr w14:paraId="6076A7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BF80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41ABE3">
            <w:pPr>
              <w:jc w:val="both"/>
            </w:pPr>
            <w:r>
              <w:rPr>
                <w:rFonts w:ascii="宋体" w:hAnsi="宋体" w:eastAsia="宋体"/>
                <w:sz w:val="16"/>
              </w:rPr>
              <w:t>本项目总资金为189.64万元，资金来源为电信资金，主要用于对行政服务中心大楼外墙（墙面喷刷涂料）、门头（石材柱面、吊顶天棚、立面抹灰层拆除、墙面喷刷涂料、金属门窗拆除、金属门）、办证大厅（立面抹灰层拆除、铺地板砖）、会议室（吊顶天棚、天棚喷刷涂料、立面抹灰层拆除、墙面喷刷涂料、竹、木地板、踢脚线、窗帘、会议桌、椅子、隔墙拆除、木质门）及水电（一二楼大厅及公共卫生间）等提升改造。本项目的实施有利于改善行政服务中心工作环境，提高工作人员积极性，进一步优化办事企业及群众的办事环境，给办事群众提供更为舒适、温馨、良好的政务服务环境，受益对象满意度预计能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43C6F5">
            <w:pPr>
              <w:jc w:val="both"/>
            </w:pPr>
            <w:r>
              <w:rPr>
                <w:rFonts w:hint="eastAsia" w:ascii="宋体" w:hAnsi="宋体"/>
                <w:sz w:val="16"/>
                <w:lang w:eastAsia="zh-CN"/>
              </w:rPr>
              <w:t>截至</w:t>
            </w:r>
            <w:r>
              <w:rPr>
                <w:rFonts w:ascii="宋体" w:hAnsi="宋体" w:eastAsia="宋体"/>
                <w:sz w:val="16"/>
              </w:rPr>
              <w:t>2024年12月31日，本项目预算金额为189.64万元，全年执行数为189.64万元，全年执行率为100%。已完成改造大门面积17平方米，改造一二楼大厅面积1862平方米，改造会议室面积185</w:t>
            </w:r>
            <w:r>
              <w:rPr>
                <w:rFonts w:hint="eastAsia" w:ascii="宋体" w:hAnsi="宋体"/>
                <w:sz w:val="16"/>
                <w:lang w:eastAsia="zh-CN"/>
              </w:rPr>
              <w:t>平方</w:t>
            </w:r>
            <w:r>
              <w:rPr>
                <w:rFonts w:ascii="宋体" w:hAnsi="宋体" w:eastAsia="宋体"/>
                <w:sz w:val="16"/>
              </w:rPr>
              <w:t>米，改造大楼外墙面积936平方米，已完成支付一二楼大厅改造1124.585万元，大门改造成本6.67万元，大楼外墙改造成本42.7万元，完善工作环境，给办事群众提供舒适的办事环境，受益人员满意度达到95%。</w:t>
            </w:r>
          </w:p>
        </w:tc>
      </w:tr>
      <w:tr w14:paraId="496F74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1EA65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09F8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8074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AB38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CBA8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93BB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A9D2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B1BE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446E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2E8E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041B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9E9E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2F1AD">
            <w:pPr>
              <w:jc w:val="center"/>
            </w:pPr>
            <w:r>
              <w:rPr>
                <w:rFonts w:ascii="宋体" w:hAnsi="宋体" w:eastAsia="宋体"/>
                <w:sz w:val="16"/>
              </w:rPr>
              <w:t>偏差原因分析及改进措施</w:t>
            </w:r>
          </w:p>
        </w:tc>
      </w:tr>
      <w:tr w14:paraId="42A8A5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0624F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A1493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A9E94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CBF60">
            <w:pPr>
              <w:jc w:val="center"/>
            </w:pPr>
            <w:r>
              <w:rPr>
                <w:rFonts w:ascii="宋体" w:hAnsi="宋体" w:eastAsia="宋体"/>
                <w:sz w:val="16"/>
              </w:rPr>
              <w:t>改造大门面积（㎡）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912A4">
            <w:pPr>
              <w:jc w:val="center"/>
            </w:pPr>
            <w:r>
              <w:rPr>
                <w:rFonts w:ascii="宋体" w:hAnsi="宋体" w:eastAsia="宋体"/>
                <w:sz w:val="16"/>
              </w:rPr>
              <w:t>&gt;=17平方米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67B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1AB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6FA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071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DDA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39F41">
            <w:pPr>
              <w:jc w:val="center"/>
            </w:pPr>
            <w:r>
              <w:rPr>
                <w:rFonts w:ascii="宋体" w:hAnsi="宋体" w:eastAsia="宋体"/>
                <w:sz w:val="16"/>
              </w:rPr>
              <w:t>=17平方米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E604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ED541">
            <w:pPr>
              <w:jc w:val="center"/>
            </w:pPr>
          </w:p>
        </w:tc>
      </w:tr>
      <w:tr w14:paraId="17DCAB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A42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6AC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A8B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34B71">
            <w:pPr>
              <w:jc w:val="center"/>
            </w:pPr>
            <w:r>
              <w:rPr>
                <w:rFonts w:ascii="宋体" w:hAnsi="宋体" w:eastAsia="宋体"/>
                <w:sz w:val="16"/>
              </w:rPr>
              <w:t>改造一二楼大厅面积（㎡）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83C25">
            <w:pPr>
              <w:jc w:val="center"/>
            </w:pPr>
            <w:r>
              <w:rPr>
                <w:rFonts w:ascii="宋体" w:hAnsi="宋体" w:eastAsia="宋体"/>
                <w:sz w:val="16"/>
              </w:rPr>
              <w:t>&gt;=1862平方米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B8B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A91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DCF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C3A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A56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5A5C9">
            <w:pPr>
              <w:jc w:val="center"/>
            </w:pPr>
            <w:r>
              <w:rPr>
                <w:rFonts w:ascii="宋体" w:hAnsi="宋体" w:eastAsia="宋体"/>
                <w:sz w:val="16"/>
              </w:rPr>
              <w:t>=1862平方米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AA61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E10FC">
            <w:pPr>
              <w:jc w:val="center"/>
            </w:pPr>
          </w:p>
        </w:tc>
      </w:tr>
      <w:tr w14:paraId="24B4AB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BAA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377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5F8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50E91">
            <w:pPr>
              <w:jc w:val="center"/>
            </w:pPr>
            <w:r>
              <w:rPr>
                <w:rFonts w:ascii="宋体" w:hAnsi="宋体" w:eastAsia="宋体"/>
                <w:sz w:val="16"/>
              </w:rPr>
              <w:t>改造会议室面积（㎡）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87783">
            <w:pPr>
              <w:jc w:val="center"/>
            </w:pPr>
            <w:r>
              <w:rPr>
                <w:rFonts w:ascii="宋体" w:hAnsi="宋体" w:eastAsia="宋体"/>
                <w:sz w:val="16"/>
              </w:rPr>
              <w:t>&gt;=185平方米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DCF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3F7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C268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A81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041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887DC">
            <w:pPr>
              <w:jc w:val="center"/>
            </w:pPr>
            <w:r>
              <w:rPr>
                <w:rFonts w:ascii="宋体" w:hAnsi="宋体" w:eastAsia="宋体"/>
                <w:sz w:val="16"/>
              </w:rPr>
              <w:t>=185平方米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4FBC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803BE">
            <w:pPr>
              <w:jc w:val="center"/>
            </w:pPr>
          </w:p>
        </w:tc>
      </w:tr>
      <w:tr w14:paraId="2DAAE9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043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AD7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F2E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0BF5C">
            <w:pPr>
              <w:jc w:val="center"/>
            </w:pPr>
            <w:r>
              <w:rPr>
                <w:rFonts w:ascii="宋体" w:hAnsi="宋体" w:eastAsia="宋体"/>
                <w:sz w:val="16"/>
              </w:rPr>
              <w:t>改造大楼外墙面积（㎡）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563CA">
            <w:pPr>
              <w:jc w:val="center"/>
            </w:pPr>
            <w:r>
              <w:rPr>
                <w:rFonts w:ascii="宋体" w:hAnsi="宋体" w:eastAsia="宋体"/>
                <w:sz w:val="16"/>
              </w:rPr>
              <w:t>&gt;=936平方米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800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061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B57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50E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E06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6C5C1">
            <w:pPr>
              <w:jc w:val="center"/>
            </w:pPr>
            <w:r>
              <w:rPr>
                <w:rFonts w:ascii="宋体" w:hAnsi="宋体" w:eastAsia="宋体"/>
                <w:sz w:val="16"/>
              </w:rPr>
              <w:t>=936平方米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5D99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D7229">
            <w:pPr>
              <w:jc w:val="center"/>
            </w:pPr>
          </w:p>
        </w:tc>
      </w:tr>
      <w:tr w14:paraId="1BFBA5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919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4608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D2A8C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C6516">
            <w:pPr>
              <w:jc w:val="center"/>
            </w:pPr>
            <w:r>
              <w:rPr>
                <w:rFonts w:ascii="宋体" w:hAnsi="宋体" w:eastAsia="宋体"/>
                <w:sz w:val="16"/>
              </w:rPr>
              <w:t>资金使用规范率（%）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DA9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A42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09C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B2CE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8D2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C5D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BE1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2FB4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59251">
            <w:pPr>
              <w:jc w:val="center"/>
            </w:pPr>
          </w:p>
        </w:tc>
      </w:tr>
      <w:tr w14:paraId="2C0F41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28D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D04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031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467FB">
            <w:pPr>
              <w:jc w:val="center"/>
            </w:pPr>
            <w:r>
              <w:rPr>
                <w:rFonts w:ascii="宋体" w:hAnsi="宋体" w:eastAsia="宋体"/>
                <w:sz w:val="16"/>
              </w:rPr>
              <w:t>提升改造合格率（%）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397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ECC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0E7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4F02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BAA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5FF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8BF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34F3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4F592">
            <w:pPr>
              <w:jc w:val="center"/>
            </w:pPr>
          </w:p>
        </w:tc>
      </w:tr>
      <w:tr w14:paraId="3F5643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DFA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5B8A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120D1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47CED">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424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9D2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D9E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4A76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2E0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D08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AF3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AC6B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EFE0C">
            <w:pPr>
              <w:jc w:val="center"/>
            </w:pPr>
          </w:p>
        </w:tc>
      </w:tr>
      <w:tr w14:paraId="1207BE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CBE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7B9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850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7F073">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93A3E">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46A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A9B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86D4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E35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A14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AAF0C">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1B48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573E6">
            <w:pPr>
              <w:jc w:val="center"/>
            </w:pPr>
          </w:p>
        </w:tc>
      </w:tr>
      <w:tr w14:paraId="4B68AE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6EF0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4649F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2BBB4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C7090">
            <w:pPr>
              <w:jc w:val="center"/>
            </w:pPr>
            <w:r>
              <w:rPr>
                <w:rFonts w:ascii="宋体" w:hAnsi="宋体" w:eastAsia="宋体"/>
                <w:sz w:val="16"/>
              </w:rPr>
              <w:t>大门改造成本（万元）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B1CEC">
            <w:pPr>
              <w:jc w:val="center"/>
            </w:pPr>
            <w:r>
              <w:rPr>
                <w:rFonts w:ascii="宋体" w:hAnsi="宋体" w:eastAsia="宋体"/>
                <w:sz w:val="16"/>
              </w:rPr>
              <w:t>&lt;=6.67万元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7CCE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CC4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617B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286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80C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DE8C2">
            <w:pPr>
              <w:jc w:val="center"/>
            </w:pPr>
            <w:r>
              <w:rPr>
                <w:rFonts w:ascii="宋体" w:hAnsi="宋体" w:eastAsia="宋体"/>
                <w:sz w:val="16"/>
              </w:rPr>
              <w:t>=6.67万元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114B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34CCA">
            <w:pPr>
              <w:jc w:val="center"/>
            </w:pPr>
          </w:p>
        </w:tc>
      </w:tr>
      <w:tr w14:paraId="1E2E97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D61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70E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F28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6A967">
            <w:pPr>
              <w:jc w:val="center"/>
            </w:pPr>
            <w:r>
              <w:rPr>
                <w:rFonts w:ascii="宋体" w:hAnsi="宋体" w:eastAsia="宋体"/>
                <w:sz w:val="16"/>
              </w:rPr>
              <w:t>一二楼改造成本（万元）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F2424">
            <w:pPr>
              <w:jc w:val="center"/>
            </w:pPr>
            <w:r>
              <w:rPr>
                <w:rFonts w:ascii="宋体" w:hAnsi="宋体" w:eastAsia="宋体"/>
                <w:sz w:val="16"/>
              </w:rPr>
              <w:t>&lt;=124.58万元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50A2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C49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2DF9E">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3D6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14B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C5C0D">
            <w:pPr>
              <w:jc w:val="center"/>
            </w:pPr>
            <w:r>
              <w:rPr>
                <w:rFonts w:ascii="宋体" w:hAnsi="宋体" w:eastAsia="宋体"/>
                <w:sz w:val="16"/>
              </w:rPr>
              <w:t>=124.58万元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8CD90">
            <w:pPr>
              <w:jc w:val="center"/>
            </w:pPr>
            <w:r>
              <w:rPr>
                <w:rFonts w:ascii="宋体" w:hAnsi="宋体" w:eastAsia="宋体"/>
                <w:sz w:val="16"/>
              </w:rPr>
              <w:t>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084F4">
            <w:pPr>
              <w:jc w:val="center"/>
            </w:pPr>
          </w:p>
        </w:tc>
      </w:tr>
      <w:tr w14:paraId="64674C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8FE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997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F9B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F64BE">
            <w:pPr>
              <w:jc w:val="center"/>
            </w:pPr>
            <w:r>
              <w:rPr>
                <w:rFonts w:ascii="宋体" w:hAnsi="宋体" w:eastAsia="宋体"/>
                <w:sz w:val="16"/>
              </w:rPr>
              <w:t>会议室改造成本（万元）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50134">
            <w:pPr>
              <w:jc w:val="center"/>
            </w:pPr>
            <w:r>
              <w:rPr>
                <w:rFonts w:ascii="宋体" w:hAnsi="宋体" w:eastAsia="宋体"/>
                <w:sz w:val="16"/>
              </w:rPr>
              <w:t>&lt;=15.69万元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F1AF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E7E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A041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483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2FF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CA00E">
            <w:pPr>
              <w:jc w:val="center"/>
            </w:pPr>
            <w:r>
              <w:rPr>
                <w:rFonts w:ascii="宋体" w:hAnsi="宋体" w:eastAsia="宋体"/>
                <w:sz w:val="16"/>
              </w:rPr>
              <w:t>=15.69万元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34B15">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6EA6E">
            <w:pPr>
              <w:jc w:val="center"/>
            </w:pPr>
          </w:p>
        </w:tc>
      </w:tr>
      <w:tr w14:paraId="514C43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3C9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31A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D13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4143B">
            <w:pPr>
              <w:jc w:val="center"/>
            </w:pPr>
            <w:r>
              <w:rPr>
                <w:rFonts w:ascii="宋体" w:hAnsi="宋体" w:eastAsia="宋体"/>
                <w:sz w:val="16"/>
              </w:rPr>
              <w:t>大楼外墙改造成本（万元）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6B8A6">
            <w:pPr>
              <w:jc w:val="center"/>
            </w:pPr>
            <w:r>
              <w:rPr>
                <w:rFonts w:ascii="宋体" w:hAnsi="宋体" w:eastAsia="宋体"/>
                <w:sz w:val="16"/>
              </w:rPr>
              <w:t>&lt;=42.7万元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A5A0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F92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F10A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C13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AFD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2C5E7">
            <w:pPr>
              <w:jc w:val="center"/>
            </w:pPr>
            <w:r>
              <w:rPr>
                <w:rFonts w:ascii="宋体" w:hAnsi="宋体" w:eastAsia="宋体"/>
                <w:sz w:val="16"/>
              </w:rPr>
              <w:t>=42.7万元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C54ED">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62F0A">
            <w:pPr>
              <w:jc w:val="center"/>
            </w:pPr>
          </w:p>
        </w:tc>
      </w:tr>
      <w:tr w14:paraId="217ABE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700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43C0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EB35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DB0E1">
            <w:pPr>
              <w:jc w:val="center"/>
            </w:pPr>
            <w:r>
              <w:rPr>
                <w:rFonts w:ascii="宋体" w:hAnsi="宋体" w:eastAsia="宋体"/>
                <w:sz w:val="16"/>
              </w:rPr>
              <w:t>完善工作环境，给办事群众提供舒适的办事环境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E3550">
            <w:pPr>
              <w:jc w:val="center"/>
            </w:pPr>
            <w:r>
              <w:rPr>
                <w:rFonts w:ascii="宋体" w:hAnsi="宋体" w:eastAsia="宋体"/>
                <w:sz w:val="16"/>
              </w:rPr>
              <w:t>有效完善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AD8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27F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F6C9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60CF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0D8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FF144">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9360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53CA9">
            <w:pPr>
              <w:jc w:val="center"/>
            </w:pPr>
          </w:p>
        </w:tc>
      </w:tr>
      <w:tr w14:paraId="6701B3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92A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1304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6F46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B9732">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3ADD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45F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32A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AC5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10B6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7CD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82E8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AB8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483E7">
            <w:pPr>
              <w:jc w:val="center"/>
            </w:pPr>
          </w:p>
        </w:tc>
      </w:tr>
      <w:tr w14:paraId="4337E58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6BEBC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616E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A303B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4B61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0598293"/>
        </w:tc>
      </w:tr>
    </w:tbl>
    <w:p w14:paraId="0C662457">
      <w:r>
        <w:br w:type="page"/>
      </w:r>
    </w:p>
    <w:tbl>
      <w:tblPr>
        <w:tblStyle w:val="9"/>
        <w:tblW w:w="0" w:type="auto"/>
        <w:tblInd w:w="0" w:type="dxa"/>
        <w:tblLayout w:type="autofit"/>
        <w:tblCellMar>
          <w:top w:w="0" w:type="dxa"/>
          <w:left w:w="108" w:type="dxa"/>
          <w:bottom w:w="0" w:type="dxa"/>
          <w:right w:w="108" w:type="dxa"/>
        </w:tblCellMar>
      </w:tblPr>
      <w:tblGrid>
        <w:gridCol w:w="606"/>
        <w:gridCol w:w="563"/>
        <w:gridCol w:w="563"/>
        <w:gridCol w:w="696"/>
        <w:gridCol w:w="1016"/>
        <w:gridCol w:w="563"/>
        <w:gridCol w:w="563"/>
        <w:gridCol w:w="585"/>
        <w:gridCol w:w="563"/>
        <w:gridCol w:w="563"/>
        <w:gridCol w:w="1016"/>
        <w:gridCol w:w="632"/>
        <w:gridCol w:w="502"/>
        <w:gridCol w:w="629"/>
      </w:tblGrid>
      <w:tr w14:paraId="3C9EBD3F">
        <w:tblPrEx>
          <w:tblCellMar>
            <w:top w:w="0" w:type="dxa"/>
            <w:left w:w="108" w:type="dxa"/>
            <w:bottom w:w="0" w:type="dxa"/>
            <w:right w:w="108" w:type="dxa"/>
          </w:tblCellMar>
        </w:tblPrEx>
        <w:tc>
          <w:tcPr>
            <w:tcW w:w="8848" w:type="dxa"/>
            <w:gridSpan w:val="14"/>
            <w:vAlign w:val="center"/>
          </w:tcPr>
          <w:p w14:paraId="577897B1">
            <w:pPr>
              <w:jc w:val="center"/>
            </w:pPr>
            <w:r>
              <w:rPr>
                <w:rFonts w:ascii="宋体" w:hAnsi="宋体" w:eastAsia="宋体"/>
                <w:sz w:val="24"/>
              </w:rPr>
              <w:t>项目支出绩效自评表</w:t>
            </w:r>
          </w:p>
        </w:tc>
      </w:tr>
      <w:tr w14:paraId="049853D5">
        <w:tblPrEx>
          <w:tblCellMar>
            <w:top w:w="0" w:type="dxa"/>
            <w:left w:w="108" w:type="dxa"/>
            <w:bottom w:w="0" w:type="dxa"/>
            <w:right w:w="108" w:type="dxa"/>
          </w:tblCellMar>
        </w:tblPrEx>
        <w:tc>
          <w:tcPr>
            <w:tcW w:w="8848" w:type="dxa"/>
            <w:gridSpan w:val="14"/>
            <w:vAlign w:val="center"/>
          </w:tcPr>
          <w:p w14:paraId="205ACE7F">
            <w:pPr>
              <w:jc w:val="center"/>
            </w:pPr>
            <w:r>
              <w:rPr>
                <w:rFonts w:ascii="宋体" w:hAnsi="宋体" w:eastAsia="宋体"/>
                <w:sz w:val="24"/>
              </w:rPr>
              <w:t>(2024年度)</w:t>
            </w:r>
          </w:p>
        </w:tc>
      </w:tr>
      <w:tr w14:paraId="40C471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055C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2B9062">
            <w:pPr>
              <w:jc w:val="center"/>
            </w:pPr>
            <w:r>
              <w:rPr>
                <w:rFonts w:ascii="宋体" w:hAnsi="宋体" w:eastAsia="宋体"/>
                <w:sz w:val="16"/>
              </w:rPr>
              <w:t>疏附县行政服务中心水电费及人员经费项目</w:t>
            </w:r>
          </w:p>
        </w:tc>
      </w:tr>
      <w:tr w14:paraId="5C0F99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C481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AE1590">
            <w:pPr>
              <w:jc w:val="center"/>
            </w:pPr>
            <w:r>
              <w:rPr>
                <w:rFonts w:ascii="宋体" w:hAnsi="宋体" w:eastAsia="宋体"/>
                <w:sz w:val="16"/>
              </w:rPr>
              <w:t>新疆维吾尔自治区政务服务和公共资源交易中心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0B7E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4DF8CA">
            <w:pPr>
              <w:jc w:val="center"/>
            </w:pPr>
            <w:r>
              <w:rPr>
                <w:rFonts w:ascii="宋体" w:hAnsi="宋体" w:eastAsia="宋体"/>
                <w:sz w:val="16"/>
              </w:rPr>
              <w:t>疏附县人民政府办公室</w:t>
            </w:r>
          </w:p>
        </w:tc>
      </w:tr>
      <w:tr w14:paraId="0A5288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F99E4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220F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27EE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EFDE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241C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F732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EB7A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D3BC3">
            <w:pPr>
              <w:jc w:val="center"/>
            </w:pPr>
            <w:r>
              <w:rPr>
                <w:rFonts w:ascii="宋体" w:hAnsi="宋体" w:eastAsia="宋体"/>
                <w:sz w:val="16"/>
              </w:rPr>
              <w:t>得分</w:t>
            </w:r>
          </w:p>
        </w:tc>
      </w:tr>
      <w:tr w14:paraId="48E55F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1D1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2B24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67D4A">
            <w:pPr>
              <w:jc w:val="center"/>
            </w:pPr>
            <w:r>
              <w:rPr>
                <w:rFonts w:ascii="宋体" w:hAnsi="宋体" w:eastAsia="宋体"/>
                <w:sz w:val="16"/>
              </w:rPr>
              <w:t>5.23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279E9">
            <w:pPr>
              <w:jc w:val="center"/>
            </w:pPr>
            <w:r>
              <w:rPr>
                <w:rFonts w:ascii="宋体" w:hAnsi="宋体" w:eastAsia="宋体"/>
                <w:sz w:val="16"/>
              </w:rPr>
              <w:t>15.87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9E7A9">
            <w:pPr>
              <w:jc w:val="center"/>
            </w:pPr>
            <w:r>
              <w:rPr>
                <w:rFonts w:ascii="宋体" w:hAnsi="宋体" w:eastAsia="宋体"/>
                <w:sz w:val="16"/>
              </w:rPr>
              <w:t>15.87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09B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8B0F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9C194">
            <w:pPr>
              <w:jc w:val="center"/>
            </w:pPr>
            <w:r>
              <w:rPr>
                <w:rFonts w:ascii="宋体" w:hAnsi="宋体" w:eastAsia="宋体"/>
                <w:sz w:val="16"/>
              </w:rPr>
              <w:t>10.00分</w:t>
            </w:r>
          </w:p>
        </w:tc>
      </w:tr>
      <w:tr w14:paraId="78C144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2AA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FB29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50F0C">
            <w:pPr>
              <w:jc w:val="center"/>
            </w:pPr>
            <w:r>
              <w:rPr>
                <w:rFonts w:ascii="宋体" w:hAnsi="宋体" w:eastAsia="宋体"/>
                <w:sz w:val="16"/>
              </w:rPr>
              <w:t>5.23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4BFA1">
            <w:pPr>
              <w:jc w:val="center"/>
            </w:pPr>
            <w:r>
              <w:rPr>
                <w:rFonts w:ascii="宋体" w:hAnsi="宋体" w:eastAsia="宋体"/>
                <w:sz w:val="16"/>
              </w:rPr>
              <w:t>15.87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05601">
            <w:pPr>
              <w:jc w:val="center"/>
            </w:pPr>
            <w:r>
              <w:rPr>
                <w:rFonts w:ascii="宋体" w:hAnsi="宋体" w:eastAsia="宋体"/>
                <w:sz w:val="16"/>
              </w:rPr>
              <w:t>15.87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8E6D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EFB7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25FF6">
            <w:pPr>
              <w:jc w:val="center"/>
            </w:pPr>
            <w:r>
              <w:rPr>
                <w:rFonts w:ascii="宋体" w:hAnsi="宋体" w:eastAsia="宋体"/>
                <w:sz w:val="16"/>
              </w:rPr>
              <w:t>—</w:t>
            </w:r>
          </w:p>
        </w:tc>
      </w:tr>
      <w:tr w14:paraId="028B64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5D6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D3E2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253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3DD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287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D5EB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B193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EA198">
            <w:pPr>
              <w:jc w:val="center"/>
            </w:pPr>
            <w:r>
              <w:rPr>
                <w:rFonts w:ascii="宋体" w:hAnsi="宋体" w:eastAsia="宋体"/>
                <w:sz w:val="16"/>
              </w:rPr>
              <w:t>—</w:t>
            </w:r>
          </w:p>
        </w:tc>
      </w:tr>
      <w:tr w14:paraId="5BFB7A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0D450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05B4E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FC45DD">
            <w:pPr>
              <w:jc w:val="center"/>
            </w:pPr>
            <w:r>
              <w:rPr>
                <w:rFonts w:ascii="宋体" w:hAnsi="宋体" w:eastAsia="宋体"/>
                <w:sz w:val="16"/>
              </w:rPr>
              <w:t>实际完成情况</w:t>
            </w:r>
          </w:p>
        </w:tc>
      </w:tr>
      <w:tr w14:paraId="57977D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3214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738AA5">
            <w:pPr>
              <w:jc w:val="both"/>
            </w:pPr>
            <w:r>
              <w:rPr>
                <w:rFonts w:ascii="宋体" w:hAnsi="宋体" w:eastAsia="宋体"/>
                <w:sz w:val="16"/>
              </w:rPr>
              <w:t>本项目预算金额为15.87万元，主要用于保障水电办公区，支付办公区水费电费及工作经费，缴纳单位水费22303.05元，缴纳单位电费38500元，发放</w:t>
            </w:r>
            <w:r>
              <w:rPr>
                <w:rFonts w:hint="eastAsia" w:ascii="宋体" w:hAnsi="宋体"/>
                <w:sz w:val="16"/>
                <w:lang w:eastAsia="zh-CN"/>
              </w:rPr>
              <w:t>“三支一扶”</w:t>
            </w:r>
            <w:r>
              <w:rPr>
                <w:rFonts w:ascii="宋体" w:hAnsi="宋体" w:eastAsia="宋体"/>
                <w:sz w:val="16"/>
              </w:rPr>
              <w:t>工作人员生活补助金额21500元，网络通信费56400元，办公经费20000元，预计通过项目的实施保障单位水电正常供应，使工作人员满意度达到100%。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2A3D4C">
            <w:pPr>
              <w:jc w:val="both"/>
            </w:pPr>
            <w:r>
              <w:rPr>
                <w:rFonts w:hint="eastAsia" w:ascii="宋体" w:hAnsi="宋体"/>
                <w:sz w:val="16"/>
                <w:lang w:eastAsia="zh-CN"/>
              </w:rPr>
              <w:t>截至</w:t>
            </w:r>
            <w:r>
              <w:rPr>
                <w:rFonts w:ascii="宋体" w:hAnsi="宋体" w:eastAsia="宋体"/>
                <w:sz w:val="16"/>
              </w:rPr>
              <w:t>2024年12月31日，本项目全年预算金额为15.87万元，全年执行数为15.87万元，全年执行率为100%。已完成保障水电办公区数1个，缴纳单位水费2.23万元，缴纳单位电费3.85元，发放</w:t>
            </w:r>
            <w:r>
              <w:rPr>
                <w:rFonts w:hint="eastAsia" w:ascii="宋体" w:hAnsi="宋体"/>
                <w:sz w:val="16"/>
                <w:lang w:eastAsia="zh-CN"/>
              </w:rPr>
              <w:t>“三支一扶”</w:t>
            </w:r>
            <w:r>
              <w:rPr>
                <w:rFonts w:ascii="宋体" w:hAnsi="宋体" w:eastAsia="宋体"/>
                <w:sz w:val="16"/>
              </w:rPr>
              <w:t>工作人员生活补助金额2.15万元，网络通信费5.64万元，办公经费2万元，有效保障单位水电正常供应，行政服务中心工作人员满意度达到100%。</w:t>
            </w:r>
          </w:p>
        </w:tc>
      </w:tr>
      <w:tr w14:paraId="625D19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A3EC3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E2D1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EE42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40D6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EC41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9CA2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B125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0A2E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4E80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E162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749A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449A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85FE7">
            <w:pPr>
              <w:jc w:val="center"/>
            </w:pPr>
            <w:r>
              <w:rPr>
                <w:rFonts w:ascii="宋体" w:hAnsi="宋体" w:eastAsia="宋体"/>
                <w:sz w:val="16"/>
              </w:rPr>
              <w:t>偏差原因分析及改进措施</w:t>
            </w:r>
          </w:p>
        </w:tc>
      </w:tr>
      <w:tr w14:paraId="478783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0D8F7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C7403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DDC5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EAB4A">
            <w:pPr>
              <w:jc w:val="center"/>
            </w:pPr>
            <w:r>
              <w:rPr>
                <w:rFonts w:ascii="宋体" w:hAnsi="宋体" w:eastAsia="宋体"/>
                <w:sz w:val="16"/>
              </w:rPr>
              <w:t>保障水电办公区数（个）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3EC3A">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D13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41E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A85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BEA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7CE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8590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1AB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DD2BA">
            <w:pPr>
              <w:jc w:val="center"/>
            </w:pPr>
          </w:p>
        </w:tc>
      </w:tr>
      <w:tr w14:paraId="487E28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9B9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583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0FC7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AD508">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68C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001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C8B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1FB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6DB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216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0FE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AE4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6A6BC">
            <w:pPr>
              <w:jc w:val="center"/>
            </w:pPr>
          </w:p>
        </w:tc>
      </w:tr>
      <w:tr w14:paraId="082FF3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6AC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F2F1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45B32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E1B5A">
            <w:pPr>
              <w:jc w:val="center"/>
            </w:pPr>
            <w:r>
              <w:rPr>
                <w:rFonts w:ascii="宋体" w:hAnsi="宋体" w:eastAsia="宋体"/>
                <w:sz w:val="16"/>
              </w:rPr>
              <w:t>水电费缴纳及时率（%）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F2D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EFD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40B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CDD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0F2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29C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64B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98F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45A96">
            <w:pPr>
              <w:jc w:val="center"/>
            </w:pPr>
          </w:p>
        </w:tc>
      </w:tr>
      <w:tr w14:paraId="2FFE54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55F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FFF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BA6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247C8">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205FA">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841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255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CF3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2B6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8D1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2B20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0C7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04121">
            <w:pPr>
              <w:jc w:val="center"/>
            </w:pPr>
          </w:p>
        </w:tc>
      </w:tr>
      <w:tr w14:paraId="3A21C6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5556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154D4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65BC6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BD902">
            <w:pPr>
              <w:jc w:val="center"/>
            </w:pPr>
            <w:r>
              <w:rPr>
                <w:rFonts w:ascii="宋体" w:hAnsi="宋体" w:eastAsia="宋体"/>
                <w:sz w:val="16"/>
              </w:rPr>
              <w:t>缴纳单位水费（元）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1EB1B">
            <w:pPr>
              <w:jc w:val="center"/>
            </w:pPr>
            <w:r>
              <w:rPr>
                <w:rFonts w:ascii="宋体" w:hAnsi="宋体" w:eastAsia="宋体"/>
                <w:sz w:val="16"/>
              </w:rPr>
              <w:t>&lt;=22303.05元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4338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9F3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8ACD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09E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677F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EFE89">
            <w:pPr>
              <w:jc w:val="center"/>
            </w:pPr>
            <w:r>
              <w:rPr>
                <w:rFonts w:ascii="宋体" w:hAnsi="宋体" w:eastAsia="宋体"/>
                <w:sz w:val="16"/>
              </w:rPr>
              <w:t>&lt;=22303.05元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262C6">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31BF0">
            <w:pPr>
              <w:jc w:val="center"/>
            </w:pPr>
          </w:p>
        </w:tc>
      </w:tr>
      <w:tr w14:paraId="2CF635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CBD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8E2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2BB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3F95F">
            <w:pPr>
              <w:jc w:val="center"/>
            </w:pPr>
            <w:r>
              <w:rPr>
                <w:rFonts w:ascii="宋体" w:hAnsi="宋体" w:eastAsia="宋体"/>
                <w:sz w:val="16"/>
              </w:rPr>
              <w:t>缴纳单位电费（元）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E3B91">
            <w:pPr>
              <w:jc w:val="center"/>
            </w:pPr>
            <w:r>
              <w:rPr>
                <w:rFonts w:ascii="宋体" w:hAnsi="宋体" w:eastAsia="宋体"/>
                <w:sz w:val="16"/>
              </w:rPr>
              <w:t>&lt;=38500元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4A84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592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F77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52A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320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1C317">
            <w:pPr>
              <w:jc w:val="center"/>
            </w:pPr>
            <w:r>
              <w:rPr>
                <w:rFonts w:ascii="宋体" w:hAnsi="宋体" w:eastAsia="宋体"/>
                <w:sz w:val="16"/>
              </w:rPr>
              <w:t>&lt;=38500元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F477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38D9B">
            <w:pPr>
              <w:jc w:val="center"/>
            </w:pPr>
          </w:p>
        </w:tc>
      </w:tr>
      <w:tr w14:paraId="6A9376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1D8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EC2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49F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3DF43">
            <w:pPr>
              <w:jc w:val="center"/>
            </w:pPr>
            <w:r>
              <w:rPr>
                <w:rFonts w:ascii="宋体" w:hAnsi="宋体" w:eastAsia="宋体"/>
                <w:sz w:val="16"/>
              </w:rPr>
              <w:t>发放</w:t>
            </w:r>
            <w:r>
              <w:rPr>
                <w:rFonts w:hint="eastAsia" w:ascii="宋体" w:hAnsi="宋体"/>
                <w:sz w:val="16"/>
                <w:lang w:eastAsia="zh-CN"/>
              </w:rPr>
              <w:t>“三支一扶”</w:t>
            </w:r>
            <w:r>
              <w:rPr>
                <w:rFonts w:ascii="宋体" w:hAnsi="宋体" w:eastAsia="宋体"/>
                <w:sz w:val="16"/>
              </w:rPr>
              <w:t>工作人员生活补助金额（元）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54901">
            <w:pPr>
              <w:jc w:val="center"/>
            </w:pPr>
            <w:r>
              <w:rPr>
                <w:rFonts w:ascii="宋体" w:hAnsi="宋体" w:eastAsia="宋体"/>
                <w:sz w:val="16"/>
              </w:rPr>
              <w:t>&lt;=21500元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1DC5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AFD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8767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9C9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8D6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B7CA4">
            <w:pPr>
              <w:jc w:val="center"/>
            </w:pPr>
            <w:r>
              <w:rPr>
                <w:rFonts w:ascii="宋体" w:hAnsi="宋体" w:eastAsia="宋体"/>
                <w:sz w:val="16"/>
              </w:rPr>
              <w:t>&lt;=21500元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8C1D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71BC2">
            <w:pPr>
              <w:jc w:val="center"/>
            </w:pPr>
          </w:p>
        </w:tc>
      </w:tr>
      <w:tr w14:paraId="0B7BAB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254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8CF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579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B24BA">
            <w:pPr>
              <w:jc w:val="center"/>
            </w:pPr>
            <w:r>
              <w:rPr>
                <w:rFonts w:ascii="宋体" w:hAnsi="宋体" w:eastAsia="宋体"/>
                <w:sz w:val="16"/>
              </w:rPr>
              <w:t>网络通信费（元）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CA824">
            <w:pPr>
              <w:jc w:val="center"/>
            </w:pPr>
            <w:r>
              <w:rPr>
                <w:rFonts w:ascii="宋体" w:hAnsi="宋体" w:eastAsia="宋体"/>
                <w:sz w:val="16"/>
              </w:rPr>
              <w:t>&lt;=56400元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C18D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EBF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2006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026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C82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A885B">
            <w:pPr>
              <w:jc w:val="center"/>
            </w:pPr>
            <w:r>
              <w:rPr>
                <w:rFonts w:ascii="宋体" w:hAnsi="宋体" w:eastAsia="宋体"/>
                <w:sz w:val="16"/>
              </w:rPr>
              <w:t>&lt;=56400元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78BF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BC42E">
            <w:pPr>
              <w:jc w:val="center"/>
            </w:pPr>
          </w:p>
        </w:tc>
      </w:tr>
      <w:tr w14:paraId="0DE6C0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096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B6F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EC9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FD775">
            <w:pPr>
              <w:jc w:val="center"/>
            </w:pPr>
            <w:r>
              <w:rPr>
                <w:rFonts w:ascii="宋体" w:hAnsi="宋体" w:eastAsia="宋体"/>
                <w:sz w:val="16"/>
              </w:rPr>
              <w:t>办公经费（元）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C0A5E">
            <w:pPr>
              <w:jc w:val="center"/>
            </w:pPr>
            <w:r>
              <w:rPr>
                <w:rFonts w:ascii="宋体" w:hAnsi="宋体" w:eastAsia="宋体"/>
                <w:sz w:val="16"/>
              </w:rPr>
              <w:t>&lt;=20000元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A925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8EE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DEA2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380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F2D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22B27">
            <w:pPr>
              <w:jc w:val="center"/>
            </w:pPr>
            <w:r>
              <w:rPr>
                <w:rFonts w:ascii="宋体" w:hAnsi="宋体" w:eastAsia="宋体"/>
                <w:sz w:val="16"/>
              </w:rPr>
              <w:t>=20000元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6532A">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50A40">
            <w:pPr>
              <w:jc w:val="center"/>
            </w:pPr>
          </w:p>
        </w:tc>
      </w:tr>
      <w:tr w14:paraId="05400D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E6F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AE96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26C0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C4012">
            <w:pPr>
              <w:jc w:val="center"/>
            </w:pPr>
            <w:r>
              <w:rPr>
                <w:rFonts w:ascii="宋体" w:hAnsi="宋体" w:eastAsia="宋体"/>
                <w:sz w:val="16"/>
              </w:rPr>
              <w:t>保障单位水电正常供应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40C3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C3B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549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2A07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DDFA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573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D694C">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0A13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F50A9">
            <w:pPr>
              <w:jc w:val="center"/>
            </w:pPr>
          </w:p>
        </w:tc>
      </w:tr>
      <w:tr w14:paraId="4BBFA9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2EF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C1F1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D6AA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2F140">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225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ACF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15D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844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9C5F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296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302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70C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77FF9">
            <w:pPr>
              <w:jc w:val="center"/>
            </w:pPr>
          </w:p>
        </w:tc>
      </w:tr>
      <w:tr w14:paraId="2380A03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A179C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5E55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33501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AC493">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3144313"/>
        </w:tc>
      </w:tr>
    </w:tbl>
    <w:p w14:paraId="452010DD">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96"/>
        <w:gridCol w:w="776"/>
        <w:gridCol w:w="617"/>
        <w:gridCol w:w="618"/>
        <w:gridCol w:w="622"/>
        <w:gridCol w:w="618"/>
        <w:gridCol w:w="618"/>
        <w:gridCol w:w="776"/>
        <w:gridCol w:w="632"/>
        <w:gridCol w:w="600"/>
        <w:gridCol w:w="627"/>
      </w:tblGrid>
      <w:tr w14:paraId="3A40A297">
        <w:tblPrEx>
          <w:tblCellMar>
            <w:top w:w="0" w:type="dxa"/>
            <w:left w:w="108" w:type="dxa"/>
            <w:bottom w:w="0" w:type="dxa"/>
            <w:right w:w="108" w:type="dxa"/>
          </w:tblCellMar>
        </w:tblPrEx>
        <w:tc>
          <w:tcPr>
            <w:tcW w:w="8848" w:type="dxa"/>
            <w:gridSpan w:val="14"/>
            <w:vAlign w:val="center"/>
          </w:tcPr>
          <w:p w14:paraId="2E150CC2">
            <w:pPr>
              <w:jc w:val="center"/>
            </w:pPr>
            <w:r>
              <w:rPr>
                <w:rFonts w:ascii="宋体" w:hAnsi="宋体" w:eastAsia="宋体"/>
                <w:sz w:val="24"/>
              </w:rPr>
              <w:t>项目支出绩效自评表</w:t>
            </w:r>
          </w:p>
        </w:tc>
      </w:tr>
      <w:tr w14:paraId="0242A463">
        <w:tblPrEx>
          <w:tblCellMar>
            <w:top w:w="0" w:type="dxa"/>
            <w:left w:w="108" w:type="dxa"/>
            <w:bottom w:w="0" w:type="dxa"/>
            <w:right w:w="108" w:type="dxa"/>
          </w:tblCellMar>
        </w:tblPrEx>
        <w:tc>
          <w:tcPr>
            <w:tcW w:w="8848" w:type="dxa"/>
            <w:gridSpan w:val="14"/>
            <w:vAlign w:val="center"/>
          </w:tcPr>
          <w:p w14:paraId="6D0FE9C3">
            <w:pPr>
              <w:jc w:val="center"/>
            </w:pPr>
            <w:r>
              <w:rPr>
                <w:rFonts w:ascii="宋体" w:hAnsi="宋体" w:eastAsia="宋体"/>
                <w:sz w:val="24"/>
              </w:rPr>
              <w:t>(2024年度)</w:t>
            </w:r>
          </w:p>
        </w:tc>
      </w:tr>
      <w:tr w14:paraId="3BE7F5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F540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B14430A">
            <w:pPr>
              <w:jc w:val="center"/>
            </w:pPr>
            <w:r>
              <w:rPr>
                <w:rFonts w:ascii="宋体" w:hAnsi="宋体" w:eastAsia="宋体"/>
                <w:sz w:val="16"/>
              </w:rPr>
              <w:t>疏附县行政服务中心食材费及工作人员劳务费项目</w:t>
            </w:r>
          </w:p>
        </w:tc>
      </w:tr>
      <w:tr w14:paraId="76890E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D052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6F5EF9">
            <w:pPr>
              <w:jc w:val="center"/>
            </w:pPr>
            <w:r>
              <w:rPr>
                <w:rFonts w:ascii="宋体" w:hAnsi="宋体" w:eastAsia="宋体"/>
                <w:sz w:val="16"/>
              </w:rPr>
              <w:t>新疆维吾尔自治区政务服务和公共资源交易中心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DAF4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8ED75A">
            <w:pPr>
              <w:jc w:val="center"/>
            </w:pPr>
            <w:r>
              <w:rPr>
                <w:rFonts w:ascii="宋体" w:hAnsi="宋体" w:eastAsia="宋体"/>
                <w:sz w:val="16"/>
              </w:rPr>
              <w:t>疏附县人民政府办公室</w:t>
            </w:r>
          </w:p>
        </w:tc>
      </w:tr>
      <w:tr w14:paraId="1C8AF7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4A5B9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431F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2CB8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A4FA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2F2E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4ED8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774C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3150E">
            <w:pPr>
              <w:jc w:val="center"/>
            </w:pPr>
            <w:r>
              <w:rPr>
                <w:rFonts w:ascii="宋体" w:hAnsi="宋体" w:eastAsia="宋体"/>
                <w:sz w:val="16"/>
              </w:rPr>
              <w:t>得分</w:t>
            </w:r>
          </w:p>
        </w:tc>
      </w:tr>
      <w:tr w14:paraId="6491C0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96B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E6FF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F7F19">
            <w:pPr>
              <w:jc w:val="center"/>
            </w:pPr>
            <w:r>
              <w:rPr>
                <w:rFonts w:ascii="宋体" w:hAnsi="宋体" w:eastAsia="宋体"/>
                <w:sz w:val="16"/>
              </w:rPr>
              <w:t>84.47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3BB5C">
            <w:pPr>
              <w:jc w:val="center"/>
            </w:pPr>
            <w:r>
              <w:rPr>
                <w:rFonts w:ascii="宋体" w:hAnsi="宋体" w:eastAsia="宋体"/>
                <w:sz w:val="16"/>
              </w:rPr>
              <w:t>105.42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DE872">
            <w:pPr>
              <w:jc w:val="center"/>
            </w:pPr>
            <w:r>
              <w:rPr>
                <w:rFonts w:ascii="宋体" w:hAnsi="宋体" w:eastAsia="宋体"/>
                <w:sz w:val="16"/>
              </w:rPr>
              <w:t>88.20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C3C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EBF63">
            <w:pPr>
              <w:jc w:val="center"/>
            </w:pPr>
            <w:r>
              <w:rPr>
                <w:rFonts w:ascii="宋体" w:hAnsi="宋体" w:eastAsia="宋体"/>
                <w:sz w:val="16"/>
              </w:rPr>
              <w:t>83.67%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3C022">
            <w:pPr>
              <w:jc w:val="center"/>
            </w:pPr>
            <w:r>
              <w:rPr>
                <w:rFonts w:ascii="宋体" w:hAnsi="宋体" w:eastAsia="宋体"/>
                <w:sz w:val="16"/>
              </w:rPr>
              <w:t>5.92分</w:t>
            </w:r>
          </w:p>
        </w:tc>
      </w:tr>
      <w:tr w14:paraId="3B9AC1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3E9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A08C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9B253">
            <w:pPr>
              <w:jc w:val="center"/>
            </w:pPr>
            <w:r>
              <w:rPr>
                <w:rFonts w:ascii="宋体" w:hAnsi="宋体" w:eastAsia="宋体"/>
                <w:sz w:val="16"/>
              </w:rPr>
              <w:t>84.47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4B0A0">
            <w:pPr>
              <w:jc w:val="center"/>
            </w:pPr>
            <w:r>
              <w:rPr>
                <w:rFonts w:ascii="宋体" w:hAnsi="宋体" w:eastAsia="宋体"/>
                <w:sz w:val="16"/>
              </w:rPr>
              <w:t>105.42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48F6B">
            <w:pPr>
              <w:jc w:val="center"/>
            </w:pPr>
            <w:r>
              <w:rPr>
                <w:rFonts w:ascii="宋体" w:hAnsi="宋体" w:eastAsia="宋体"/>
                <w:sz w:val="16"/>
              </w:rPr>
              <w:t>88.20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258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307A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05556">
            <w:pPr>
              <w:jc w:val="center"/>
            </w:pPr>
            <w:r>
              <w:rPr>
                <w:rFonts w:ascii="宋体" w:hAnsi="宋体" w:eastAsia="宋体"/>
                <w:sz w:val="16"/>
              </w:rPr>
              <w:t>—</w:t>
            </w:r>
          </w:p>
        </w:tc>
      </w:tr>
      <w:tr w14:paraId="5E7F6F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250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01C9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80A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959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F9F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DE4C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5D85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E5593">
            <w:pPr>
              <w:jc w:val="center"/>
            </w:pPr>
            <w:r>
              <w:rPr>
                <w:rFonts w:ascii="宋体" w:hAnsi="宋体" w:eastAsia="宋体"/>
                <w:sz w:val="16"/>
              </w:rPr>
              <w:t>—</w:t>
            </w:r>
          </w:p>
        </w:tc>
      </w:tr>
      <w:tr w14:paraId="275F43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C72B2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56D56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7E2517">
            <w:pPr>
              <w:jc w:val="center"/>
            </w:pPr>
            <w:r>
              <w:rPr>
                <w:rFonts w:ascii="宋体" w:hAnsi="宋体" w:eastAsia="宋体"/>
                <w:sz w:val="16"/>
              </w:rPr>
              <w:t>实际完成情况</w:t>
            </w:r>
          </w:p>
        </w:tc>
      </w:tr>
      <w:tr w14:paraId="1011E1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07E0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623E8D">
            <w:pPr>
              <w:jc w:val="both"/>
            </w:pPr>
            <w:r>
              <w:rPr>
                <w:rFonts w:ascii="宋体" w:hAnsi="宋体" w:eastAsia="宋体"/>
                <w:sz w:val="16"/>
              </w:rPr>
              <w:t>本项目预算金额为105.42万元。该项目用来支付食材费一次77.87万元，支付食堂工作人员劳务费一次20.06万元，办公经费7.5万元，保障食堂工作人员、各窗口及中心工作人员有序开展工作。预计通过项目的实施有效保障食堂工作人员、各窗口及中心工作正常办公，使得工作人员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ED116E">
            <w:pPr>
              <w:jc w:val="both"/>
            </w:pPr>
            <w:r>
              <w:rPr>
                <w:rFonts w:hint="eastAsia" w:ascii="宋体" w:hAnsi="宋体"/>
                <w:sz w:val="16"/>
                <w:lang w:eastAsia="zh-CN"/>
              </w:rPr>
              <w:t>截至</w:t>
            </w:r>
            <w:r>
              <w:rPr>
                <w:rFonts w:ascii="宋体" w:hAnsi="宋体" w:eastAsia="宋体"/>
                <w:sz w:val="16"/>
              </w:rPr>
              <w:t>2024年12月31日，本项目全年预算金额为105.42万元，全年执行数为88.2万元，全年执行率为83.7%。已完成支付单位食材费1次共计77.87万元，支付食堂工作人员劳务费1次共计4.3万元，办公经费6.1057万元，有效保障食堂工作人员、各窗口及中心工作正常办公，工作人员满意度达到了100%。</w:t>
            </w:r>
          </w:p>
        </w:tc>
      </w:tr>
      <w:tr w14:paraId="37B25D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8D56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0F01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2C1D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F88B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6532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281B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F4B0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4DB8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BACD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1D24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DB9B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43A4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51A68">
            <w:pPr>
              <w:jc w:val="center"/>
            </w:pPr>
            <w:r>
              <w:rPr>
                <w:rFonts w:ascii="宋体" w:hAnsi="宋体" w:eastAsia="宋体"/>
                <w:sz w:val="16"/>
              </w:rPr>
              <w:t>偏差原因分析及改进措施</w:t>
            </w:r>
          </w:p>
        </w:tc>
      </w:tr>
      <w:tr w14:paraId="74C120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E71D0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2542E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4B125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0996C">
            <w:pPr>
              <w:jc w:val="center"/>
            </w:pPr>
            <w:r>
              <w:rPr>
                <w:rFonts w:ascii="宋体" w:hAnsi="宋体" w:eastAsia="宋体"/>
                <w:sz w:val="16"/>
              </w:rPr>
              <w:t>支付单位食材费（次）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E3CBE">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EA3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597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6A5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E49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C9A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8E48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537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83882">
            <w:pPr>
              <w:jc w:val="center"/>
            </w:pPr>
          </w:p>
        </w:tc>
      </w:tr>
      <w:tr w14:paraId="4BA5C5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B35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411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332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45AB2">
            <w:pPr>
              <w:jc w:val="center"/>
            </w:pPr>
            <w:r>
              <w:rPr>
                <w:rFonts w:ascii="宋体" w:hAnsi="宋体" w:eastAsia="宋体"/>
                <w:sz w:val="16"/>
              </w:rPr>
              <w:t>支付食堂工作人员劳务费（次）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D4E7A">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F64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4CC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33E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786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EA8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A7D5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6AE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2CE44">
            <w:pPr>
              <w:jc w:val="center"/>
            </w:pPr>
          </w:p>
        </w:tc>
      </w:tr>
      <w:tr w14:paraId="150091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49E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EA8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3BB8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27233">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953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BC6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C45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314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F0A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82F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702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1D0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76A64">
            <w:pPr>
              <w:jc w:val="center"/>
            </w:pPr>
          </w:p>
        </w:tc>
      </w:tr>
      <w:tr w14:paraId="087C5D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397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B7D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C24B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40479">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46DB7">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6BE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743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3C1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4A0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878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2CF32">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8AA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118A3">
            <w:pPr>
              <w:jc w:val="center"/>
            </w:pPr>
          </w:p>
        </w:tc>
      </w:tr>
      <w:tr w14:paraId="7AC064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F4D7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9A001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8F662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FF999">
            <w:pPr>
              <w:jc w:val="center"/>
            </w:pPr>
            <w:r>
              <w:rPr>
                <w:rFonts w:ascii="宋体" w:hAnsi="宋体" w:eastAsia="宋体"/>
                <w:sz w:val="16"/>
              </w:rPr>
              <w:t>食材费（万元）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A8595">
            <w:pPr>
              <w:jc w:val="center"/>
            </w:pPr>
            <w:r>
              <w:rPr>
                <w:rFonts w:ascii="宋体" w:hAnsi="宋体" w:eastAsia="宋体"/>
                <w:sz w:val="16"/>
              </w:rPr>
              <w:t>&lt;=77.87万元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DFEA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E97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E4F5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643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6D8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F971F">
            <w:pPr>
              <w:jc w:val="center"/>
            </w:pPr>
            <w:r>
              <w:rPr>
                <w:rFonts w:ascii="宋体" w:hAnsi="宋体" w:eastAsia="宋体"/>
                <w:sz w:val="16"/>
              </w:rPr>
              <w:t>=77.87万元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CC65C">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7BC79">
            <w:pPr>
              <w:jc w:val="center"/>
            </w:pPr>
          </w:p>
        </w:tc>
      </w:tr>
      <w:tr w14:paraId="40F888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AC0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864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DA5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F13A2">
            <w:pPr>
              <w:jc w:val="center"/>
            </w:pPr>
            <w:r>
              <w:rPr>
                <w:rFonts w:ascii="宋体" w:hAnsi="宋体" w:eastAsia="宋体"/>
                <w:sz w:val="16"/>
              </w:rPr>
              <w:t>食堂工作人员劳务费（万元）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F9D08">
            <w:pPr>
              <w:jc w:val="center"/>
            </w:pPr>
            <w:r>
              <w:rPr>
                <w:rFonts w:ascii="宋体" w:hAnsi="宋体" w:eastAsia="宋体"/>
                <w:sz w:val="16"/>
              </w:rPr>
              <w:t>&lt;=20.06万元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700D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912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1399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794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95F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6E0EE">
            <w:pPr>
              <w:jc w:val="center"/>
            </w:pPr>
            <w:r>
              <w:rPr>
                <w:rFonts w:ascii="宋体" w:hAnsi="宋体" w:eastAsia="宋体"/>
                <w:sz w:val="16"/>
              </w:rPr>
              <w:t>=4.3万元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81E7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DAAAC">
            <w:pPr>
              <w:jc w:val="center"/>
            </w:pPr>
            <w:r>
              <w:rPr>
                <w:rFonts w:ascii="宋体" w:hAnsi="宋体" w:eastAsia="宋体"/>
                <w:sz w:val="16"/>
              </w:rPr>
              <w:t>偏差原因：由于年初预算不精准，故导致出现偏差。整改措施：科学编制项目实施方案，提高预算精准度。认真做好前期调研和摸底工作，要求项目实施单位重视项目实施方案的编制环节，在综合考虑项目上年实施情况的基础上，结合年度实际，科学、合理地确定年度项目实施内容及任务量。</w:t>
            </w:r>
          </w:p>
        </w:tc>
      </w:tr>
      <w:tr w14:paraId="1ACAA7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FC2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1E2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B1F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440D0">
            <w:pPr>
              <w:jc w:val="center"/>
            </w:pPr>
            <w:r>
              <w:rPr>
                <w:rFonts w:ascii="宋体" w:hAnsi="宋体" w:eastAsia="宋体"/>
                <w:sz w:val="16"/>
              </w:rPr>
              <w:t>办公经费（万元）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12773">
            <w:pPr>
              <w:jc w:val="center"/>
            </w:pPr>
            <w:r>
              <w:rPr>
                <w:rFonts w:ascii="宋体" w:hAnsi="宋体" w:eastAsia="宋体"/>
                <w:sz w:val="16"/>
              </w:rPr>
              <w:t>&lt;=7.50万元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2CA0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7B9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6F18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D3C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E7E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4E047">
            <w:pPr>
              <w:jc w:val="center"/>
            </w:pPr>
            <w:r>
              <w:rPr>
                <w:rFonts w:ascii="宋体" w:hAnsi="宋体" w:eastAsia="宋体"/>
                <w:sz w:val="16"/>
              </w:rPr>
              <w:t>=6.1057万元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88680">
            <w:pPr>
              <w:jc w:val="center"/>
            </w:pPr>
            <w:r>
              <w:rPr>
                <w:rFonts w:ascii="宋体" w:hAnsi="宋体" w:eastAsia="宋体"/>
                <w:sz w:val="16"/>
              </w:rPr>
              <w:t>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6FAF5">
            <w:pPr>
              <w:jc w:val="center"/>
            </w:pPr>
            <w:r>
              <w:rPr>
                <w:rFonts w:ascii="宋体" w:hAnsi="宋体" w:eastAsia="宋体"/>
                <w:sz w:val="16"/>
              </w:rPr>
              <w:t>偏差原因：由于年初预算不精准，故导致出现偏差。整改措施：科学编制项目实施方案，提高预算精准度。认真做好前期调研和摸底工作，要求项目实施单位重视项目实施方案的编制环节，在综合考虑项目上年实施情况的基础上，结合年度实际，科学、合理地确定年度项目实施内容及任务量。</w:t>
            </w:r>
          </w:p>
        </w:tc>
      </w:tr>
      <w:tr w14:paraId="0578DE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50E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5424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454B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80E0C">
            <w:pPr>
              <w:jc w:val="center"/>
            </w:pPr>
            <w:r>
              <w:rPr>
                <w:rFonts w:ascii="宋体" w:hAnsi="宋体" w:eastAsia="宋体"/>
                <w:sz w:val="16"/>
              </w:rPr>
              <w:t>保障食堂工作人员、各窗口及中心工作正常办公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E2D5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0C8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5C4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FB08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A7F3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EFE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8564C">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8174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CEFCE">
            <w:pPr>
              <w:jc w:val="center"/>
            </w:pPr>
            <w:r>
              <w:rPr>
                <w:rFonts w:ascii="宋体" w:hAnsi="宋体" w:eastAsia="宋体"/>
                <w:sz w:val="16"/>
              </w:rPr>
              <w:t>改进措施</w:t>
            </w:r>
          </w:p>
        </w:tc>
      </w:tr>
      <w:tr w14:paraId="5EE216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055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C78D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F914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2026E">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F83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64A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D93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7F0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0AF4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72CC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661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7CE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082EA">
            <w:pPr>
              <w:jc w:val="center"/>
            </w:pPr>
            <w:r>
              <w:rPr>
                <w:rFonts w:ascii="宋体" w:hAnsi="宋体" w:eastAsia="宋体"/>
                <w:sz w:val="16"/>
              </w:rPr>
              <w:t>改进措施</w:t>
            </w:r>
          </w:p>
        </w:tc>
      </w:tr>
      <w:tr w14:paraId="1195D43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F73F7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B5C6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CEBB0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6E8C4">
            <w:pPr>
              <w:jc w:val="center"/>
            </w:pPr>
            <w:r>
              <w:rPr>
                <w:rFonts w:ascii="宋体" w:hAnsi="宋体" w:eastAsia="宋体"/>
                <w:sz w:val="16"/>
              </w:rPr>
              <w:t>91.42分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6916EC6"/>
        </w:tc>
      </w:tr>
    </w:tbl>
    <w:p w14:paraId="28676AB0">
      <w:r>
        <w:br w:type="page"/>
      </w:r>
    </w:p>
    <w:p w14:paraId="5FE54F9A">
      <w:pPr>
        <w:spacing w:line="640" w:lineRule="exact"/>
        <w:ind w:firstLine="640"/>
        <w:jc w:val="both"/>
        <w:outlineLvl w:val="2"/>
      </w:pPr>
      <w:r>
        <w:rPr>
          <w:rFonts w:ascii="黑体" w:hAnsi="黑体" w:eastAsia="黑体"/>
          <w:sz w:val="32"/>
        </w:rPr>
        <w:t>十二、其他需说明的事项</w:t>
      </w:r>
    </w:p>
    <w:p w14:paraId="4321D98D">
      <w:pPr>
        <w:spacing w:line="580" w:lineRule="exact"/>
        <w:ind w:firstLine="640"/>
        <w:jc w:val="both"/>
      </w:pPr>
      <w:r>
        <w:rPr>
          <w:rFonts w:ascii="仿宋_GB2312" w:hAnsi="仿宋_GB2312" w:eastAsia="仿宋_GB2312"/>
          <w:b w:val="0"/>
          <w:sz w:val="32"/>
        </w:rPr>
        <w:t>本年本单位SM项目1个，全年预算数15.00万元，全年执行数10.18万元。</w:t>
      </w:r>
    </w:p>
    <w:p w14:paraId="01572592">
      <w:r>
        <w:br w:type="page"/>
      </w:r>
    </w:p>
    <w:p w14:paraId="4D7F8308">
      <w:pPr>
        <w:spacing w:line="240" w:lineRule="auto"/>
        <w:jc w:val="center"/>
        <w:outlineLvl w:val="1"/>
      </w:pPr>
      <w:r>
        <w:rPr>
          <w:rFonts w:ascii="黑体" w:hAnsi="黑体" w:eastAsia="黑体"/>
          <w:sz w:val="32"/>
        </w:rPr>
        <w:t>第三部分 专业名词解释</w:t>
      </w:r>
    </w:p>
    <w:p w14:paraId="7ECFC6D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C44D22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724E71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BFFE1C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6C99E2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0C6550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E5DE8C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6E1B61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7FD4F6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F9D564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6F6FF0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D19A09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C9BABD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7B5E73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F1BB226">
      <w:r>
        <w:br w:type="page"/>
      </w:r>
    </w:p>
    <w:p w14:paraId="43F41667">
      <w:pPr>
        <w:spacing w:line="240" w:lineRule="auto"/>
        <w:jc w:val="center"/>
        <w:outlineLvl w:val="1"/>
      </w:pPr>
      <w:r>
        <w:rPr>
          <w:rFonts w:ascii="黑体" w:hAnsi="黑体" w:eastAsia="黑体"/>
          <w:sz w:val="32"/>
        </w:rPr>
        <w:t>第四部分 部门决算报表（见附表）</w:t>
      </w:r>
    </w:p>
    <w:p w14:paraId="7BB11FF1">
      <w:pPr>
        <w:spacing w:line="240" w:lineRule="auto"/>
        <w:ind w:firstLine="640"/>
        <w:jc w:val="both"/>
      </w:pPr>
      <w:r>
        <w:rPr>
          <w:rFonts w:ascii="仿宋_GB2312" w:hAnsi="仿宋_GB2312" w:eastAsia="仿宋_GB2312"/>
          <w:b w:val="0"/>
          <w:sz w:val="32"/>
        </w:rPr>
        <w:t>一、《收入支出决算总表》</w:t>
      </w:r>
    </w:p>
    <w:p w14:paraId="7175BB42">
      <w:pPr>
        <w:spacing w:line="240" w:lineRule="auto"/>
        <w:ind w:firstLine="640"/>
        <w:jc w:val="both"/>
      </w:pPr>
      <w:r>
        <w:rPr>
          <w:rFonts w:ascii="仿宋_GB2312" w:hAnsi="仿宋_GB2312" w:eastAsia="仿宋_GB2312"/>
          <w:b w:val="0"/>
          <w:sz w:val="32"/>
        </w:rPr>
        <w:t>二、《收入决算表》</w:t>
      </w:r>
    </w:p>
    <w:p w14:paraId="55AD67EF">
      <w:pPr>
        <w:spacing w:line="240" w:lineRule="auto"/>
        <w:ind w:firstLine="640"/>
        <w:jc w:val="both"/>
      </w:pPr>
      <w:r>
        <w:rPr>
          <w:rFonts w:ascii="仿宋_GB2312" w:hAnsi="仿宋_GB2312" w:eastAsia="仿宋_GB2312"/>
          <w:b w:val="0"/>
          <w:sz w:val="32"/>
        </w:rPr>
        <w:t>三、《支出决算表》</w:t>
      </w:r>
    </w:p>
    <w:p w14:paraId="2A12BD41">
      <w:pPr>
        <w:spacing w:line="240" w:lineRule="auto"/>
        <w:ind w:firstLine="640"/>
        <w:jc w:val="both"/>
      </w:pPr>
      <w:r>
        <w:rPr>
          <w:rFonts w:ascii="仿宋_GB2312" w:hAnsi="仿宋_GB2312" w:eastAsia="仿宋_GB2312"/>
          <w:b w:val="0"/>
          <w:sz w:val="32"/>
        </w:rPr>
        <w:t>四、《财政拨款收入支出决算总表》</w:t>
      </w:r>
    </w:p>
    <w:p w14:paraId="0183C72D">
      <w:pPr>
        <w:spacing w:line="240" w:lineRule="auto"/>
        <w:ind w:firstLine="640"/>
        <w:jc w:val="both"/>
      </w:pPr>
      <w:r>
        <w:rPr>
          <w:rFonts w:ascii="仿宋_GB2312" w:hAnsi="仿宋_GB2312" w:eastAsia="仿宋_GB2312"/>
          <w:b w:val="0"/>
          <w:sz w:val="32"/>
        </w:rPr>
        <w:t>五、《一般公共预算财政拨款支出决算表》</w:t>
      </w:r>
    </w:p>
    <w:p w14:paraId="6A8FD50E">
      <w:pPr>
        <w:spacing w:line="240" w:lineRule="auto"/>
        <w:ind w:firstLine="640"/>
        <w:jc w:val="both"/>
      </w:pPr>
      <w:r>
        <w:rPr>
          <w:rFonts w:ascii="仿宋_GB2312" w:hAnsi="仿宋_GB2312" w:eastAsia="仿宋_GB2312"/>
          <w:b w:val="0"/>
          <w:sz w:val="32"/>
        </w:rPr>
        <w:t>六、《一般公共预算财政拨款基本支出决算表》</w:t>
      </w:r>
    </w:p>
    <w:p w14:paraId="02DCD3D2">
      <w:pPr>
        <w:spacing w:line="240" w:lineRule="auto"/>
        <w:ind w:firstLine="640"/>
        <w:jc w:val="both"/>
      </w:pPr>
      <w:r>
        <w:rPr>
          <w:rFonts w:ascii="仿宋_GB2312" w:hAnsi="仿宋_GB2312" w:eastAsia="仿宋_GB2312"/>
          <w:b w:val="0"/>
          <w:sz w:val="32"/>
        </w:rPr>
        <w:t>七、《政府性基金预算财政拨款收入支出决算表》</w:t>
      </w:r>
    </w:p>
    <w:p w14:paraId="7C898C80">
      <w:pPr>
        <w:spacing w:line="240" w:lineRule="auto"/>
        <w:ind w:firstLine="640"/>
        <w:jc w:val="both"/>
      </w:pPr>
      <w:r>
        <w:rPr>
          <w:rFonts w:ascii="仿宋_GB2312" w:hAnsi="仿宋_GB2312" w:eastAsia="仿宋_GB2312"/>
          <w:b w:val="0"/>
          <w:sz w:val="32"/>
        </w:rPr>
        <w:t>八、《国有资本经营预算财政拨款收入支出决算表》</w:t>
      </w:r>
    </w:p>
    <w:p w14:paraId="23C7516C">
      <w:pPr>
        <w:spacing w:line="240" w:lineRule="auto"/>
        <w:ind w:firstLine="640"/>
        <w:jc w:val="both"/>
      </w:pPr>
      <w:r>
        <w:rPr>
          <w:rFonts w:ascii="仿宋_GB2312" w:hAnsi="仿宋_GB2312" w:eastAsia="仿宋_GB2312"/>
          <w:b w:val="0"/>
          <w:sz w:val="32"/>
        </w:rPr>
        <w:t>九、《财政拨款“三公”经费支出决算表》</w:t>
      </w:r>
    </w:p>
    <w:p w14:paraId="640CEFD0">
      <w:pPr>
        <w:spacing w:line="240" w:lineRule="auto"/>
        <w:ind w:firstLine="640"/>
        <w:jc w:val="both"/>
      </w:pPr>
    </w:p>
    <w:p w14:paraId="548E7D92">
      <w:pPr>
        <w:spacing w:line="240" w:lineRule="auto"/>
        <w:ind w:firstLine="640"/>
        <w:jc w:val="both"/>
      </w:pPr>
    </w:p>
    <w:p w14:paraId="477D7999">
      <w:pPr>
        <w:spacing w:line="240" w:lineRule="auto"/>
        <w:ind w:firstLine="640"/>
        <w:jc w:val="both"/>
      </w:pPr>
    </w:p>
    <w:p w14:paraId="4BC21772">
      <w:pPr>
        <w:spacing w:line="240" w:lineRule="auto"/>
        <w:ind w:firstLine="640"/>
        <w:jc w:val="both"/>
      </w:pPr>
    </w:p>
    <w:p w14:paraId="72300A9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664DC93-D57F-4C62-A48F-3EDF767403A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332C22FE-E1F7-416D-AEAF-C3B93F2E1EA7}"/>
  </w:font>
  <w:font w:name="仿宋_GB2312">
    <w:panose1 w:val="02010609030101010101"/>
    <w:charset w:val="86"/>
    <w:family w:val="modern"/>
    <w:pitch w:val="default"/>
    <w:sig w:usb0="00000001" w:usb1="080E0000" w:usb2="00000000" w:usb3="00000000" w:csb0="00040000" w:csb1="00000000"/>
    <w:embedRegular r:id="rId3" w:fontKey="{95FD71E1-4968-400C-8122-DA6BE74E5029}"/>
  </w:font>
  <w:font w:name="楷体_GB2312">
    <w:panose1 w:val="02010609030101010101"/>
    <w:charset w:val="86"/>
    <w:family w:val="auto"/>
    <w:pitch w:val="default"/>
    <w:sig w:usb0="00000001" w:usb1="080E0000" w:usb2="00000000" w:usb3="00000000" w:csb0="00040000" w:csb1="00000000"/>
    <w:embedRegular r:id="rId4" w:fontKey="{2C089438-602F-4474-8D03-C7DAF7FCCD2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0DF7E58"/>
    <w:rsid w:val="21F317F2"/>
    <w:rsid w:val="2241392C"/>
    <w:rsid w:val="23BC04D2"/>
    <w:rsid w:val="25275618"/>
    <w:rsid w:val="27CE017C"/>
    <w:rsid w:val="27CF2642"/>
    <w:rsid w:val="282459E2"/>
    <w:rsid w:val="29116777"/>
    <w:rsid w:val="29D01DEB"/>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53</Pages>
  <Words>6193</Words>
  <Characters>7066</Characters>
  <Lines>0</Lines>
  <Paragraphs>0</Paragraphs>
  <TotalTime>19</TotalTime>
  <ScaleCrop>false</ScaleCrop>
  <LinksUpToDate>false</LinksUpToDate>
  <CharactersWithSpaces>7074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2025-09-16T04:44:37Z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B858A68E913346F885B5BC17D4DBEB06_13</vt:lpwstr>
  </property>
  <property fmtid="{D5CDD505-2E9C-101B-9397-08002B2CF9AE}" pid="4" name="KSOTemplateDocerSaveRecord">
    <vt:lpwstr>eyJoZGlkIjoiNjg0OWE4YjI3YjAxN2QwYzY1NGYyMjc5MDIwNzJhMTUiLCJ1c2VySWQiOiI0NDQ5NDYzNjEifQ==</vt:lpwstr>
  </property>
</Properties>
</file>