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C83260">
      <w:r>
        <w:br w:type="page"/>
      </w:r>
    </w:p>
    <w:p w14:paraId="6CB8DC70">
      <w:pPr>
        <w:spacing w:line="640" w:lineRule="exact"/>
        <w:jc w:val="center"/>
        <w:outlineLvl w:val="1"/>
      </w:pPr>
      <w:r>
        <w:rPr>
          <w:rFonts w:ascii="黑体" w:hAnsi="黑体" w:eastAsia="黑体"/>
          <w:sz w:val="32"/>
        </w:rPr>
        <w:t>第一部分 单位概况</w:t>
      </w:r>
    </w:p>
    <w:p w14:paraId="3A24481C">
      <w:pPr>
        <w:spacing w:line="640" w:lineRule="exact"/>
        <w:ind w:firstLine="640"/>
        <w:jc w:val="both"/>
        <w:outlineLvl w:val="2"/>
      </w:pPr>
      <w:r>
        <w:rPr>
          <w:rFonts w:ascii="黑体" w:hAnsi="黑体" w:eastAsia="黑体"/>
          <w:sz w:val="32"/>
        </w:rPr>
        <w:t>一、主要职能</w:t>
      </w:r>
    </w:p>
    <w:p w14:paraId="13705CB2">
      <w:pPr>
        <w:spacing w:line="580" w:lineRule="exact"/>
        <w:ind w:firstLine="640"/>
        <w:jc w:val="both"/>
      </w:pPr>
      <w:r>
        <w:rPr>
          <w:rFonts w:ascii="仿宋_GB2312" w:hAnsi="仿宋_GB2312" w:eastAsia="仿宋_GB2312"/>
          <w:sz w:val="32"/>
        </w:rPr>
        <w:t>(一)按照县委统一部署</w:t>
      </w:r>
      <w:r>
        <w:rPr>
          <w:rFonts w:hint="eastAsia" w:ascii="仿宋_GB2312" w:hAnsi="仿宋_GB2312" w:eastAsia="仿宋_GB2312"/>
          <w:sz w:val="32"/>
          <w:lang w:eastAsia="zh-CN"/>
        </w:rPr>
        <w:t>，</w:t>
      </w:r>
      <w:r>
        <w:rPr>
          <w:rFonts w:ascii="仿宋_GB2312" w:hAnsi="仿宋_GB2312" w:eastAsia="仿宋_GB2312"/>
          <w:sz w:val="32"/>
        </w:rPr>
        <w:t>协调宣传系统各部门之间的工作，负责规划组织领导全县思想政治工作的指导和监督检查，会同有关部门研究和改进群众思想教育工作，及时向县委反映重要情况，提出建议。</w:t>
      </w:r>
    </w:p>
    <w:p w14:paraId="75203C8D">
      <w:pPr>
        <w:spacing w:line="580" w:lineRule="exact"/>
        <w:ind w:firstLine="640"/>
        <w:jc w:val="both"/>
      </w:pPr>
      <w:r>
        <w:rPr>
          <w:rFonts w:ascii="仿宋_GB2312" w:hAnsi="仿宋_GB2312" w:eastAsia="仿宋_GB2312"/>
          <w:sz w:val="32"/>
        </w:rPr>
        <w:t>(二)统筹指导全县理论学习、理论宣传和理论研究工作，配合县委组织部做好党员教育工作。</w:t>
      </w:r>
    </w:p>
    <w:p w14:paraId="2D8B6857">
      <w:pPr>
        <w:spacing w:line="580" w:lineRule="exact"/>
        <w:ind w:firstLine="640"/>
        <w:jc w:val="both"/>
      </w:pPr>
      <w:r>
        <w:rPr>
          <w:rFonts w:ascii="仿宋_GB2312" w:hAnsi="仿宋_GB2312" w:eastAsia="仿宋_GB2312"/>
          <w:sz w:val="32"/>
        </w:rPr>
        <w:t>(三)指导协调全县新闻单位工作，负责宣传和内容的分析监管。</w:t>
      </w:r>
    </w:p>
    <w:p w14:paraId="0B707B42">
      <w:pPr>
        <w:spacing w:line="580" w:lineRule="exact"/>
        <w:ind w:firstLine="640"/>
        <w:jc w:val="both"/>
      </w:pPr>
      <w:r>
        <w:rPr>
          <w:rFonts w:ascii="仿宋_GB2312" w:hAnsi="仿宋_GB2312" w:eastAsia="仿宋_GB2312"/>
          <w:sz w:val="32"/>
        </w:rPr>
        <w:t>(四)统筹指导全县互联网宣传和信息内容管理工作。统筹协调数字新媒体的建设和管理相关工作。</w:t>
      </w:r>
    </w:p>
    <w:p w14:paraId="48725270">
      <w:pPr>
        <w:spacing w:line="580" w:lineRule="exact"/>
        <w:ind w:firstLine="640"/>
        <w:jc w:val="both"/>
      </w:pPr>
      <w:r>
        <w:rPr>
          <w:rFonts w:ascii="仿宋_GB2312" w:hAnsi="仿宋_GB2312" w:eastAsia="仿宋_GB2312"/>
          <w:sz w:val="32"/>
        </w:rPr>
        <w:t>(五)负责全县新闻出版业管理政策的督促落实，管理新闻出版、电影行政事务。统筹规划和组织实施新闻出版事业、产业发展，监督管理印刷业，管理著作权。</w:t>
      </w:r>
    </w:p>
    <w:p w14:paraId="3671E0ED">
      <w:pPr>
        <w:spacing w:line="580" w:lineRule="exact"/>
        <w:ind w:firstLine="640"/>
        <w:jc w:val="both"/>
      </w:pPr>
      <w:r>
        <w:rPr>
          <w:rFonts w:ascii="仿宋_GB2312" w:hAnsi="仿宋_GB2312" w:eastAsia="仿宋_GB2312"/>
          <w:sz w:val="32"/>
        </w:rPr>
        <w:t>(六)负责组织实施全县精神文明建设规划、协调、指导、创建工作，负责全县思想道德建设工作。</w:t>
      </w:r>
    </w:p>
    <w:p w14:paraId="0CEAB411">
      <w:pPr>
        <w:spacing w:line="580" w:lineRule="exact"/>
        <w:ind w:firstLine="640"/>
        <w:jc w:val="both"/>
      </w:pPr>
      <w:r>
        <w:rPr>
          <w:rFonts w:ascii="仿宋_GB2312" w:hAnsi="仿宋_GB2312" w:eastAsia="仿宋_GB2312"/>
          <w:sz w:val="32"/>
        </w:rPr>
        <w:t>(七)统筹协调对外宣传工作，指导协调有关部门研究拟定对外宣传总体规划。</w:t>
      </w:r>
    </w:p>
    <w:p w14:paraId="4C4832B0">
      <w:pPr>
        <w:spacing w:line="580" w:lineRule="exact"/>
        <w:ind w:firstLine="640"/>
        <w:jc w:val="both"/>
      </w:pPr>
      <w:r>
        <w:rPr>
          <w:rFonts w:ascii="仿宋_GB2312" w:hAnsi="仿宋_GB2312" w:eastAsia="仿宋_GB2312"/>
          <w:sz w:val="32"/>
        </w:rPr>
        <w:t>(八)统筹协调组织开展新闻发布工作，推动新闻发言人制度建设。组织县突发公共事件应急新闻工作。</w:t>
      </w:r>
    </w:p>
    <w:p w14:paraId="2D3A0A26">
      <w:pPr>
        <w:spacing w:line="580" w:lineRule="exact"/>
        <w:ind w:firstLine="640"/>
        <w:jc w:val="both"/>
      </w:pPr>
      <w:r>
        <w:rPr>
          <w:rFonts w:ascii="仿宋_GB2312" w:hAnsi="仿宋_GB2312" w:eastAsia="仿宋_GB2312"/>
          <w:sz w:val="32"/>
        </w:rPr>
        <w:t>(九)受县委委托，会同县委组织部指导宣传思想等部门的领导班子建设，对乡(镇)党委分管宣传思想工作的宣传委员的任免提出建议</w:t>
      </w:r>
      <w:r>
        <w:rPr>
          <w:rFonts w:hint="eastAsia" w:ascii="仿宋_GB2312" w:hAnsi="仿宋_GB2312" w:eastAsia="仿宋_GB2312"/>
          <w:sz w:val="32"/>
          <w:lang w:eastAsia="zh-CN"/>
        </w:rPr>
        <w:t>；</w:t>
      </w:r>
      <w:r>
        <w:rPr>
          <w:rFonts w:ascii="仿宋_GB2312" w:hAnsi="仿宋_GB2312" w:eastAsia="仿宋_GB2312"/>
          <w:sz w:val="32"/>
        </w:rPr>
        <w:t>负责组织开展宣传思想系统干部教育培训和人</w:t>
      </w:r>
      <w:r>
        <w:rPr>
          <w:rFonts w:hint="eastAsia" w:ascii="仿宋_GB2312" w:hAnsi="仿宋_GB2312" w:eastAsia="仿宋_GB2312"/>
          <w:sz w:val="32"/>
          <w:lang w:eastAsia="zh-CN"/>
        </w:rPr>
        <w:t>才工</w:t>
      </w:r>
      <w:r>
        <w:rPr>
          <w:rFonts w:ascii="仿宋_GB2312" w:hAnsi="仿宋_GB2312" w:eastAsia="仿宋_GB2312"/>
          <w:sz w:val="32"/>
        </w:rPr>
        <w:t>作。协调宣传系统事业单位专业技术职称评审工作。</w:t>
      </w:r>
    </w:p>
    <w:p w14:paraId="1D55AAC6">
      <w:pPr>
        <w:spacing w:line="580" w:lineRule="exact"/>
        <w:ind w:firstLine="640"/>
        <w:jc w:val="both"/>
      </w:pPr>
      <w:r>
        <w:rPr>
          <w:rFonts w:ascii="仿宋_GB2312" w:hAnsi="仿宋_GB2312" w:eastAsia="仿宋_GB2312"/>
          <w:sz w:val="32"/>
        </w:rPr>
        <w:t>(十)完成县委交办的其他任务。</w:t>
      </w:r>
    </w:p>
    <w:p w14:paraId="325B765D">
      <w:pPr>
        <w:spacing w:line="640" w:lineRule="exact"/>
        <w:ind w:firstLine="640"/>
        <w:jc w:val="both"/>
        <w:outlineLvl w:val="2"/>
      </w:pPr>
      <w:r>
        <w:rPr>
          <w:rFonts w:ascii="黑体" w:hAnsi="黑体" w:eastAsia="黑体"/>
          <w:sz w:val="32"/>
        </w:rPr>
        <w:t>二、机构设置及人员情况</w:t>
      </w:r>
    </w:p>
    <w:p w14:paraId="0546C61D">
      <w:pPr>
        <w:spacing w:line="580" w:lineRule="exact"/>
        <w:ind w:firstLine="640"/>
        <w:jc w:val="both"/>
      </w:pPr>
      <w:r>
        <w:rPr>
          <w:rFonts w:ascii="仿宋_GB2312" w:hAnsi="仿宋_GB2312" w:eastAsia="仿宋_GB2312"/>
          <w:sz w:val="32"/>
        </w:rPr>
        <w:t>中共疏附县委宣传部2024年度，实有人数32人，其中：在职人员26人，增加4人；离休人员0人，增加0人；退休人员6人</w:t>
      </w:r>
      <w:r>
        <w:rPr>
          <w:rFonts w:hint="eastAsia" w:ascii="仿宋_GB2312" w:hAnsi="仿宋_GB2312" w:eastAsia="仿宋_GB2312"/>
          <w:sz w:val="32"/>
          <w:lang w:eastAsia="zh-CN"/>
        </w:rPr>
        <w:t>，</w:t>
      </w:r>
      <w:r>
        <w:rPr>
          <w:rFonts w:ascii="仿宋_GB2312" w:hAnsi="仿宋_GB2312" w:eastAsia="仿宋_GB2312"/>
          <w:sz w:val="32"/>
        </w:rPr>
        <w:t>减少3人。</w:t>
      </w:r>
    </w:p>
    <w:p w14:paraId="77B31D9C">
      <w:pPr>
        <w:spacing w:line="580" w:lineRule="exact"/>
        <w:ind w:firstLine="640"/>
        <w:jc w:val="both"/>
      </w:pPr>
      <w:r>
        <w:rPr>
          <w:rFonts w:ascii="仿宋_GB2312" w:hAnsi="仿宋_GB2312" w:eastAsia="仿宋_GB2312"/>
          <w:sz w:val="32"/>
        </w:rPr>
        <w:t>中共疏附县委宣传部无下属预算单位，下设2个科室，分别是：办公室、财务室。</w:t>
      </w:r>
    </w:p>
    <w:p w14:paraId="5AC43118">
      <w:r>
        <w:br w:type="page"/>
      </w:r>
    </w:p>
    <w:p w14:paraId="1E11BD0A">
      <w:pPr>
        <w:spacing w:line="240" w:lineRule="auto"/>
        <w:jc w:val="center"/>
        <w:outlineLvl w:val="1"/>
      </w:pPr>
      <w:r>
        <w:rPr>
          <w:rFonts w:ascii="黑体" w:hAnsi="黑体" w:eastAsia="黑体"/>
          <w:sz w:val="32"/>
        </w:rPr>
        <w:t>第二部分 部门决算情况说明</w:t>
      </w:r>
    </w:p>
    <w:p w14:paraId="6A097B16">
      <w:pPr>
        <w:spacing w:line="640" w:lineRule="exact"/>
        <w:ind w:firstLine="640"/>
        <w:jc w:val="both"/>
        <w:outlineLvl w:val="2"/>
      </w:pPr>
      <w:r>
        <w:rPr>
          <w:rFonts w:ascii="黑体" w:hAnsi="黑体" w:eastAsia="黑体"/>
          <w:sz w:val="32"/>
        </w:rPr>
        <w:t>一、收入支出决算总体情况说明</w:t>
      </w:r>
    </w:p>
    <w:p w14:paraId="3D9E776E">
      <w:pPr>
        <w:spacing w:line="580" w:lineRule="exact"/>
        <w:ind w:firstLine="640"/>
        <w:jc w:val="both"/>
      </w:pPr>
      <w:r>
        <w:rPr>
          <w:rFonts w:ascii="仿宋_GB2312" w:hAnsi="仿宋_GB2312" w:eastAsia="仿宋_GB2312"/>
          <w:b/>
          <w:sz w:val="32"/>
        </w:rPr>
        <w:t>2024年度收入总计1,927.29万元，</w:t>
      </w:r>
      <w:r>
        <w:rPr>
          <w:rFonts w:ascii="仿宋_GB2312" w:hAnsi="仿宋_GB2312" w:eastAsia="仿宋_GB2312"/>
          <w:b w:val="0"/>
          <w:sz w:val="32"/>
        </w:rPr>
        <w:t>其中：本年收入合计1,927.29万元，使用非财政拨款结余（含专用结余）0.00万元，年初结转和结余0.00万元。</w:t>
      </w:r>
    </w:p>
    <w:p w14:paraId="0D7EA2B0">
      <w:pPr>
        <w:spacing w:line="580" w:lineRule="exact"/>
        <w:ind w:firstLine="640"/>
        <w:jc w:val="both"/>
      </w:pPr>
      <w:r>
        <w:rPr>
          <w:rFonts w:ascii="仿宋_GB2312" w:hAnsi="仿宋_GB2312" w:eastAsia="仿宋_GB2312"/>
          <w:b/>
          <w:sz w:val="32"/>
        </w:rPr>
        <w:t>2024年度支出总计1,927.29万元，</w:t>
      </w:r>
      <w:r>
        <w:rPr>
          <w:rFonts w:ascii="仿宋_GB2312" w:hAnsi="仿宋_GB2312" w:eastAsia="仿宋_GB2312"/>
          <w:b w:val="0"/>
          <w:sz w:val="32"/>
        </w:rPr>
        <w:t>其中：本年支出合计1,927.29万元，结余分配0.00万元，年末结转和结余0.00万元。</w:t>
      </w:r>
    </w:p>
    <w:p w14:paraId="33186774">
      <w:pPr>
        <w:spacing w:line="580" w:lineRule="exact"/>
        <w:ind w:firstLine="640"/>
        <w:jc w:val="both"/>
      </w:pPr>
      <w:r>
        <w:rPr>
          <w:rFonts w:ascii="仿宋_GB2312" w:hAnsi="仿宋_GB2312" w:eastAsia="仿宋_GB2312"/>
          <w:b w:val="0"/>
          <w:sz w:val="32"/>
        </w:rPr>
        <w:t>收入支出总体与上年相比，增加1,483.02万元，增长333.81%，主要原因是：本年增加广州市援疆资金用于2024年疏附县实施开展文化润疆工程项目；本年在职人员工资调增，社保、公积金基数调增，人员经费增加；增加县委专班运转经费。</w:t>
      </w:r>
    </w:p>
    <w:p w14:paraId="673F618B">
      <w:pPr>
        <w:spacing w:line="640" w:lineRule="exact"/>
        <w:ind w:firstLine="640"/>
        <w:jc w:val="both"/>
        <w:outlineLvl w:val="2"/>
      </w:pPr>
      <w:r>
        <w:rPr>
          <w:rFonts w:ascii="黑体" w:hAnsi="黑体" w:eastAsia="黑体"/>
          <w:sz w:val="32"/>
        </w:rPr>
        <w:t>二、收入决算情况说明</w:t>
      </w:r>
    </w:p>
    <w:p w14:paraId="6AEB4288">
      <w:pPr>
        <w:spacing w:line="580" w:lineRule="exact"/>
        <w:ind w:firstLine="640"/>
        <w:jc w:val="both"/>
      </w:pPr>
      <w:r>
        <w:rPr>
          <w:rFonts w:ascii="仿宋_GB2312" w:hAnsi="仿宋_GB2312" w:eastAsia="仿宋_GB2312"/>
          <w:b/>
          <w:sz w:val="32"/>
        </w:rPr>
        <w:t>本年收入1,927.29万元，</w:t>
      </w:r>
      <w:r>
        <w:rPr>
          <w:rFonts w:ascii="仿宋_GB2312" w:hAnsi="仿宋_GB2312" w:eastAsia="仿宋_GB2312"/>
          <w:b w:val="0"/>
          <w:sz w:val="32"/>
        </w:rPr>
        <w:t>其中：财政拨款收入537.19万元，占27.87%；上级补助收入0.00万元，占0.00%；事业收入0.00万元，占0.00%；经营收入0.00万元，占0.00%；附属单位上缴收入0.00万元，占0.00%；其他收入1,390.09万元，占72.13%。</w:t>
      </w:r>
    </w:p>
    <w:p w14:paraId="27B4E30E">
      <w:pPr>
        <w:spacing w:line="640" w:lineRule="exact"/>
        <w:ind w:firstLine="640"/>
        <w:jc w:val="both"/>
        <w:outlineLvl w:val="2"/>
      </w:pPr>
      <w:r>
        <w:rPr>
          <w:rFonts w:ascii="黑体" w:hAnsi="黑体" w:eastAsia="黑体"/>
          <w:sz w:val="32"/>
        </w:rPr>
        <w:t>三、支出决算情况说明</w:t>
      </w:r>
    </w:p>
    <w:p w14:paraId="1D52C5BC">
      <w:pPr>
        <w:spacing w:line="580" w:lineRule="exact"/>
        <w:ind w:firstLine="640"/>
        <w:jc w:val="both"/>
      </w:pPr>
      <w:r>
        <w:rPr>
          <w:rFonts w:ascii="仿宋_GB2312" w:hAnsi="仿宋_GB2312" w:eastAsia="仿宋_GB2312"/>
          <w:b/>
          <w:sz w:val="32"/>
        </w:rPr>
        <w:t>本年支出1,927.29万元，</w:t>
      </w:r>
      <w:r>
        <w:rPr>
          <w:rFonts w:ascii="仿宋_GB2312" w:hAnsi="仿宋_GB2312" w:eastAsia="仿宋_GB2312"/>
          <w:b w:val="0"/>
          <w:sz w:val="32"/>
        </w:rPr>
        <w:t>其中：基本支出457.36万元，占23.73%；项目支出1,469.93万元，占76.27%；上缴上级支出0.00万元，占0.00%；经营支出0.00万元，占0.00%；对附属单位补助支出0.00万元，占0.00%。</w:t>
      </w:r>
    </w:p>
    <w:p w14:paraId="74CEC082">
      <w:pPr>
        <w:spacing w:line="640" w:lineRule="exact"/>
        <w:ind w:firstLine="640"/>
        <w:jc w:val="both"/>
        <w:outlineLvl w:val="2"/>
      </w:pPr>
      <w:r>
        <w:rPr>
          <w:rFonts w:ascii="黑体" w:hAnsi="黑体" w:eastAsia="黑体"/>
          <w:sz w:val="32"/>
        </w:rPr>
        <w:t>四、财政拨款收入支出决算总体情况说明</w:t>
      </w:r>
    </w:p>
    <w:p w14:paraId="70CF707B">
      <w:pPr>
        <w:spacing w:line="580" w:lineRule="exact"/>
        <w:ind w:firstLine="640"/>
        <w:jc w:val="both"/>
      </w:pPr>
      <w:r>
        <w:rPr>
          <w:rFonts w:ascii="仿宋_GB2312" w:hAnsi="仿宋_GB2312" w:eastAsia="仿宋_GB2312"/>
          <w:b/>
          <w:sz w:val="32"/>
        </w:rPr>
        <w:t>2024年度财政拨款收入总计537.19万元，</w:t>
      </w:r>
      <w:r>
        <w:rPr>
          <w:rFonts w:ascii="仿宋_GB2312" w:hAnsi="仿宋_GB2312" w:eastAsia="仿宋_GB2312"/>
          <w:b w:val="0"/>
          <w:sz w:val="32"/>
        </w:rPr>
        <w:t>其中：年初财政拨款结转和结余0.00万元，本年财政拨款收入537.19万元。</w:t>
      </w:r>
      <w:r>
        <w:rPr>
          <w:rFonts w:ascii="仿宋_GB2312" w:hAnsi="仿宋_GB2312" w:eastAsia="仿宋_GB2312"/>
          <w:b/>
          <w:sz w:val="32"/>
        </w:rPr>
        <w:t>财政拨款支出总计537.19万元，</w:t>
      </w:r>
      <w:r>
        <w:rPr>
          <w:rFonts w:ascii="仿宋_GB2312" w:hAnsi="仿宋_GB2312" w:eastAsia="仿宋_GB2312"/>
          <w:b w:val="0"/>
          <w:sz w:val="32"/>
        </w:rPr>
        <w:t>其中：年末财政拨款结转和结余0.00万元，本年财政拨款支出537.19万元。</w:t>
      </w:r>
    </w:p>
    <w:p w14:paraId="46A598A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增加92.92万元，增长20.92%，主要原因是：本年在职人员工资调增，社保、公积金基数调增，人员经费增加；增加县委专班运转经费。</w:t>
      </w:r>
      <w:r>
        <w:rPr>
          <w:rFonts w:ascii="仿宋_GB2312" w:hAnsi="仿宋_GB2312" w:eastAsia="仿宋_GB2312"/>
          <w:b/>
          <w:sz w:val="32"/>
        </w:rPr>
        <w:t>与年初预算相比，</w:t>
      </w:r>
      <w:r>
        <w:rPr>
          <w:rFonts w:ascii="仿宋_GB2312" w:hAnsi="仿宋_GB2312" w:eastAsia="仿宋_GB2312"/>
          <w:b w:val="0"/>
          <w:sz w:val="32"/>
        </w:rPr>
        <w:t>年初预算数439.81万元，决算数537.19万元，预决算差异率22.14%，主要原因是：年中追加人员工资、社保、公积金基数调增部分资金，年中追加</w:t>
      </w:r>
      <w:r>
        <w:rPr>
          <w:rFonts w:hint="eastAsia" w:ascii="仿宋_GB2312" w:hAnsi="仿宋_GB2312" w:eastAsia="仿宋_GB2312"/>
          <w:b w:val="0"/>
          <w:sz w:val="32"/>
          <w:lang w:val="en-US" w:eastAsia="zh-CN"/>
        </w:rPr>
        <w:t>县委专班运转费用</w:t>
      </w:r>
      <w:r>
        <w:rPr>
          <w:rFonts w:ascii="仿宋_GB2312" w:hAnsi="仿宋_GB2312" w:eastAsia="仿宋_GB2312"/>
          <w:b w:val="0"/>
          <w:sz w:val="32"/>
        </w:rPr>
        <w:t>，导致预决算存在差异。</w:t>
      </w:r>
    </w:p>
    <w:p w14:paraId="6BCC02FE">
      <w:pPr>
        <w:spacing w:line="640" w:lineRule="exact"/>
        <w:ind w:firstLine="640"/>
        <w:jc w:val="both"/>
        <w:outlineLvl w:val="2"/>
      </w:pPr>
      <w:r>
        <w:rPr>
          <w:rFonts w:ascii="黑体" w:hAnsi="黑体" w:eastAsia="黑体"/>
          <w:sz w:val="32"/>
        </w:rPr>
        <w:t>五、一般公共预算财政拨款支出决算情况说明</w:t>
      </w:r>
    </w:p>
    <w:p w14:paraId="3F8F9C2A">
      <w:pPr>
        <w:spacing w:line="640" w:lineRule="exact"/>
        <w:ind w:firstLine="640"/>
        <w:jc w:val="both"/>
        <w:outlineLvl w:val="3"/>
      </w:pPr>
      <w:r>
        <w:rPr>
          <w:rFonts w:ascii="楷体_GB2312" w:hAnsi="楷体_GB2312" w:eastAsia="楷体_GB2312"/>
          <w:b/>
          <w:sz w:val="32"/>
        </w:rPr>
        <w:t>（一）一般公共预算财政拨款支出决算总体情况</w:t>
      </w:r>
    </w:p>
    <w:p w14:paraId="6C350352">
      <w:pPr>
        <w:spacing w:line="580" w:lineRule="exact"/>
        <w:ind w:firstLine="640"/>
        <w:jc w:val="both"/>
      </w:pPr>
      <w:r>
        <w:rPr>
          <w:rFonts w:ascii="仿宋_GB2312" w:hAnsi="仿宋_GB2312" w:eastAsia="仿宋_GB2312"/>
          <w:b/>
          <w:sz w:val="32"/>
        </w:rPr>
        <w:t>2024年度一般公共预算财政拨款支出537.19万元，</w:t>
      </w:r>
      <w:r>
        <w:rPr>
          <w:rFonts w:ascii="仿宋_GB2312" w:hAnsi="仿宋_GB2312" w:eastAsia="仿宋_GB2312"/>
          <w:b w:val="0"/>
          <w:sz w:val="32"/>
        </w:rPr>
        <w:t>占本年支出合计的27.87%。</w:t>
      </w:r>
      <w:r>
        <w:rPr>
          <w:rFonts w:ascii="仿宋_GB2312" w:hAnsi="仿宋_GB2312" w:eastAsia="仿宋_GB2312"/>
          <w:b/>
          <w:sz w:val="32"/>
        </w:rPr>
        <w:t>与上年相比，</w:t>
      </w:r>
      <w:r>
        <w:rPr>
          <w:rFonts w:ascii="仿宋_GB2312" w:hAnsi="仿宋_GB2312" w:eastAsia="仿宋_GB2312"/>
          <w:b w:val="0"/>
          <w:sz w:val="32"/>
        </w:rPr>
        <w:t>增加92.92万元，增长20.92%，主要原因是：本年在职人员工资调增，社保、公积金基数调增，人员经费增加；增加县委专班运转经费。</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年初预算数439.81万元，决算数537.19万元，预决算差异率22.14%，主要原因是：年中追加人员工资、社保、公积金基数调增部分资金，年中追加</w:t>
      </w:r>
      <w:r>
        <w:rPr>
          <w:rFonts w:hint="eastAsia" w:ascii="仿宋_GB2312" w:hAnsi="仿宋_GB2312" w:eastAsia="仿宋_GB2312"/>
          <w:b w:val="0"/>
          <w:sz w:val="32"/>
          <w:lang w:val="en-US" w:eastAsia="zh-CN"/>
        </w:rPr>
        <w:t>县委专班运转费用</w:t>
      </w:r>
      <w:r>
        <w:rPr>
          <w:rFonts w:ascii="仿宋_GB2312" w:hAnsi="仿宋_GB2312" w:eastAsia="仿宋_GB2312"/>
          <w:b w:val="0"/>
          <w:sz w:val="32"/>
        </w:rPr>
        <w:t>，导致预决算存在差异。</w:t>
      </w:r>
    </w:p>
    <w:p w14:paraId="0E993DCF">
      <w:pPr>
        <w:spacing w:line="640" w:lineRule="exact"/>
        <w:ind w:firstLine="640"/>
        <w:jc w:val="both"/>
        <w:outlineLvl w:val="3"/>
      </w:pPr>
      <w:r>
        <w:rPr>
          <w:rFonts w:ascii="楷体_GB2312" w:hAnsi="楷体_GB2312" w:eastAsia="楷体_GB2312"/>
          <w:b/>
          <w:sz w:val="32"/>
        </w:rPr>
        <w:t>（二）一般公共预算财政拨款支出决算结构情况</w:t>
      </w:r>
    </w:p>
    <w:p w14:paraId="438A3AE0">
      <w:pPr>
        <w:spacing w:line="580" w:lineRule="exact"/>
        <w:ind w:firstLine="640"/>
        <w:jc w:val="both"/>
      </w:pPr>
      <w:r>
        <w:rPr>
          <w:rFonts w:ascii="仿宋_GB2312" w:hAnsi="仿宋_GB2312" w:eastAsia="仿宋_GB2312"/>
          <w:b w:val="0"/>
          <w:sz w:val="32"/>
        </w:rPr>
        <w:t>1.一般公共服务支出(类)360.64万元</w:t>
      </w:r>
      <w:r>
        <w:rPr>
          <w:rFonts w:hint="eastAsia" w:ascii="仿宋_GB2312" w:hAnsi="仿宋_GB2312" w:eastAsia="仿宋_GB2312"/>
          <w:b w:val="0"/>
          <w:sz w:val="32"/>
          <w:lang w:eastAsia="zh-CN"/>
        </w:rPr>
        <w:t>，</w:t>
      </w:r>
      <w:r>
        <w:rPr>
          <w:rFonts w:ascii="仿宋_GB2312" w:hAnsi="仿宋_GB2312" w:eastAsia="仿宋_GB2312"/>
          <w:b w:val="0"/>
          <w:sz w:val="32"/>
        </w:rPr>
        <w:t>占67.13%。</w:t>
      </w:r>
    </w:p>
    <w:p w14:paraId="250A55B4">
      <w:pPr>
        <w:spacing w:line="580" w:lineRule="exact"/>
        <w:ind w:firstLine="640"/>
        <w:jc w:val="both"/>
      </w:pPr>
      <w:r>
        <w:rPr>
          <w:rFonts w:ascii="仿宋_GB2312" w:hAnsi="仿宋_GB2312" w:eastAsia="仿宋_GB2312"/>
          <w:b w:val="0"/>
          <w:sz w:val="32"/>
        </w:rPr>
        <w:t>2.文化旅游体育与传媒支出(类)57.25万元</w:t>
      </w:r>
      <w:r>
        <w:rPr>
          <w:rFonts w:hint="eastAsia" w:ascii="仿宋_GB2312" w:hAnsi="仿宋_GB2312" w:eastAsia="仿宋_GB2312"/>
          <w:b w:val="0"/>
          <w:sz w:val="32"/>
          <w:lang w:eastAsia="zh-CN"/>
        </w:rPr>
        <w:t>，</w:t>
      </w:r>
      <w:r>
        <w:rPr>
          <w:rFonts w:ascii="仿宋_GB2312" w:hAnsi="仿宋_GB2312" w:eastAsia="仿宋_GB2312"/>
          <w:b w:val="0"/>
          <w:sz w:val="32"/>
        </w:rPr>
        <w:t>占10.66%。</w:t>
      </w:r>
    </w:p>
    <w:p w14:paraId="5F974B14">
      <w:pPr>
        <w:spacing w:line="580" w:lineRule="exact"/>
        <w:ind w:firstLine="640"/>
        <w:jc w:val="both"/>
      </w:pPr>
      <w:r>
        <w:rPr>
          <w:rFonts w:ascii="仿宋_GB2312" w:hAnsi="仿宋_GB2312" w:eastAsia="仿宋_GB2312"/>
          <w:b w:val="0"/>
          <w:sz w:val="32"/>
        </w:rPr>
        <w:t>3.社会保障和就业支出(类)63.88万元</w:t>
      </w:r>
      <w:r>
        <w:rPr>
          <w:rFonts w:hint="eastAsia" w:ascii="仿宋_GB2312" w:hAnsi="仿宋_GB2312" w:eastAsia="仿宋_GB2312"/>
          <w:b w:val="0"/>
          <w:sz w:val="32"/>
          <w:lang w:eastAsia="zh-CN"/>
        </w:rPr>
        <w:t>，</w:t>
      </w:r>
      <w:r>
        <w:rPr>
          <w:rFonts w:ascii="仿宋_GB2312" w:hAnsi="仿宋_GB2312" w:eastAsia="仿宋_GB2312"/>
          <w:b w:val="0"/>
          <w:sz w:val="32"/>
        </w:rPr>
        <w:t>占11.89%。</w:t>
      </w:r>
    </w:p>
    <w:p w14:paraId="6FF80C05">
      <w:pPr>
        <w:spacing w:line="580" w:lineRule="exact"/>
        <w:ind w:firstLine="640"/>
        <w:jc w:val="both"/>
      </w:pPr>
      <w:r>
        <w:rPr>
          <w:rFonts w:ascii="仿宋_GB2312" w:hAnsi="仿宋_GB2312" w:eastAsia="仿宋_GB2312"/>
          <w:b w:val="0"/>
          <w:sz w:val="32"/>
        </w:rPr>
        <w:t>4.卫生健康支出(类)19.92万元</w:t>
      </w:r>
      <w:r>
        <w:rPr>
          <w:rFonts w:hint="eastAsia" w:ascii="仿宋_GB2312" w:hAnsi="仿宋_GB2312" w:eastAsia="仿宋_GB2312"/>
          <w:b w:val="0"/>
          <w:sz w:val="32"/>
          <w:lang w:eastAsia="zh-CN"/>
        </w:rPr>
        <w:t>，</w:t>
      </w:r>
      <w:r>
        <w:rPr>
          <w:rFonts w:ascii="仿宋_GB2312" w:hAnsi="仿宋_GB2312" w:eastAsia="仿宋_GB2312"/>
          <w:b w:val="0"/>
          <w:sz w:val="32"/>
        </w:rPr>
        <w:t>占3.71%。</w:t>
      </w:r>
    </w:p>
    <w:p w14:paraId="111C86BC">
      <w:pPr>
        <w:spacing w:line="580" w:lineRule="exact"/>
        <w:ind w:firstLine="640"/>
        <w:jc w:val="both"/>
      </w:pPr>
      <w:r>
        <w:rPr>
          <w:rFonts w:ascii="仿宋_GB2312" w:hAnsi="仿宋_GB2312" w:eastAsia="仿宋_GB2312"/>
          <w:b w:val="0"/>
          <w:sz w:val="32"/>
        </w:rPr>
        <w:t>5.住房保障支出(类)34.43万元</w:t>
      </w:r>
      <w:r>
        <w:rPr>
          <w:rFonts w:hint="eastAsia" w:ascii="仿宋_GB2312" w:hAnsi="仿宋_GB2312" w:eastAsia="仿宋_GB2312"/>
          <w:b w:val="0"/>
          <w:sz w:val="32"/>
          <w:lang w:eastAsia="zh-CN"/>
        </w:rPr>
        <w:t>，</w:t>
      </w:r>
      <w:r>
        <w:rPr>
          <w:rFonts w:ascii="仿宋_GB2312" w:hAnsi="仿宋_GB2312" w:eastAsia="仿宋_GB2312"/>
          <w:b w:val="0"/>
          <w:sz w:val="32"/>
        </w:rPr>
        <w:t>占6.41%。</w:t>
      </w:r>
    </w:p>
    <w:p w14:paraId="0E30AE54">
      <w:pPr>
        <w:spacing w:line="580" w:lineRule="exact"/>
        <w:ind w:firstLine="640"/>
        <w:jc w:val="both"/>
      </w:pPr>
      <w:r>
        <w:rPr>
          <w:rFonts w:ascii="仿宋_GB2312" w:hAnsi="仿宋_GB2312" w:eastAsia="仿宋_GB2312"/>
          <w:b w:val="0"/>
          <w:sz w:val="32"/>
        </w:rPr>
        <w:t>6.其他支出(类)1.07万元</w:t>
      </w:r>
      <w:r>
        <w:rPr>
          <w:rFonts w:hint="eastAsia" w:ascii="仿宋_GB2312" w:hAnsi="仿宋_GB2312" w:eastAsia="仿宋_GB2312"/>
          <w:b w:val="0"/>
          <w:sz w:val="32"/>
          <w:lang w:eastAsia="zh-CN"/>
        </w:rPr>
        <w:t>，</w:t>
      </w:r>
      <w:r>
        <w:rPr>
          <w:rFonts w:ascii="仿宋_GB2312" w:hAnsi="仿宋_GB2312" w:eastAsia="仿宋_GB2312"/>
          <w:b w:val="0"/>
          <w:sz w:val="32"/>
        </w:rPr>
        <w:t>占0.20%。</w:t>
      </w:r>
    </w:p>
    <w:p w14:paraId="1D15319A">
      <w:pPr>
        <w:spacing w:line="640" w:lineRule="exact"/>
        <w:ind w:firstLine="640"/>
        <w:jc w:val="both"/>
        <w:outlineLvl w:val="3"/>
      </w:pPr>
      <w:r>
        <w:rPr>
          <w:rFonts w:ascii="楷体_GB2312" w:hAnsi="楷体_GB2312" w:eastAsia="楷体_GB2312"/>
          <w:b/>
          <w:sz w:val="32"/>
        </w:rPr>
        <w:t>（三）一般公共预算财政拨款支出决算具体情况</w:t>
      </w:r>
    </w:p>
    <w:p w14:paraId="597CADFE">
      <w:pPr>
        <w:spacing w:line="580" w:lineRule="exact"/>
        <w:ind w:firstLine="640"/>
        <w:jc w:val="both"/>
      </w:pPr>
      <w:r>
        <w:rPr>
          <w:rFonts w:ascii="仿宋_GB2312" w:hAnsi="仿宋_GB2312" w:eastAsia="仿宋_GB2312"/>
          <w:b w:val="0"/>
          <w:sz w:val="32"/>
        </w:rPr>
        <w:t>1.一般公共服务支出(类)宣传事务(款)行政运行(项)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支出决算数为339.14万元，比上年决算增加56.53万元，增长20.00%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主要原因是：本年在职人员增加，人员工资调增，导致相关人员经费较上年有所增加。</w:t>
      </w:r>
    </w:p>
    <w:p w14:paraId="71B97DE1">
      <w:pPr>
        <w:spacing w:line="580" w:lineRule="exact"/>
        <w:ind w:firstLine="640"/>
        <w:jc w:val="both"/>
      </w:pPr>
      <w:r>
        <w:rPr>
          <w:rFonts w:ascii="仿宋_GB2312" w:hAnsi="仿宋_GB2312" w:eastAsia="仿宋_GB2312"/>
          <w:b w:val="0"/>
          <w:sz w:val="32"/>
        </w:rPr>
        <w:t>2.一般公共服务支出(类)宣传事务(款)一般行政管理事务(项)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支出决算数为20.51万元，比上年决算增加20.51万元，增长100.00%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主要原因是：本年县委专班运转经费增加。</w:t>
      </w:r>
    </w:p>
    <w:p w14:paraId="0980F547">
      <w:pPr>
        <w:spacing w:line="580" w:lineRule="exact"/>
        <w:ind w:firstLine="640"/>
        <w:jc w:val="both"/>
      </w:pPr>
      <w:r>
        <w:rPr>
          <w:rFonts w:ascii="仿宋_GB2312" w:hAnsi="仿宋_GB2312" w:eastAsia="仿宋_GB2312"/>
          <w:b w:val="0"/>
          <w:sz w:val="32"/>
        </w:rPr>
        <w:t>3.一般公共服务支出(类)宣传事务(款)其他宣传事务支出(项)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支出决算数为1.00万元，比上年决算增加1.00万元，增长100.00%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主要原因是：本年自治区“扫黄打非”经费项目增加。</w:t>
      </w:r>
    </w:p>
    <w:p w14:paraId="2F87037E">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支出决算数为57.25万元，比上年决算减少17.79万元，下降23.71%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主要原因是：本年减少新时代文明实践中心项目，导致决算数减少。</w:t>
      </w:r>
    </w:p>
    <w:p w14:paraId="51BEE99F">
      <w:pPr>
        <w:spacing w:line="580" w:lineRule="exact"/>
        <w:ind w:firstLine="640"/>
        <w:jc w:val="both"/>
      </w:pPr>
      <w:r>
        <w:rPr>
          <w:rFonts w:ascii="仿宋_GB2312" w:hAnsi="仿宋_GB2312" w:eastAsia="仿宋_GB2312"/>
          <w:b w:val="0"/>
          <w:sz w:val="32"/>
        </w:rPr>
        <w:t>5.社会保障和就业支出(类)行政事业单位养老支出(款)行政单位离退休(项)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支出决算数为8.91万元，比上年决算减少0.46万元，下降4.91%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主要原因是：本年退休人员自然减员，行政单位离退休经费较上年减少。</w:t>
      </w:r>
    </w:p>
    <w:p w14:paraId="1C8E544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支出决算数为42.08万元，比上年决算增加8.63万元，增长25.80%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主要原因是：本年在职人员增加，养老保险缴费较上年增加。</w:t>
      </w:r>
    </w:p>
    <w:p w14:paraId="5CD83B10">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支出决算数为12.89万元，比上年决算增加12.89万元，增长100.00%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主要原因是：本年功能科目调整，机关事业单位职业年金缴费上年度在主科目列支，本年单独列支，导致经费较上年增加。</w:t>
      </w:r>
    </w:p>
    <w:p w14:paraId="54E44906">
      <w:pPr>
        <w:spacing w:line="580" w:lineRule="exact"/>
        <w:ind w:firstLine="640"/>
        <w:jc w:val="both"/>
      </w:pPr>
      <w:r>
        <w:rPr>
          <w:rFonts w:ascii="仿宋_GB2312" w:hAnsi="仿宋_GB2312" w:eastAsia="仿宋_GB2312"/>
          <w:b w:val="0"/>
          <w:sz w:val="32"/>
        </w:rPr>
        <w:t>8.卫生健康支出(类)行政事业单位医疗(款)行政单位医疗(项)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支出决算数为17.88万元，比上年决算增加3.75万元，增长26.54%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主要原因是：本年在职人员增加，行政单位医疗支出较上年增加。</w:t>
      </w:r>
    </w:p>
    <w:p w14:paraId="479CF968">
      <w:pPr>
        <w:spacing w:line="580" w:lineRule="exact"/>
        <w:ind w:firstLine="640"/>
        <w:jc w:val="both"/>
      </w:pPr>
      <w:r>
        <w:rPr>
          <w:rFonts w:ascii="仿宋_GB2312" w:hAnsi="仿宋_GB2312" w:eastAsia="仿宋_GB2312"/>
          <w:b w:val="0"/>
          <w:sz w:val="32"/>
        </w:rPr>
        <w:t>9.卫生健康支出(类)行政事业单位医疗(款)公务员医疗补助(项)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支出决算数为2.04万元，比上年决算增加0.21万元，增长11.48%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主要原因是：本年在职人员增加，公务员医疗补助较上年增加。</w:t>
      </w:r>
    </w:p>
    <w:p w14:paraId="7018E7F4">
      <w:pPr>
        <w:spacing w:line="580" w:lineRule="exact"/>
        <w:ind w:firstLine="640"/>
        <w:jc w:val="both"/>
      </w:pPr>
      <w:r>
        <w:rPr>
          <w:rFonts w:ascii="仿宋_GB2312" w:hAnsi="仿宋_GB2312" w:eastAsia="仿宋_GB2312"/>
          <w:b w:val="0"/>
          <w:sz w:val="32"/>
        </w:rPr>
        <w:t>10.住房保障支出(类)住房改革支出(款)住房公积金(项)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支出决算数为34.43万元，比上年决算增加6.58万元，增长23.63%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14:paraId="7CCF7814">
      <w:pPr>
        <w:spacing w:line="580" w:lineRule="exact"/>
        <w:ind w:firstLine="640"/>
        <w:jc w:val="both"/>
      </w:pPr>
      <w:r>
        <w:rPr>
          <w:rFonts w:ascii="仿宋_GB2312" w:hAnsi="仿宋_GB2312" w:eastAsia="仿宋_GB2312"/>
          <w:b w:val="0"/>
          <w:sz w:val="32"/>
        </w:rPr>
        <w:t>11.其他支出(类)其他支出(款)其他支出(项)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支出决算数为1.07万元，比上年决算增加1.07万元，增长100.00%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为民办实事项目</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4202FE92">
      <w:pPr>
        <w:spacing w:line="640" w:lineRule="exact"/>
        <w:ind w:firstLine="640"/>
        <w:jc w:val="both"/>
        <w:outlineLvl w:val="2"/>
      </w:pPr>
      <w:r>
        <w:rPr>
          <w:rFonts w:ascii="黑体" w:hAnsi="黑体" w:eastAsia="黑体"/>
          <w:sz w:val="32"/>
        </w:rPr>
        <w:t>六、一般公共预算财政拨款基本支出决算情况说明</w:t>
      </w:r>
    </w:p>
    <w:p w14:paraId="2DF2599E">
      <w:pPr>
        <w:spacing w:line="580" w:lineRule="exact"/>
        <w:ind w:firstLine="640"/>
        <w:jc w:val="both"/>
      </w:pPr>
      <w:r>
        <w:rPr>
          <w:rFonts w:ascii="仿宋_GB2312" w:hAnsi="仿宋_GB2312" w:eastAsia="仿宋_GB2312"/>
          <w:b w:val="0"/>
          <w:sz w:val="32"/>
        </w:rPr>
        <w:t>2024年度一般公共预算财政拨款基本支出457.36万元，其中：</w:t>
      </w:r>
      <w:r>
        <w:rPr>
          <w:rFonts w:ascii="仿宋_GB2312" w:hAnsi="仿宋_GB2312" w:eastAsia="仿宋_GB2312"/>
          <w:b/>
          <w:sz w:val="32"/>
        </w:rPr>
        <w:t>人员经费450.65万元，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45B2EF8B">
      <w:pPr>
        <w:spacing w:line="580" w:lineRule="exact"/>
        <w:ind w:firstLine="640"/>
        <w:jc w:val="both"/>
      </w:pPr>
      <w:r>
        <w:rPr>
          <w:rFonts w:ascii="仿宋_GB2312" w:hAnsi="仿宋_GB2312" w:eastAsia="仿宋_GB2312"/>
          <w:b/>
          <w:sz w:val="32"/>
        </w:rPr>
        <w:t>公用经费6.71万元，</w:t>
      </w:r>
      <w:r>
        <w:rPr>
          <w:rFonts w:ascii="仿宋_GB2312" w:hAnsi="仿宋_GB2312" w:eastAsia="仿宋_GB2312"/>
          <w:b w:val="0"/>
          <w:sz w:val="32"/>
        </w:rPr>
        <w:t>包括：办公费、电费、邮电费、公务用车运行维护费。</w:t>
      </w:r>
    </w:p>
    <w:p w14:paraId="12A61A09">
      <w:pPr>
        <w:spacing w:line="640" w:lineRule="exact"/>
        <w:ind w:firstLine="640"/>
        <w:jc w:val="both"/>
        <w:outlineLvl w:val="2"/>
      </w:pPr>
      <w:r>
        <w:rPr>
          <w:rFonts w:ascii="黑体" w:hAnsi="黑体" w:eastAsia="黑体"/>
          <w:sz w:val="32"/>
        </w:rPr>
        <w:t>七、政府性基金预算财政拨款收入支出决算情况说明</w:t>
      </w:r>
    </w:p>
    <w:p w14:paraId="624858A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509792">
      <w:pPr>
        <w:spacing w:line="640" w:lineRule="exact"/>
        <w:ind w:firstLine="640"/>
        <w:jc w:val="both"/>
        <w:outlineLvl w:val="2"/>
      </w:pPr>
      <w:r>
        <w:rPr>
          <w:rFonts w:ascii="黑体" w:hAnsi="黑体" w:eastAsia="黑体"/>
          <w:sz w:val="32"/>
        </w:rPr>
        <w:t>八、国有资本经营预算财政拨款收入支出决算情况说明</w:t>
      </w:r>
    </w:p>
    <w:p w14:paraId="4494114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B87D5F">
      <w:pPr>
        <w:spacing w:line="640" w:lineRule="exact"/>
        <w:ind w:firstLine="640"/>
        <w:jc w:val="both"/>
        <w:outlineLvl w:val="2"/>
      </w:pPr>
      <w:r>
        <w:rPr>
          <w:rFonts w:ascii="黑体" w:hAnsi="黑体" w:eastAsia="黑体"/>
          <w:sz w:val="32"/>
        </w:rPr>
        <w:t>九、财政拨款“三公”经费支出决算情况说明</w:t>
      </w:r>
    </w:p>
    <w:p w14:paraId="2346BC98">
      <w:pPr>
        <w:spacing w:line="580" w:lineRule="exact"/>
        <w:ind w:firstLine="640"/>
        <w:jc w:val="both"/>
      </w:pPr>
      <w:r>
        <w:rPr>
          <w:rFonts w:ascii="仿宋_GB2312" w:hAnsi="仿宋_GB2312" w:eastAsia="仿宋_GB2312"/>
          <w:b/>
          <w:sz w:val="32"/>
        </w:rPr>
        <w:t>2024年度财政拨款“三公”经费支出11.76万元，</w:t>
      </w:r>
      <w:r>
        <w:rPr>
          <w:rFonts w:ascii="仿宋_GB2312" w:hAnsi="仿宋_GB2312" w:eastAsia="仿宋_GB2312"/>
          <w:b w:val="0"/>
          <w:sz w:val="32"/>
        </w:rPr>
        <w:t>比上年增加9.21万元，增长361.18%，主要原因是：本年因业务需求，用车次数增加，燃油费增加，导致公务用车运行维护费较上年增加。本年度接待人次较上年增加，导致公务接待费较上年增加。其中：因公出国（境）费支出0.00万元，占0.00%，比上年增加0.00万元，增长0.00%，主要原因是：2023年与2024年均未安排因公出国（境）费支出。公务用车购置及运行维护费支出4.00万元，占34.01%，比上年增加1.45万元，增长56.86%，主要原因是：本年因业务需求，用车次数增加，燃油费增加，导致公务用车运行维护费较上年增加。公务接待费支出7.76万元，占65.99%，比上年增加7.76万元，增长100.00%，主要原因是：本年度接待人次较上年增加，导致公务接待费较上年增加。</w:t>
      </w:r>
    </w:p>
    <w:p w14:paraId="3BB36A9C">
      <w:pPr>
        <w:spacing w:line="580" w:lineRule="exact"/>
        <w:ind w:firstLine="640"/>
        <w:jc w:val="both"/>
      </w:pPr>
      <w:r>
        <w:rPr>
          <w:rFonts w:ascii="仿宋_GB2312" w:hAnsi="仿宋_GB2312" w:eastAsia="仿宋_GB2312"/>
          <w:b/>
          <w:sz w:val="32"/>
        </w:rPr>
        <w:t>具体情况如下：</w:t>
      </w:r>
    </w:p>
    <w:p w14:paraId="6AA5F01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9EB4E5">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审车费、过路费。公务用车购置数0辆，公务用车保有量1辆。国有资产占用情况中固定资产车辆0辆，与公务用车保有量差异原因是：</w:t>
      </w:r>
      <w:r>
        <w:rPr>
          <w:rFonts w:hint="eastAsia" w:ascii="仿宋_GB2312" w:hAnsi="仿宋_GB2312" w:eastAsia="仿宋_GB2312"/>
          <w:b w:val="0"/>
          <w:sz w:val="32"/>
          <w:lang w:val="en-US" w:eastAsia="zh-CN"/>
        </w:rPr>
        <w:t>我单位借用其他单位车辆，费用由我单位承担</w:t>
      </w:r>
      <w:r>
        <w:rPr>
          <w:rFonts w:ascii="仿宋_GB2312" w:hAnsi="仿宋_GB2312" w:eastAsia="仿宋_GB2312"/>
          <w:b w:val="0"/>
          <w:sz w:val="32"/>
        </w:rPr>
        <w:t>。</w:t>
      </w:r>
    </w:p>
    <w:p w14:paraId="35A79C12">
      <w:pPr>
        <w:spacing w:line="580" w:lineRule="exact"/>
        <w:ind w:firstLine="640"/>
        <w:jc w:val="both"/>
      </w:pPr>
      <w:r>
        <w:rPr>
          <w:rFonts w:ascii="仿宋_GB2312" w:hAnsi="仿宋_GB2312" w:eastAsia="仿宋_GB2312"/>
          <w:b w:val="0"/>
          <w:sz w:val="32"/>
        </w:rPr>
        <w:t>公务接待费7.76万元，开支内容包括因接待自治区外宣办副处长带领下到吾库萨克镇采访督导组检查工作小组考察学习产生的就餐费。单位全年安排的国内公务接待60批次，416人次。</w:t>
      </w:r>
    </w:p>
    <w:p w14:paraId="1782F7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11.76万元，决算数11.76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7.76万元，决算数7.76万元，预决算差异率0.00%，主要原因是：严格按照预算执行，预决算无差异。</w:t>
      </w:r>
    </w:p>
    <w:p w14:paraId="3FD54F4E">
      <w:pPr>
        <w:spacing w:line="640" w:lineRule="exact"/>
        <w:ind w:firstLine="640"/>
        <w:jc w:val="both"/>
        <w:outlineLvl w:val="2"/>
      </w:pPr>
      <w:r>
        <w:rPr>
          <w:rFonts w:ascii="黑体" w:hAnsi="黑体" w:eastAsia="黑体"/>
          <w:sz w:val="32"/>
        </w:rPr>
        <w:t>十、其他重要事项的情况说明</w:t>
      </w:r>
    </w:p>
    <w:p w14:paraId="1D5BE84D">
      <w:pPr>
        <w:spacing w:line="640" w:lineRule="exact"/>
        <w:ind w:firstLine="640"/>
        <w:jc w:val="both"/>
        <w:outlineLvl w:val="3"/>
      </w:pPr>
      <w:r>
        <w:rPr>
          <w:rFonts w:ascii="楷体_GB2312" w:hAnsi="楷体_GB2312" w:eastAsia="楷体_GB2312"/>
          <w:b/>
          <w:sz w:val="32"/>
        </w:rPr>
        <w:t>（一）机关运行经费及公用经费支出情况</w:t>
      </w:r>
    </w:p>
    <w:p w14:paraId="435CF515">
      <w:pPr>
        <w:spacing w:line="580" w:lineRule="exact"/>
        <w:ind w:firstLine="640"/>
        <w:jc w:val="both"/>
      </w:pPr>
      <w:r>
        <w:rPr>
          <w:rFonts w:ascii="仿宋_GB2312" w:hAnsi="仿宋_GB2312" w:eastAsia="仿宋_GB2312"/>
          <w:b w:val="0"/>
          <w:sz w:val="32"/>
        </w:rPr>
        <w:t>2024年度中共疏附县委宣传部（行政单位和参照公务员法管理事业单位）机关运行经费支出6.71万元，比上年减少0.76万元，下降10.17%，主要原因是：严控经费支出，厉行节约，减少经费支出。</w:t>
      </w:r>
    </w:p>
    <w:p w14:paraId="0DF96F20">
      <w:pPr>
        <w:spacing w:line="640" w:lineRule="exact"/>
        <w:ind w:firstLine="640"/>
        <w:jc w:val="both"/>
        <w:outlineLvl w:val="3"/>
      </w:pPr>
      <w:r>
        <w:rPr>
          <w:rFonts w:ascii="楷体_GB2312" w:hAnsi="楷体_GB2312" w:eastAsia="楷体_GB2312"/>
          <w:b/>
          <w:sz w:val="32"/>
        </w:rPr>
        <w:t>（二）政府采购情况</w:t>
      </w:r>
    </w:p>
    <w:p w14:paraId="09872B4B">
      <w:pPr>
        <w:spacing w:line="580" w:lineRule="exact"/>
        <w:ind w:firstLine="640"/>
        <w:jc w:val="both"/>
      </w:pPr>
      <w:r>
        <w:rPr>
          <w:rFonts w:ascii="仿宋_GB2312" w:hAnsi="仿宋_GB2312" w:eastAsia="仿宋_GB2312"/>
          <w:b w:val="0"/>
          <w:sz w:val="32"/>
        </w:rPr>
        <w:t>2024年度政府采购支出总额1,043.58万元，其中：政府采购货物支出226.18万元、政府采购工程支出0.00万元、政府采购服务支出817.40万元。</w:t>
      </w:r>
    </w:p>
    <w:p w14:paraId="415537EB">
      <w:pPr>
        <w:spacing w:line="580" w:lineRule="exact"/>
        <w:ind w:firstLine="640"/>
        <w:jc w:val="both"/>
      </w:pPr>
      <w:r>
        <w:rPr>
          <w:rFonts w:ascii="仿宋_GB2312" w:hAnsi="仿宋_GB2312" w:eastAsia="仿宋_GB2312"/>
          <w:b w:val="0"/>
          <w:sz w:val="32"/>
        </w:rPr>
        <w:t>授予中小企业合同金额1,043.58万元，占政府采购支出总额的100.00%，其中：授予小微企业合同金额1,043.58万元，占政府采购支出总额的100.00%。</w:t>
      </w:r>
    </w:p>
    <w:p w14:paraId="2AAB5C99">
      <w:pPr>
        <w:spacing w:line="640" w:lineRule="exact"/>
        <w:ind w:firstLine="640"/>
        <w:jc w:val="both"/>
        <w:outlineLvl w:val="3"/>
      </w:pPr>
      <w:r>
        <w:rPr>
          <w:rFonts w:ascii="楷体_GB2312" w:hAnsi="楷体_GB2312" w:eastAsia="楷体_GB2312"/>
          <w:b/>
          <w:sz w:val="32"/>
        </w:rPr>
        <w:t>（三）国有资产占用情况说明</w:t>
      </w:r>
    </w:p>
    <w:p w14:paraId="6E30B89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BE0023F">
      <w:pPr>
        <w:spacing w:line="640" w:lineRule="exact"/>
        <w:ind w:firstLine="640"/>
        <w:jc w:val="both"/>
        <w:outlineLvl w:val="2"/>
      </w:pPr>
      <w:r>
        <w:rPr>
          <w:rFonts w:ascii="黑体" w:hAnsi="黑体" w:eastAsia="黑体"/>
          <w:sz w:val="32"/>
        </w:rPr>
        <w:t>十一、预算绩效的情况说明</w:t>
      </w:r>
    </w:p>
    <w:p w14:paraId="65CCAD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根据预算绩效管理要求，本单位2024年度预算绩效管理形成整体支出绩效自评表1个，全年预算总额1,927.29万元，实际执行总额1,927.29万元；预算绩效评价项目1</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个，全年预算数2,2</w:t>
      </w:r>
      <w:r>
        <w:rPr>
          <w:rFonts w:hint="eastAsia" w:ascii="仿宋_GB2312" w:hAnsi="仿宋_GB2312" w:eastAsia="仿宋_GB2312"/>
          <w:b w:val="0"/>
          <w:sz w:val="32"/>
          <w:lang w:val="en-US" w:eastAsia="zh-CN"/>
        </w:rPr>
        <w:t>43</w:t>
      </w:r>
      <w:r>
        <w:rPr>
          <w:rFonts w:ascii="仿宋_GB2312" w:hAnsi="仿宋_GB2312" w:eastAsia="仿宋_GB2312"/>
          <w:b w:val="0"/>
          <w:sz w:val="32"/>
        </w:rPr>
        <w:t>.</w:t>
      </w:r>
      <w:r>
        <w:rPr>
          <w:rFonts w:hint="eastAsia" w:ascii="仿宋_GB2312" w:hAnsi="仿宋_GB2312" w:eastAsia="仿宋_GB2312"/>
          <w:b w:val="0"/>
          <w:sz w:val="32"/>
          <w:lang w:val="en-US" w:eastAsia="zh-CN"/>
        </w:rPr>
        <w:t>32</w:t>
      </w:r>
      <w:r>
        <w:rPr>
          <w:rFonts w:ascii="仿宋_GB2312" w:hAnsi="仿宋_GB2312" w:eastAsia="仿宋_GB2312"/>
          <w:b w:val="0"/>
          <w:sz w:val="32"/>
        </w:rPr>
        <w:t>万元，全年执行数1,7</w:t>
      </w:r>
      <w:r>
        <w:rPr>
          <w:rFonts w:hint="eastAsia" w:ascii="仿宋_GB2312" w:hAnsi="仿宋_GB2312" w:eastAsia="仿宋_GB2312"/>
          <w:b w:val="0"/>
          <w:sz w:val="32"/>
          <w:lang w:val="en-US" w:eastAsia="zh-CN"/>
        </w:rPr>
        <w:t>33</w:t>
      </w:r>
      <w:r>
        <w:rPr>
          <w:rFonts w:ascii="仿宋_GB2312" w:hAnsi="仿宋_GB2312" w:eastAsia="仿宋_GB2312"/>
          <w:b w:val="0"/>
          <w:sz w:val="32"/>
        </w:rPr>
        <w:t>.</w:t>
      </w:r>
      <w:r>
        <w:rPr>
          <w:rFonts w:hint="eastAsia" w:ascii="仿宋_GB2312" w:hAnsi="仿宋_GB2312" w:eastAsia="仿宋_GB2312"/>
          <w:b w:val="0"/>
          <w:sz w:val="32"/>
          <w:lang w:val="en-US" w:eastAsia="zh-CN"/>
        </w:rPr>
        <w:t>2</w:t>
      </w:r>
      <w:r>
        <w:rPr>
          <w:rFonts w:ascii="仿宋_GB2312" w:hAnsi="仿宋_GB2312" w:eastAsia="仿宋_GB2312"/>
          <w:b w:val="0"/>
          <w:sz w:val="32"/>
        </w:rPr>
        <w:t>5万元。预算绩效管理取得的成效：一是确保资金的高效使用，切实发挥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w:t>
      </w:r>
      <w:r>
        <w:rPr>
          <w:rFonts w:hint="eastAsia" w:ascii="仿宋_GB2312" w:hAnsi="仿宋_GB2312" w:eastAsia="仿宋_GB2312"/>
          <w:b w:val="0"/>
          <w:sz w:val="32"/>
          <w:lang w:eastAsia="zh-CN"/>
        </w:rPr>
        <w:t>，</w:t>
      </w:r>
      <w:r>
        <w:rPr>
          <w:rFonts w:ascii="仿宋_GB2312" w:hAnsi="仿宋_GB2312" w:eastAsia="仿宋_GB2312"/>
          <w:b w:val="0"/>
          <w:sz w:val="32"/>
        </w:rPr>
        <w:t>确保专款专用。三是严格控制资金的流出方向，确保资金的合规性。发现的问题及原因：一是项目管理力度不够，部分档案不完整。二是项目涉及范围广取得的评价度不高。三是部分项目没有建立完整的框架结构。下一步改进措施：一是本单位加强项目管理制定专门项目管理办法并严格执行。二是不定期</w:t>
      </w:r>
      <w:r>
        <w:rPr>
          <w:rFonts w:hint="eastAsia" w:ascii="仿宋_GB2312" w:hAnsi="仿宋_GB2312" w:eastAsia="仿宋_GB2312"/>
          <w:b w:val="0"/>
          <w:sz w:val="32"/>
          <w:lang w:eastAsia="zh-CN"/>
        </w:rPr>
        <w:t>地</w:t>
      </w:r>
      <w:r>
        <w:rPr>
          <w:rFonts w:ascii="仿宋_GB2312" w:hAnsi="仿宋_GB2312" w:eastAsia="仿宋_GB2312"/>
          <w:b w:val="0"/>
          <w:sz w:val="32"/>
        </w:rPr>
        <w:t>开展项目人员的培训提高专业素养。具体附整体支出绩效自评表，项目支出绩效自评表和评价报告。</w:t>
      </w:r>
    </w:p>
    <w:p w14:paraId="316C3D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765105">
        <w:tblPrEx>
          <w:tblCellMar>
            <w:top w:w="0" w:type="dxa"/>
            <w:left w:w="108" w:type="dxa"/>
            <w:bottom w:w="0" w:type="dxa"/>
            <w:right w:w="108" w:type="dxa"/>
          </w:tblCellMar>
        </w:tblPrEx>
        <w:tc>
          <w:tcPr>
            <w:tcW w:w="8847" w:type="dxa"/>
            <w:gridSpan w:val="9"/>
            <w:vAlign w:val="center"/>
          </w:tcPr>
          <w:p w14:paraId="0077C0C3">
            <w:pPr>
              <w:jc w:val="center"/>
            </w:pPr>
            <w:r>
              <w:rPr>
                <w:rFonts w:ascii="宋体" w:hAnsi="宋体" w:eastAsia="宋体"/>
                <w:sz w:val="24"/>
              </w:rPr>
              <w:t>单位整体支出绩效自评表</w:t>
            </w:r>
          </w:p>
        </w:tc>
      </w:tr>
      <w:tr w14:paraId="639BF451">
        <w:tblPrEx>
          <w:tblCellMar>
            <w:top w:w="0" w:type="dxa"/>
            <w:left w:w="108" w:type="dxa"/>
            <w:bottom w:w="0" w:type="dxa"/>
            <w:right w:w="108" w:type="dxa"/>
          </w:tblCellMar>
        </w:tblPrEx>
        <w:tc>
          <w:tcPr>
            <w:tcW w:w="8847" w:type="dxa"/>
            <w:gridSpan w:val="9"/>
            <w:vAlign w:val="center"/>
          </w:tcPr>
          <w:p w14:paraId="2A307ADD">
            <w:pPr>
              <w:jc w:val="center"/>
            </w:pPr>
            <w:r>
              <w:rPr>
                <w:rFonts w:ascii="宋体" w:hAnsi="宋体" w:eastAsia="宋体"/>
                <w:sz w:val="24"/>
              </w:rPr>
              <w:t>（2024年度）</w:t>
            </w:r>
          </w:p>
        </w:tc>
      </w:tr>
      <w:tr w14:paraId="56F6F8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EA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55E59F">
            <w:pPr>
              <w:jc w:val="center"/>
            </w:pPr>
            <w:r>
              <w:rPr>
                <w:rFonts w:ascii="宋体" w:hAnsi="宋体" w:eastAsia="宋体"/>
                <w:sz w:val="16"/>
              </w:rPr>
              <w:t>中共疏附县委宣传部</w:t>
            </w:r>
          </w:p>
        </w:tc>
      </w:tr>
      <w:tr w14:paraId="760C30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CCFB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004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01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4410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0DC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067A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51C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01C2">
            <w:pPr>
              <w:jc w:val="center"/>
            </w:pPr>
            <w:r>
              <w:rPr>
                <w:rFonts w:ascii="宋体" w:hAnsi="宋体" w:eastAsia="宋体"/>
                <w:sz w:val="16"/>
              </w:rPr>
              <w:t>得分</w:t>
            </w:r>
          </w:p>
        </w:tc>
      </w:tr>
      <w:tr w14:paraId="6C8C2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B0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C26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41BB">
            <w:pPr>
              <w:jc w:val="center"/>
            </w:pPr>
            <w:r>
              <w:rPr>
                <w:rFonts w:ascii="宋体" w:hAnsi="宋体" w:eastAsia="宋体"/>
                <w:sz w:val="16"/>
              </w:rPr>
              <w:t>439.81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C2C4">
            <w:pPr>
              <w:jc w:val="center"/>
            </w:pPr>
            <w:r>
              <w:rPr>
                <w:rFonts w:ascii="宋体" w:hAnsi="宋体" w:eastAsia="宋体"/>
                <w:sz w:val="16"/>
              </w:rPr>
              <w:t>1,927.29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4704">
            <w:pPr>
              <w:jc w:val="center"/>
            </w:pPr>
            <w:r>
              <w:rPr>
                <w:rFonts w:ascii="宋体" w:hAnsi="宋体" w:eastAsia="宋体"/>
                <w:sz w:val="16"/>
              </w:rPr>
              <w:t>1,927.29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B9B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9814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22908">
            <w:pPr>
              <w:jc w:val="center"/>
            </w:pPr>
            <w:r>
              <w:rPr>
                <w:rFonts w:ascii="宋体" w:hAnsi="宋体" w:eastAsia="宋体"/>
                <w:sz w:val="16"/>
              </w:rPr>
              <w:t>10</w:t>
            </w:r>
          </w:p>
        </w:tc>
      </w:tr>
      <w:tr w14:paraId="741D49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662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EC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5CC9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BF99F">
            <w:pPr>
              <w:jc w:val="center"/>
            </w:pPr>
            <w:r>
              <w:rPr>
                <w:rFonts w:ascii="宋体" w:hAnsi="宋体" w:eastAsia="宋体"/>
                <w:sz w:val="16"/>
              </w:rPr>
              <w:t>59.33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6A005">
            <w:pPr>
              <w:jc w:val="center"/>
            </w:pPr>
            <w:r>
              <w:rPr>
                <w:rFonts w:ascii="宋体" w:hAnsi="宋体" w:eastAsia="宋体"/>
                <w:sz w:val="16"/>
              </w:rPr>
              <w:t>59.33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0F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C10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C92E">
            <w:pPr>
              <w:jc w:val="center"/>
            </w:pPr>
            <w:r>
              <w:rPr>
                <w:rFonts w:ascii="宋体" w:hAnsi="宋体" w:eastAsia="宋体"/>
                <w:sz w:val="16"/>
              </w:rPr>
              <w:t>—</w:t>
            </w:r>
          </w:p>
        </w:tc>
      </w:tr>
      <w:tr w14:paraId="6ABC8D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EB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2E73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8993A">
            <w:pPr>
              <w:jc w:val="center"/>
            </w:pPr>
            <w:r>
              <w:rPr>
                <w:rFonts w:ascii="宋体" w:hAnsi="宋体" w:eastAsia="宋体"/>
                <w:sz w:val="16"/>
              </w:rPr>
              <w:t>434.81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41AB">
            <w:pPr>
              <w:jc w:val="center"/>
            </w:pPr>
            <w:r>
              <w:rPr>
                <w:rFonts w:ascii="宋体" w:hAnsi="宋体" w:eastAsia="宋体"/>
                <w:sz w:val="16"/>
              </w:rPr>
              <w:t>477.87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F1AA5">
            <w:pPr>
              <w:jc w:val="center"/>
            </w:pPr>
            <w:r>
              <w:rPr>
                <w:rFonts w:ascii="宋体" w:hAnsi="宋体" w:eastAsia="宋体"/>
                <w:sz w:val="16"/>
              </w:rPr>
              <w:t>477.87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122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B0B0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5C4A2">
            <w:pPr>
              <w:jc w:val="center"/>
            </w:pPr>
            <w:r>
              <w:rPr>
                <w:rFonts w:ascii="宋体" w:hAnsi="宋体" w:eastAsia="宋体"/>
                <w:sz w:val="16"/>
              </w:rPr>
              <w:t>—</w:t>
            </w:r>
          </w:p>
        </w:tc>
      </w:tr>
      <w:tr w14:paraId="474F4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CB9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158B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4BC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62D0">
            <w:pPr>
              <w:jc w:val="center"/>
            </w:pPr>
            <w:r>
              <w:rPr>
                <w:rFonts w:ascii="宋体" w:hAnsi="宋体" w:eastAsia="宋体"/>
                <w:sz w:val="16"/>
              </w:rPr>
              <w:t>1,390.09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FD427">
            <w:pPr>
              <w:jc w:val="center"/>
            </w:pPr>
            <w:r>
              <w:rPr>
                <w:rFonts w:ascii="宋体" w:hAnsi="宋体" w:eastAsia="宋体"/>
                <w:sz w:val="16"/>
              </w:rPr>
              <w:t>1,390.09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B92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6B25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5218">
            <w:pPr>
              <w:jc w:val="center"/>
            </w:pPr>
            <w:r>
              <w:rPr>
                <w:rFonts w:ascii="宋体" w:hAnsi="宋体" w:eastAsia="宋体"/>
                <w:sz w:val="16"/>
              </w:rPr>
              <w:t>—</w:t>
            </w:r>
          </w:p>
        </w:tc>
      </w:tr>
      <w:tr w14:paraId="009ADE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828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A692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74E36">
            <w:pPr>
              <w:jc w:val="center"/>
            </w:pPr>
            <w:r>
              <w:rPr>
                <w:rFonts w:ascii="宋体" w:hAnsi="宋体" w:eastAsia="宋体"/>
                <w:sz w:val="16"/>
              </w:rPr>
              <w:t>实际完成情况</w:t>
            </w:r>
          </w:p>
        </w:tc>
      </w:tr>
      <w:tr w14:paraId="3B17E3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7E8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34307D">
            <w:pPr>
              <w:jc w:val="both"/>
            </w:pPr>
            <w:r>
              <w:rPr>
                <w:rFonts w:ascii="宋体" w:hAnsi="宋体" w:eastAsia="宋体"/>
                <w:sz w:val="16"/>
              </w:rPr>
              <w:t>" 以习近平新时代中国特色社会主义思想为指导，围绕学习宣传贯彻党的二十大精神，坚持不懈用习近平新时代中国特色社会主义思想凝心铸魂，持续巩固壮大主流思想舆论，广泛践行社会主义核心价值观，深入开展文化润疆工作，讲好新时代中国新疆故事。扶持文化事业和文化产业项目建设，促进我区宣传文化事业健康有序发展；持续扩大中华优秀文化产品供给，更好满足各族群众高品质精神文化需求，全年组织实施各类宣传文化活动不少于12个，为建设团结和谐、繁荣富裕、文明进步、安居乐业、生态良好的新时代中国特色社会主义新疆提供坚强的思想保证和精神动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42E523">
            <w:pPr>
              <w:jc w:val="both"/>
            </w:pPr>
            <w:r>
              <w:rPr>
                <w:rFonts w:ascii="宋体" w:hAnsi="宋体" w:eastAsia="宋体"/>
                <w:sz w:val="16"/>
              </w:rPr>
              <w:t>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完成版权公益性宣传覆盖率100%，全年组织实施各类宣传文化活动数量12次，涉及乡镇工作站数量22个，多层次全方位开展大宣讲活动次数5次，版权公益宣传次数2次，本单位从预算收支管理、资产管理、政府采购管理、合同管理等方面，健全和完善单位财务管理制度、坚定实施各项内部控制制度；为加强预算管理，规范财务行为，已制定《中共疏附县委宣传部部门单位预算绩效管理工作实施办法》《中共疏附县委宣传部财务管理制度》等健全完整的各项管理制度，有效保障了我单位</w:t>
            </w:r>
            <w:r>
              <w:rPr>
                <w:rFonts w:hint="eastAsia" w:ascii="宋体" w:hAnsi="宋体"/>
                <w:sz w:val="16"/>
                <w:lang w:eastAsia="zh-CN"/>
              </w:rPr>
              <w:t>高效地</w:t>
            </w:r>
            <w:r>
              <w:rPr>
                <w:rFonts w:ascii="宋体" w:hAnsi="宋体" w:eastAsia="宋体"/>
                <w:sz w:val="16"/>
              </w:rPr>
              <w:t>履行工作职能，较</w:t>
            </w:r>
            <w:r>
              <w:rPr>
                <w:rFonts w:hint="eastAsia" w:ascii="宋体" w:hAnsi="宋体"/>
                <w:sz w:val="16"/>
                <w:lang w:eastAsia="zh-CN"/>
              </w:rPr>
              <w:t>好地</w:t>
            </w:r>
            <w:r>
              <w:rPr>
                <w:rFonts w:ascii="宋体" w:hAnsi="宋体" w:eastAsia="宋体"/>
                <w:sz w:val="16"/>
              </w:rPr>
              <w:t>促进事业发展。</w:t>
            </w:r>
          </w:p>
        </w:tc>
      </w:tr>
      <w:tr w14:paraId="1F1DAE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22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EEF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C44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B582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F2FA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EC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E2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9A8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981F0">
            <w:pPr>
              <w:jc w:val="center"/>
            </w:pPr>
            <w:r>
              <w:rPr>
                <w:rFonts w:ascii="宋体" w:hAnsi="宋体" w:eastAsia="宋体"/>
                <w:sz w:val="16"/>
              </w:rPr>
              <w:t>得分</w:t>
            </w:r>
          </w:p>
        </w:tc>
      </w:tr>
      <w:tr w14:paraId="3059E5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7E28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E4B9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FDF86">
            <w:pPr>
              <w:jc w:val="center"/>
            </w:pPr>
            <w:r>
              <w:rPr>
                <w:rFonts w:ascii="宋体" w:hAnsi="宋体" w:eastAsia="宋体"/>
                <w:sz w:val="16"/>
              </w:rPr>
              <w:t>版权公益性宣传覆盖率（%）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A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2C2E">
            <w:pPr>
              <w:jc w:val="center"/>
            </w:pPr>
            <w:r>
              <w:rPr>
                <w:rFonts w:ascii="宋体" w:hAnsi="宋体" w:eastAsia="宋体"/>
                <w:sz w:val="16"/>
              </w:rPr>
              <w:t>疏附县2024年宣传思想文化工作计划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9E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D3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A6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61D3">
            <w:pPr>
              <w:jc w:val="center"/>
            </w:pPr>
            <w:r>
              <w:rPr>
                <w:rFonts w:ascii="宋体" w:hAnsi="宋体" w:eastAsia="宋体"/>
                <w:sz w:val="16"/>
              </w:rPr>
              <w:t>20</w:t>
            </w:r>
          </w:p>
        </w:tc>
      </w:tr>
      <w:tr w14:paraId="7E64D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92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018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092F">
            <w:pPr>
              <w:jc w:val="center"/>
            </w:pPr>
            <w:r>
              <w:rPr>
                <w:rFonts w:ascii="宋体" w:hAnsi="宋体" w:eastAsia="宋体"/>
                <w:sz w:val="16"/>
              </w:rPr>
              <w:t>全年组织实施各类宣传文化活动数量(次）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B241B">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EFB9">
            <w:pPr>
              <w:jc w:val="center"/>
            </w:pPr>
            <w:r>
              <w:rPr>
                <w:rFonts w:ascii="宋体" w:hAnsi="宋体" w:eastAsia="宋体"/>
                <w:sz w:val="16"/>
              </w:rPr>
              <w:t>疏附县2024年宣传思想文化工作计划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30C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8B6E">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61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615B">
            <w:pPr>
              <w:jc w:val="center"/>
            </w:pPr>
            <w:r>
              <w:rPr>
                <w:rFonts w:ascii="宋体" w:hAnsi="宋体" w:eastAsia="宋体"/>
                <w:sz w:val="16"/>
              </w:rPr>
              <w:t>20</w:t>
            </w:r>
          </w:p>
        </w:tc>
      </w:tr>
      <w:tr w14:paraId="141DF5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72E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05A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6FCE">
            <w:pPr>
              <w:jc w:val="center"/>
            </w:pPr>
            <w:r>
              <w:rPr>
                <w:rFonts w:ascii="宋体" w:hAnsi="宋体" w:eastAsia="宋体"/>
                <w:sz w:val="16"/>
              </w:rPr>
              <w:t>涉及乡镇工作站数量（个）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F581">
            <w:pPr>
              <w:jc w:val="center"/>
            </w:pPr>
            <w:r>
              <w:rPr>
                <w:rFonts w:ascii="宋体" w:hAnsi="宋体" w:eastAsia="宋体"/>
                <w:sz w:val="16"/>
              </w:rPr>
              <w:t>&gt;=22个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F333">
            <w:pPr>
              <w:jc w:val="center"/>
            </w:pPr>
            <w:r>
              <w:rPr>
                <w:rFonts w:ascii="宋体" w:hAnsi="宋体" w:eastAsia="宋体"/>
                <w:sz w:val="16"/>
              </w:rPr>
              <w:t>疏附县2024年宣传思想文化工作计划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7BC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7D1AC">
            <w:pPr>
              <w:jc w:val="center"/>
            </w:pPr>
            <w:r>
              <w:rPr>
                <w:rFonts w:ascii="宋体" w:hAnsi="宋体" w:eastAsia="宋体"/>
                <w:sz w:val="16"/>
              </w:rPr>
              <w:t>22个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42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7C4D6">
            <w:pPr>
              <w:jc w:val="center"/>
            </w:pPr>
            <w:r>
              <w:rPr>
                <w:rFonts w:ascii="宋体" w:hAnsi="宋体" w:eastAsia="宋体"/>
                <w:sz w:val="16"/>
              </w:rPr>
              <w:t>20</w:t>
            </w:r>
          </w:p>
        </w:tc>
      </w:tr>
      <w:tr w14:paraId="67927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815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F84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478C">
            <w:pPr>
              <w:jc w:val="center"/>
            </w:pPr>
            <w:r>
              <w:rPr>
                <w:rFonts w:ascii="宋体" w:hAnsi="宋体" w:eastAsia="宋体"/>
                <w:sz w:val="16"/>
              </w:rPr>
              <w:t>多层次全方位开展大宣讲活动次数（次））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67E0">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67D1">
            <w:pPr>
              <w:jc w:val="center"/>
            </w:pPr>
            <w:r>
              <w:rPr>
                <w:rFonts w:ascii="宋体" w:hAnsi="宋体" w:eastAsia="宋体"/>
                <w:sz w:val="16"/>
              </w:rPr>
              <w:t>疏附县2024年宣传思想文化工作计划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049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82957">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F58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D97D">
            <w:pPr>
              <w:jc w:val="center"/>
            </w:pPr>
            <w:r>
              <w:rPr>
                <w:rFonts w:ascii="宋体" w:hAnsi="宋体" w:eastAsia="宋体"/>
                <w:sz w:val="16"/>
              </w:rPr>
              <w:t>15</w:t>
            </w:r>
          </w:p>
        </w:tc>
      </w:tr>
      <w:tr w14:paraId="230C9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90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45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36C9E">
            <w:pPr>
              <w:jc w:val="center"/>
            </w:pPr>
            <w:r>
              <w:rPr>
                <w:rFonts w:ascii="宋体" w:hAnsi="宋体" w:eastAsia="宋体"/>
                <w:sz w:val="16"/>
              </w:rPr>
              <w:t>版权公益宣传次数（次)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D80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1F18">
            <w:pPr>
              <w:jc w:val="center"/>
            </w:pPr>
            <w:r>
              <w:rPr>
                <w:rFonts w:ascii="宋体" w:hAnsi="宋体" w:eastAsia="宋体"/>
                <w:sz w:val="16"/>
              </w:rPr>
              <w:t>疏附县2024年宣传思想文化工作计划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343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2CC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18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3CB93">
            <w:pPr>
              <w:jc w:val="center"/>
            </w:pPr>
            <w:r>
              <w:rPr>
                <w:rFonts w:ascii="宋体" w:hAnsi="宋体" w:eastAsia="宋体"/>
                <w:sz w:val="16"/>
              </w:rPr>
              <w:t>15</w:t>
            </w:r>
          </w:p>
        </w:tc>
      </w:tr>
    </w:tbl>
    <w:p w14:paraId="7814D54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7"/>
        <w:gridCol w:w="625"/>
        <w:gridCol w:w="625"/>
        <w:gridCol w:w="696"/>
        <w:gridCol w:w="632"/>
        <w:gridCol w:w="617"/>
        <w:gridCol w:w="631"/>
      </w:tblGrid>
      <w:tr w14:paraId="4F60A851">
        <w:tblPrEx>
          <w:tblCellMar>
            <w:top w:w="0" w:type="dxa"/>
            <w:left w:w="108" w:type="dxa"/>
            <w:bottom w:w="0" w:type="dxa"/>
            <w:right w:w="108" w:type="dxa"/>
          </w:tblCellMar>
        </w:tblPrEx>
        <w:tc>
          <w:tcPr>
            <w:tcW w:w="8848" w:type="dxa"/>
            <w:gridSpan w:val="14"/>
            <w:vAlign w:val="center"/>
          </w:tcPr>
          <w:p w14:paraId="3A3F37CF">
            <w:pPr>
              <w:jc w:val="center"/>
            </w:pPr>
            <w:r>
              <w:rPr>
                <w:rFonts w:ascii="宋体" w:hAnsi="宋体" w:eastAsia="宋体"/>
                <w:sz w:val="24"/>
              </w:rPr>
              <w:t>项目支出绩效自评表</w:t>
            </w:r>
          </w:p>
        </w:tc>
      </w:tr>
      <w:tr w14:paraId="7BD8AB47">
        <w:tblPrEx>
          <w:tblCellMar>
            <w:top w:w="0" w:type="dxa"/>
            <w:left w:w="108" w:type="dxa"/>
            <w:bottom w:w="0" w:type="dxa"/>
            <w:right w:w="108" w:type="dxa"/>
          </w:tblCellMar>
        </w:tblPrEx>
        <w:tc>
          <w:tcPr>
            <w:tcW w:w="8848" w:type="dxa"/>
            <w:gridSpan w:val="14"/>
            <w:vAlign w:val="center"/>
          </w:tcPr>
          <w:p w14:paraId="6A361150">
            <w:pPr>
              <w:jc w:val="center"/>
            </w:pPr>
            <w:r>
              <w:rPr>
                <w:rFonts w:ascii="宋体" w:hAnsi="宋体" w:eastAsia="宋体"/>
                <w:sz w:val="24"/>
              </w:rPr>
              <w:t>(2024年度)</w:t>
            </w:r>
          </w:p>
        </w:tc>
      </w:tr>
      <w:tr w14:paraId="0B7880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8D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78D3D">
            <w:pPr>
              <w:jc w:val="center"/>
            </w:pPr>
            <w:r>
              <w:rPr>
                <w:rFonts w:ascii="宋体" w:hAnsi="宋体" w:eastAsia="宋体"/>
                <w:sz w:val="16"/>
              </w:rPr>
              <w:t>2023年疏附县文化平台建设</w:t>
            </w:r>
            <w:r>
              <w:rPr>
                <w:rFonts w:hint="eastAsia" w:ascii="宋体" w:hAnsi="宋体"/>
                <w:sz w:val="16"/>
                <w:lang w:eastAsia="zh-CN"/>
              </w:rPr>
              <w:t>－</w:t>
            </w:r>
            <w:r>
              <w:rPr>
                <w:rFonts w:ascii="宋体" w:hAnsi="宋体" w:eastAsia="宋体"/>
                <w:sz w:val="16"/>
              </w:rPr>
              <w:t>文化润疆文化文艺编创项目(援疆资金)</w:t>
            </w:r>
          </w:p>
        </w:tc>
      </w:tr>
      <w:tr w14:paraId="65D93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F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50E21">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F6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042351">
            <w:pPr>
              <w:jc w:val="center"/>
            </w:pPr>
            <w:r>
              <w:rPr>
                <w:rFonts w:ascii="宋体" w:hAnsi="宋体" w:eastAsia="宋体"/>
                <w:sz w:val="16"/>
              </w:rPr>
              <w:t>中共疏附县委宣传部</w:t>
            </w:r>
          </w:p>
        </w:tc>
      </w:tr>
      <w:tr w14:paraId="3AE44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D62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5D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35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E9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58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6D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B2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5DCF">
            <w:pPr>
              <w:jc w:val="center"/>
            </w:pPr>
            <w:r>
              <w:rPr>
                <w:rFonts w:ascii="宋体" w:hAnsi="宋体" w:eastAsia="宋体"/>
                <w:sz w:val="16"/>
              </w:rPr>
              <w:t>得分</w:t>
            </w:r>
          </w:p>
        </w:tc>
      </w:tr>
      <w:tr w14:paraId="360FC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DDA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3A5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714CA">
            <w:pPr>
              <w:jc w:val="center"/>
            </w:pPr>
            <w:r>
              <w:rPr>
                <w:rFonts w:ascii="宋体" w:hAnsi="宋体" w:eastAsia="宋体"/>
                <w:sz w:val="16"/>
              </w:rPr>
              <w:t>384.50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1BE77">
            <w:pPr>
              <w:jc w:val="center"/>
            </w:pPr>
            <w:r>
              <w:rPr>
                <w:rFonts w:ascii="宋体" w:hAnsi="宋体" w:eastAsia="宋体"/>
                <w:sz w:val="16"/>
              </w:rPr>
              <w:t>384.50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9623">
            <w:pPr>
              <w:jc w:val="center"/>
            </w:pPr>
            <w:r>
              <w:rPr>
                <w:rFonts w:ascii="宋体" w:hAnsi="宋体" w:eastAsia="宋体"/>
                <w:sz w:val="16"/>
              </w:rPr>
              <w:t>369.36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4E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F8D5E">
            <w:pPr>
              <w:jc w:val="center"/>
            </w:pPr>
            <w:r>
              <w:rPr>
                <w:rFonts w:ascii="宋体" w:hAnsi="宋体" w:eastAsia="宋体"/>
                <w:sz w:val="16"/>
              </w:rPr>
              <w:t>96.06%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CF11">
            <w:pPr>
              <w:jc w:val="center"/>
            </w:pPr>
            <w:r>
              <w:rPr>
                <w:rFonts w:ascii="宋体" w:hAnsi="宋体" w:eastAsia="宋体"/>
                <w:sz w:val="16"/>
              </w:rPr>
              <w:t>9.02分</w:t>
            </w:r>
          </w:p>
        </w:tc>
      </w:tr>
      <w:tr w14:paraId="2AD71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7B9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56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02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5A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6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439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72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400B">
            <w:pPr>
              <w:jc w:val="center"/>
            </w:pPr>
            <w:r>
              <w:rPr>
                <w:rFonts w:ascii="宋体" w:hAnsi="宋体" w:eastAsia="宋体"/>
                <w:sz w:val="16"/>
              </w:rPr>
              <w:t>—</w:t>
            </w:r>
          </w:p>
        </w:tc>
      </w:tr>
      <w:tr w14:paraId="1EB8C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DA7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CA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88DA2">
            <w:pPr>
              <w:jc w:val="center"/>
            </w:pPr>
            <w:r>
              <w:rPr>
                <w:rFonts w:ascii="宋体" w:hAnsi="宋体" w:eastAsia="宋体"/>
                <w:sz w:val="16"/>
              </w:rPr>
              <w:t>384.50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EE8B">
            <w:pPr>
              <w:jc w:val="center"/>
            </w:pPr>
            <w:r>
              <w:rPr>
                <w:rFonts w:ascii="宋体" w:hAnsi="宋体" w:eastAsia="宋体"/>
                <w:sz w:val="16"/>
              </w:rPr>
              <w:t>384.50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19B2">
            <w:pPr>
              <w:jc w:val="center"/>
            </w:pPr>
            <w:r>
              <w:rPr>
                <w:rFonts w:ascii="宋体" w:hAnsi="宋体" w:eastAsia="宋体"/>
                <w:sz w:val="16"/>
              </w:rPr>
              <w:t>369.36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873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26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1400">
            <w:pPr>
              <w:jc w:val="center"/>
            </w:pPr>
            <w:r>
              <w:rPr>
                <w:rFonts w:ascii="宋体" w:hAnsi="宋体" w:eastAsia="宋体"/>
                <w:sz w:val="16"/>
              </w:rPr>
              <w:t>—</w:t>
            </w:r>
          </w:p>
        </w:tc>
      </w:tr>
      <w:tr w14:paraId="49618E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767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C96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79140">
            <w:pPr>
              <w:jc w:val="center"/>
            </w:pPr>
            <w:r>
              <w:rPr>
                <w:rFonts w:ascii="宋体" w:hAnsi="宋体" w:eastAsia="宋体"/>
                <w:sz w:val="16"/>
              </w:rPr>
              <w:t>实际完成情况</w:t>
            </w:r>
          </w:p>
        </w:tc>
      </w:tr>
      <w:tr w14:paraId="0F3B7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636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B2798">
            <w:pPr>
              <w:jc w:val="both"/>
            </w:pPr>
            <w:r>
              <w:rPr>
                <w:rFonts w:ascii="宋体" w:hAnsi="宋体" w:eastAsia="宋体"/>
                <w:sz w:val="16"/>
              </w:rPr>
              <w:t>2023年疏附县文化平台建设项目为推进我县文化润江工作，不断铸牢中华民族共同体意识，</w:t>
            </w:r>
            <w:r>
              <w:rPr>
                <w:rFonts w:hint="eastAsia" w:ascii="宋体" w:hAnsi="宋体"/>
                <w:sz w:val="16"/>
                <w:lang w:eastAsia="zh-CN"/>
              </w:rPr>
              <w:t>经研究</w:t>
            </w:r>
            <w:r>
              <w:rPr>
                <w:rFonts w:ascii="宋体" w:hAnsi="宋体" w:eastAsia="宋体"/>
                <w:sz w:val="16"/>
              </w:rPr>
              <w:t>，同意该项目实施，该项目主要包括：1.疏附县文化润疆文化文艺编创项目（270万元）；2.疏附县2023年文化平台建设文化润疆系列活动项目（80万元）；3.新时代文明实践中心、站所提升改造项目（20万元）等，4.2023年疏附县文化平台建设（14.5万元），资金支付合格率达到100%，2024年12月25日之前完成，通过实施该项目，全县各族干部群众不断铸牢中华民族共同体意识，顺利推进我县文化润疆工作。群众满意度高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58743">
            <w:pPr>
              <w:jc w:val="both"/>
            </w:pPr>
            <w:r>
              <w:rPr>
                <w:rFonts w:hint="eastAsia" w:ascii="宋体" w:hAnsi="宋体"/>
                <w:sz w:val="16"/>
                <w:lang w:eastAsia="zh-CN"/>
              </w:rPr>
              <w:t>截至</w:t>
            </w:r>
            <w:r>
              <w:rPr>
                <w:rFonts w:ascii="宋体" w:hAnsi="宋体" w:eastAsia="宋体"/>
                <w:sz w:val="16"/>
              </w:rPr>
              <w:t>2024年12月31日，该项目预算数为384.5万元，执行数为369.36万元、执行率为96.1%。已完成2个文化润疆文化文艺编创，文化润疆系列活动25个，新时代文明实践中心、站所提升改造14个；1.疏附县文化润疆文化文艺编创项目267万元；2.疏附县2023年文化平台建设文化润疆系列活动项目80万元；3.新时代文明实践中心、站所提升改造项目12.86万元；4.2023年疏附县文化平台建设9.5万元；通过实施该项目，全县各族干部群众不断铸牢中华民族共同体意识，顺利推进我县文化润疆工作。群众满意度95%。</w:t>
            </w:r>
          </w:p>
        </w:tc>
      </w:tr>
      <w:tr w14:paraId="7663C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9B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3F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2E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E1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4F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28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C0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13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3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08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E6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6B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3BA6">
            <w:pPr>
              <w:jc w:val="center"/>
            </w:pPr>
            <w:r>
              <w:rPr>
                <w:rFonts w:ascii="宋体" w:hAnsi="宋体" w:eastAsia="宋体"/>
                <w:sz w:val="16"/>
              </w:rPr>
              <w:t>偏差原因分析及改进措施</w:t>
            </w:r>
          </w:p>
        </w:tc>
      </w:tr>
      <w:tr w14:paraId="4DC908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840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393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750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4509">
            <w:pPr>
              <w:jc w:val="center"/>
            </w:pPr>
            <w:r>
              <w:rPr>
                <w:rFonts w:ascii="宋体" w:hAnsi="宋体" w:eastAsia="宋体"/>
                <w:sz w:val="16"/>
              </w:rPr>
              <w:t>文化润疆文化文艺编创（个）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456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1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B0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70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F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B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925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B0E0">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FF05">
            <w:pPr>
              <w:jc w:val="center"/>
            </w:pPr>
            <w:r>
              <w:rPr>
                <w:rFonts w:ascii="宋体" w:hAnsi="宋体" w:eastAsia="宋体"/>
                <w:sz w:val="16"/>
              </w:rPr>
              <w:t>偏差原因：该项目还没结束，正在实施，导致出现偏差。整改措施：加快进度，及时跟国库对接</w:t>
            </w:r>
          </w:p>
        </w:tc>
      </w:tr>
      <w:tr w14:paraId="138B9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3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4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D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C876">
            <w:pPr>
              <w:jc w:val="center"/>
            </w:pPr>
            <w:r>
              <w:rPr>
                <w:rFonts w:ascii="宋体" w:hAnsi="宋体" w:eastAsia="宋体"/>
                <w:sz w:val="16"/>
              </w:rPr>
              <w:t>文化润疆系列活动（个）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8416">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A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0E25">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A9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8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F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51BE">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6A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0A7B">
            <w:pPr>
              <w:jc w:val="center"/>
            </w:pPr>
          </w:p>
        </w:tc>
      </w:tr>
      <w:tr w14:paraId="1ADAC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86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04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4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62B0">
            <w:pPr>
              <w:jc w:val="center"/>
            </w:pPr>
            <w:r>
              <w:rPr>
                <w:rFonts w:ascii="宋体" w:hAnsi="宋体" w:eastAsia="宋体"/>
                <w:sz w:val="16"/>
              </w:rPr>
              <w:t>新时代文明实践中心、站所提升改造（个）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12A7">
            <w:pPr>
              <w:jc w:val="center"/>
            </w:pPr>
            <w:r>
              <w:rPr>
                <w:rFonts w:ascii="宋体" w:hAnsi="宋体" w:eastAsia="宋体"/>
                <w:sz w:val="16"/>
              </w:rPr>
              <w:t>&gt;=144个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E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AD99">
            <w:pPr>
              <w:jc w:val="center"/>
            </w:pPr>
            <w:r>
              <w:rPr>
                <w:rFonts w:ascii="宋体" w:hAnsi="宋体" w:eastAsia="宋体"/>
                <w:sz w:val="16"/>
              </w:rPr>
              <w:t>144个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FA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E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0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AA5B">
            <w:pPr>
              <w:jc w:val="center"/>
            </w:pPr>
            <w:r>
              <w:rPr>
                <w:rFonts w:ascii="宋体" w:hAnsi="宋体" w:eastAsia="宋体"/>
                <w:sz w:val="16"/>
              </w:rPr>
              <w:t>=144个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40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7F00">
            <w:pPr>
              <w:jc w:val="center"/>
            </w:pPr>
          </w:p>
        </w:tc>
      </w:tr>
      <w:tr w14:paraId="06C12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BC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5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0C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9AEE">
            <w:pPr>
              <w:jc w:val="center"/>
            </w:pPr>
            <w:r>
              <w:rPr>
                <w:rFonts w:ascii="宋体" w:hAnsi="宋体" w:eastAsia="宋体"/>
                <w:sz w:val="16"/>
              </w:rPr>
              <w:t>资金支付合格率（%）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F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A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4D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EC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D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3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8F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50510">
            <w:pPr>
              <w:jc w:val="center"/>
            </w:pPr>
          </w:p>
        </w:tc>
      </w:tr>
      <w:tr w14:paraId="0218B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E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2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FE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8BD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51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E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5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CA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4C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B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D2B1">
            <w:pPr>
              <w:jc w:val="center"/>
            </w:pPr>
            <w:r>
              <w:rPr>
                <w:rFonts w:ascii="宋体" w:hAnsi="宋体" w:eastAsia="宋体"/>
                <w:sz w:val="16"/>
              </w:rPr>
              <w:t>2024年8月7日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10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95D6">
            <w:pPr>
              <w:jc w:val="center"/>
            </w:pPr>
          </w:p>
        </w:tc>
      </w:tr>
      <w:tr w14:paraId="5B217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C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2CA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61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0CA4">
            <w:pPr>
              <w:jc w:val="center"/>
            </w:pPr>
            <w:r>
              <w:rPr>
                <w:rFonts w:ascii="宋体" w:hAnsi="宋体" w:eastAsia="宋体"/>
                <w:sz w:val="16"/>
              </w:rPr>
              <w:t>文化润疆文化文艺编创（万元）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F23A">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6A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5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CC7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1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A8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24C3">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2F4F">
            <w:pPr>
              <w:jc w:val="center"/>
            </w:pPr>
            <w:r>
              <w:rPr>
                <w:rFonts w:ascii="宋体" w:hAnsi="宋体" w:eastAsia="宋体"/>
                <w:sz w:val="16"/>
              </w:rPr>
              <w:t>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631F">
            <w:pPr>
              <w:jc w:val="center"/>
            </w:pPr>
            <w:r>
              <w:rPr>
                <w:rFonts w:ascii="宋体" w:hAnsi="宋体" w:eastAsia="宋体"/>
                <w:sz w:val="16"/>
              </w:rPr>
              <w:t>偏差原因：该项目是正在实施的项目；整改措施：加快进度，及时跟国库对接</w:t>
            </w:r>
          </w:p>
        </w:tc>
      </w:tr>
      <w:tr w14:paraId="4584B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7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7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54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5632">
            <w:pPr>
              <w:jc w:val="center"/>
            </w:pPr>
            <w:r>
              <w:rPr>
                <w:rFonts w:ascii="宋体" w:hAnsi="宋体" w:eastAsia="宋体"/>
                <w:sz w:val="16"/>
              </w:rPr>
              <w:t>文化润疆系列活动（万元）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75AB">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3E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77FF">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29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7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70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AF21">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EE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3B72">
            <w:pPr>
              <w:jc w:val="center"/>
            </w:pPr>
          </w:p>
        </w:tc>
      </w:tr>
      <w:tr w14:paraId="46C58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2A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0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FD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4900">
            <w:pPr>
              <w:jc w:val="center"/>
            </w:pPr>
            <w:r>
              <w:rPr>
                <w:rFonts w:ascii="宋体" w:hAnsi="宋体" w:eastAsia="宋体"/>
                <w:sz w:val="16"/>
              </w:rPr>
              <w:t>新时代文明实践中心、站所提升改造（万元）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2AF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01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080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BF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2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C1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4994">
            <w:pPr>
              <w:jc w:val="center"/>
            </w:pPr>
            <w:r>
              <w:rPr>
                <w:rFonts w:ascii="宋体" w:hAnsi="宋体" w:eastAsia="宋体"/>
                <w:sz w:val="16"/>
              </w:rPr>
              <w:t>=12.86万元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43F0">
            <w:pPr>
              <w:jc w:val="center"/>
            </w:pPr>
            <w:r>
              <w:rPr>
                <w:rFonts w:ascii="宋体" w:hAnsi="宋体" w:eastAsia="宋体"/>
                <w:sz w:val="16"/>
              </w:rPr>
              <w:t>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6847">
            <w:pPr>
              <w:jc w:val="center"/>
            </w:pPr>
            <w:r>
              <w:rPr>
                <w:rFonts w:ascii="宋体" w:hAnsi="宋体" w:eastAsia="宋体"/>
                <w:sz w:val="16"/>
              </w:rPr>
              <w:t>偏差原因：该项目正在实施，尚未结束，导致出现偏差。整改措施：继续跟进项目进度，及时跟国库对接。</w:t>
            </w:r>
          </w:p>
        </w:tc>
      </w:tr>
      <w:tr w14:paraId="2204D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9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DC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F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E65C">
            <w:pPr>
              <w:jc w:val="center"/>
            </w:pPr>
            <w:r>
              <w:rPr>
                <w:rFonts w:ascii="宋体" w:hAnsi="宋体" w:eastAsia="宋体"/>
                <w:sz w:val="16"/>
              </w:rPr>
              <w:t>2023年疏附县文化平台建设（万元）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B19C">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F5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15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D7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8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02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D91D">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8F2B">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C02F">
            <w:pPr>
              <w:jc w:val="center"/>
            </w:pPr>
            <w:r>
              <w:rPr>
                <w:rFonts w:ascii="宋体" w:hAnsi="宋体" w:eastAsia="宋体"/>
                <w:sz w:val="16"/>
              </w:rPr>
              <w:t>偏差原因：该项目正在实施，导致出现偏差</w:t>
            </w:r>
            <w:r>
              <w:rPr>
                <w:rFonts w:hint="eastAsia" w:ascii="宋体" w:hAnsi="宋体"/>
                <w:sz w:val="16"/>
                <w:lang w:eastAsia="zh-CN"/>
              </w:rPr>
              <w:t>。</w:t>
            </w:r>
            <w:r>
              <w:rPr>
                <w:rFonts w:ascii="宋体" w:hAnsi="宋体" w:eastAsia="宋体"/>
                <w:sz w:val="16"/>
              </w:rPr>
              <w:t>整改措施：加快进度，及时跟国库对接</w:t>
            </w:r>
          </w:p>
        </w:tc>
      </w:tr>
      <w:tr w14:paraId="577A8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0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4E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86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7899">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DAEC">
            <w:pPr>
              <w:jc w:val="center"/>
            </w:pPr>
            <w:r>
              <w:rPr>
                <w:rFonts w:ascii="宋体" w:hAnsi="宋体" w:eastAsia="宋体"/>
                <w:sz w:val="16"/>
              </w:rPr>
              <w:t>不断铸牢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9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9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A4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A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D4CB">
            <w:pPr>
              <w:jc w:val="center"/>
            </w:pPr>
            <w:r>
              <w:rPr>
                <w:rFonts w:ascii="宋体" w:hAnsi="宋体" w:eastAsia="宋体"/>
                <w:sz w:val="16"/>
              </w:rPr>
              <w:t>不断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B4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D5AE">
            <w:pPr>
              <w:jc w:val="center"/>
            </w:pPr>
          </w:p>
        </w:tc>
      </w:tr>
      <w:tr w14:paraId="3EA61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D2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B5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1F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EAB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97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F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9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3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4B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1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48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5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DA6D">
            <w:pPr>
              <w:jc w:val="center"/>
            </w:pPr>
          </w:p>
        </w:tc>
      </w:tr>
      <w:tr w14:paraId="0AA259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FE8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2BC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AD7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EFBE">
            <w:pPr>
              <w:jc w:val="center"/>
            </w:pPr>
            <w:r>
              <w:rPr>
                <w:rFonts w:ascii="宋体" w:hAnsi="宋体" w:eastAsia="宋体"/>
                <w:sz w:val="16"/>
              </w:rPr>
              <w:t>89.75分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132E3E"/>
        </w:tc>
      </w:tr>
    </w:tbl>
    <w:p w14:paraId="631AD6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84E4F73">
        <w:tblPrEx>
          <w:tblCellMar>
            <w:top w:w="0" w:type="dxa"/>
            <w:left w:w="108" w:type="dxa"/>
            <w:bottom w:w="0" w:type="dxa"/>
            <w:right w:w="108" w:type="dxa"/>
          </w:tblCellMar>
        </w:tblPrEx>
        <w:tc>
          <w:tcPr>
            <w:tcW w:w="8848" w:type="dxa"/>
            <w:gridSpan w:val="14"/>
            <w:vAlign w:val="center"/>
          </w:tcPr>
          <w:p w14:paraId="5AAC57D5">
            <w:pPr>
              <w:jc w:val="center"/>
            </w:pPr>
            <w:r>
              <w:rPr>
                <w:rFonts w:ascii="宋体" w:hAnsi="宋体" w:eastAsia="宋体"/>
                <w:sz w:val="24"/>
              </w:rPr>
              <w:t>项目支出绩效自评表</w:t>
            </w:r>
          </w:p>
        </w:tc>
      </w:tr>
      <w:tr w14:paraId="76BEA878">
        <w:tblPrEx>
          <w:tblCellMar>
            <w:top w:w="0" w:type="dxa"/>
            <w:left w:w="108" w:type="dxa"/>
            <w:bottom w:w="0" w:type="dxa"/>
            <w:right w:w="108" w:type="dxa"/>
          </w:tblCellMar>
        </w:tblPrEx>
        <w:tc>
          <w:tcPr>
            <w:tcW w:w="8848" w:type="dxa"/>
            <w:gridSpan w:val="14"/>
            <w:vAlign w:val="center"/>
          </w:tcPr>
          <w:p w14:paraId="19D41D98">
            <w:pPr>
              <w:jc w:val="center"/>
            </w:pPr>
            <w:r>
              <w:rPr>
                <w:rFonts w:ascii="宋体" w:hAnsi="宋体" w:eastAsia="宋体"/>
                <w:sz w:val="24"/>
              </w:rPr>
              <w:t>(2024年度)</w:t>
            </w:r>
          </w:p>
        </w:tc>
      </w:tr>
      <w:tr w14:paraId="6BF9D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F9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7DCE80">
            <w:pPr>
              <w:jc w:val="center"/>
            </w:pPr>
            <w:r>
              <w:rPr>
                <w:rFonts w:ascii="宋体" w:hAnsi="宋体" w:eastAsia="宋体"/>
                <w:sz w:val="16"/>
              </w:rPr>
              <w:t>2024年出版物市场监管和版权保护工作经费项目</w:t>
            </w:r>
          </w:p>
        </w:tc>
      </w:tr>
      <w:tr w14:paraId="77442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DF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B3419">
            <w:pPr>
              <w:jc w:val="center"/>
            </w:pPr>
            <w:r>
              <w:rPr>
                <w:rFonts w:ascii="宋体" w:hAnsi="宋体" w:eastAsia="宋体"/>
                <w:sz w:val="16"/>
              </w:rPr>
              <w:t>新疆维吾尔自治区委员会党委宣传部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BD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EC9C61">
            <w:pPr>
              <w:jc w:val="center"/>
            </w:pPr>
            <w:r>
              <w:rPr>
                <w:rFonts w:ascii="宋体" w:hAnsi="宋体" w:eastAsia="宋体"/>
                <w:sz w:val="16"/>
              </w:rPr>
              <w:t>中共疏附县委宣传部</w:t>
            </w:r>
          </w:p>
        </w:tc>
      </w:tr>
      <w:tr w14:paraId="270587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DD9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D3B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4CC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F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51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6F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5D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089">
            <w:pPr>
              <w:jc w:val="center"/>
            </w:pPr>
            <w:r>
              <w:rPr>
                <w:rFonts w:ascii="宋体" w:hAnsi="宋体" w:eastAsia="宋体"/>
                <w:sz w:val="16"/>
              </w:rPr>
              <w:t>得分</w:t>
            </w:r>
          </w:p>
        </w:tc>
      </w:tr>
      <w:tr w14:paraId="7D520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0F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FC2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DE0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CF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341E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CEA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B77FC">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C3A1">
            <w:pPr>
              <w:jc w:val="center"/>
            </w:pPr>
            <w:r>
              <w:rPr>
                <w:rFonts w:ascii="宋体" w:hAnsi="宋体" w:eastAsia="宋体"/>
                <w:sz w:val="16"/>
              </w:rPr>
              <w:t>5.00分</w:t>
            </w:r>
          </w:p>
        </w:tc>
      </w:tr>
      <w:tr w14:paraId="7D894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0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73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5B0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49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2138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F98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B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4932">
            <w:pPr>
              <w:jc w:val="center"/>
            </w:pPr>
            <w:r>
              <w:rPr>
                <w:rFonts w:ascii="宋体" w:hAnsi="宋体" w:eastAsia="宋体"/>
                <w:sz w:val="16"/>
              </w:rPr>
              <w:t>—</w:t>
            </w:r>
          </w:p>
        </w:tc>
      </w:tr>
      <w:tr w14:paraId="1EF2F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11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A41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0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151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99E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B3F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16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CF10">
            <w:pPr>
              <w:jc w:val="center"/>
            </w:pPr>
            <w:r>
              <w:rPr>
                <w:rFonts w:ascii="宋体" w:hAnsi="宋体" w:eastAsia="宋体"/>
                <w:sz w:val="16"/>
              </w:rPr>
              <w:t>—</w:t>
            </w:r>
          </w:p>
        </w:tc>
      </w:tr>
      <w:tr w14:paraId="7BF0C5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680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5F0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A6F4D">
            <w:pPr>
              <w:jc w:val="center"/>
            </w:pPr>
            <w:r>
              <w:rPr>
                <w:rFonts w:ascii="宋体" w:hAnsi="宋体" w:eastAsia="宋体"/>
                <w:sz w:val="16"/>
              </w:rPr>
              <w:t>实际完成情况</w:t>
            </w:r>
          </w:p>
        </w:tc>
      </w:tr>
      <w:tr w14:paraId="7383F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FDF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46D0E">
            <w:pPr>
              <w:jc w:val="both"/>
            </w:pPr>
            <w:r>
              <w:rPr>
                <w:rFonts w:ascii="宋体" w:hAnsi="宋体" w:eastAsia="宋体"/>
                <w:sz w:val="16"/>
              </w:rPr>
              <w:t>本项目主要计划用于“扫黄打非”专项行动及版权执法举办奖励，用于提升改造“扫黄打非”基层站点，依法对印刷服务、出版物（零售）行业，业务能力提升培训</w:t>
            </w:r>
            <w:r>
              <w:rPr>
                <w:rFonts w:hint="eastAsia" w:ascii="宋体" w:hAnsi="宋体"/>
                <w:sz w:val="16"/>
                <w:lang w:eastAsia="zh-CN"/>
              </w:rPr>
              <w:t>，</w:t>
            </w:r>
            <w:r>
              <w:rPr>
                <w:rFonts w:ascii="宋体" w:hAnsi="宋体" w:eastAsia="宋体"/>
                <w:sz w:val="16"/>
              </w:rPr>
              <w:t>日常执法检查</w:t>
            </w:r>
            <w:r>
              <w:rPr>
                <w:rFonts w:hint="eastAsia" w:ascii="宋体" w:hAnsi="宋体"/>
                <w:sz w:val="16"/>
                <w:lang w:eastAsia="zh-CN"/>
              </w:rPr>
              <w:t>频率</w:t>
            </w:r>
            <w:r>
              <w:rPr>
                <w:rFonts w:ascii="宋体" w:hAnsi="宋体" w:eastAsia="宋体"/>
                <w:sz w:val="16"/>
              </w:rPr>
              <w:t>2次，专项治理活动次数2次，版权公益宣传次数2次。项目的实施</w:t>
            </w:r>
            <w:r>
              <w:rPr>
                <w:rFonts w:hint="eastAsia" w:ascii="宋体" w:hAnsi="宋体"/>
                <w:sz w:val="16"/>
                <w:lang w:eastAsia="zh-CN"/>
              </w:rPr>
              <w:t>，</w:t>
            </w:r>
            <w:r>
              <w:rPr>
                <w:rFonts w:ascii="宋体" w:hAnsi="宋体" w:eastAsia="宋体"/>
                <w:sz w:val="16"/>
              </w:rPr>
              <w:t>有效加强对基层版权执法队伍的</w:t>
            </w:r>
            <w:r>
              <w:rPr>
                <w:rFonts w:hint="eastAsia" w:ascii="宋体" w:hAnsi="宋体"/>
                <w:sz w:val="16"/>
                <w:lang w:eastAsia="zh-CN"/>
              </w:rPr>
              <w:t>指导</w:t>
            </w:r>
            <w:r>
              <w:rPr>
                <w:rFonts w:ascii="宋体" w:hAnsi="宋体" w:eastAsia="宋体"/>
                <w:sz w:val="16"/>
              </w:rPr>
              <w:t>服务，提高版权执法软件正版化工作水平，有效封堵和查缴非法出版物，持续严把宣传文化产品质量关，净化社会文化环境，增强社会守法意识，受益人员满意度预计能达到95%。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F25B6">
            <w:pPr>
              <w:jc w:val="both"/>
            </w:pPr>
            <w:r>
              <w:rPr>
                <w:rFonts w:hint="eastAsia" w:ascii="宋体" w:hAnsi="宋体"/>
                <w:sz w:val="16"/>
                <w:lang w:eastAsia="zh-CN"/>
              </w:rPr>
              <w:t>截至</w:t>
            </w:r>
            <w:r>
              <w:rPr>
                <w:rFonts w:ascii="宋体" w:hAnsi="宋体" w:eastAsia="宋体"/>
                <w:sz w:val="16"/>
              </w:rPr>
              <w:t>2024年12月31日，全年已完成乡镇工作站数量10个，日常执法检查</w:t>
            </w:r>
            <w:r>
              <w:rPr>
                <w:rFonts w:hint="eastAsia" w:ascii="宋体" w:hAnsi="宋体"/>
                <w:sz w:val="16"/>
                <w:lang w:eastAsia="zh-CN"/>
              </w:rPr>
              <w:t>频率</w:t>
            </w:r>
            <w:r>
              <w:rPr>
                <w:rFonts w:ascii="宋体" w:hAnsi="宋体" w:eastAsia="宋体"/>
                <w:sz w:val="16"/>
              </w:rPr>
              <w:t>2次，专项治理活动次数2次，版权公益宣传次数2次，“扫黄打非”专项行动及版权执法举办奖励费用2.1万元，提升改造“扫黄打非”基层站点费用1.4万元，依法对印刷服务、出版物（零售）行业，业务能力提升培训费用0.5万元，有效加强了对基层版权执法队伍，群众满意度达到95%。</w:t>
            </w:r>
          </w:p>
        </w:tc>
      </w:tr>
      <w:tr w14:paraId="6B5AF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B66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87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F0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3A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94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2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ED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49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62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01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34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B3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D1845">
            <w:pPr>
              <w:jc w:val="center"/>
            </w:pPr>
            <w:r>
              <w:rPr>
                <w:rFonts w:ascii="宋体" w:hAnsi="宋体" w:eastAsia="宋体"/>
                <w:sz w:val="16"/>
              </w:rPr>
              <w:t>偏差原因分析及改进措施</w:t>
            </w:r>
          </w:p>
        </w:tc>
      </w:tr>
      <w:tr w14:paraId="714A6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D9F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D3E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078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186E">
            <w:pPr>
              <w:jc w:val="center"/>
            </w:pPr>
            <w:r>
              <w:rPr>
                <w:rFonts w:ascii="宋体" w:hAnsi="宋体" w:eastAsia="宋体"/>
                <w:sz w:val="16"/>
              </w:rPr>
              <w:t>涉及乡镇工作站数量（个）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C1A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E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865E">
            <w:pPr>
              <w:jc w:val="center"/>
            </w:pPr>
            <w:r>
              <w:rPr>
                <w:rFonts w:ascii="宋体" w:hAnsi="宋体" w:eastAsia="宋体"/>
                <w:sz w:val="16"/>
              </w:rPr>
              <w: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E4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9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A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85B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E8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5B301">
            <w:pPr>
              <w:jc w:val="center"/>
            </w:pPr>
          </w:p>
        </w:tc>
      </w:tr>
      <w:tr w14:paraId="14830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0F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06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F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F185">
            <w:pPr>
              <w:jc w:val="center"/>
            </w:pPr>
            <w:r>
              <w:rPr>
                <w:rFonts w:ascii="宋体" w:hAnsi="宋体" w:eastAsia="宋体"/>
                <w:sz w:val="16"/>
              </w:rPr>
              <w:t>日常执法检查频率次（次）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0E5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2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B00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67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5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6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644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60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ABCBC">
            <w:pPr>
              <w:jc w:val="center"/>
            </w:pPr>
          </w:p>
        </w:tc>
      </w:tr>
      <w:tr w14:paraId="0BFCD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E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C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3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D982">
            <w:pPr>
              <w:jc w:val="center"/>
            </w:pPr>
            <w:r>
              <w:rPr>
                <w:rFonts w:ascii="宋体" w:hAnsi="宋体" w:eastAsia="宋体"/>
                <w:sz w:val="16"/>
              </w:rPr>
              <w:t>专项治理活动次数（次）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689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B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8C9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87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F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A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222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E7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1477">
            <w:pPr>
              <w:jc w:val="center"/>
            </w:pPr>
          </w:p>
        </w:tc>
      </w:tr>
      <w:tr w14:paraId="6E77F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38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6F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4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A4BA">
            <w:pPr>
              <w:jc w:val="center"/>
            </w:pPr>
            <w:r>
              <w:rPr>
                <w:rFonts w:ascii="宋体" w:hAnsi="宋体" w:eastAsia="宋体"/>
                <w:sz w:val="16"/>
              </w:rPr>
              <w:t>版权公益宣传次数（次）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4F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B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B8E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D7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E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E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C34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D9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0DB6">
            <w:pPr>
              <w:jc w:val="center"/>
            </w:pPr>
          </w:p>
        </w:tc>
      </w:tr>
      <w:tr w14:paraId="397BA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F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D8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4EB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5EF6">
            <w:pPr>
              <w:jc w:val="center"/>
            </w:pPr>
            <w:r>
              <w:rPr>
                <w:rFonts w:ascii="宋体" w:hAnsi="宋体" w:eastAsia="宋体"/>
                <w:sz w:val="16"/>
              </w:rPr>
              <w:t>版权公益性宣传覆盖率（%）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CF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1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48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F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8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7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E4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E9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D736">
            <w:pPr>
              <w:jc w:val="center"/>
            </w:pPr>
            <w:r>
              <w:rPr>
                <w:rFonts w:ascii="宋体" w:hAnsi="宋体" w:eastAsia="宋体"/>
                <w:sz w:val="16"/>
              </w:rPr>
              <w:t>偏差原因：改进措施：及时跟国库对接，3月底之前支付完成</w:t>
            </w:r>
          </w:p>
        </w:tc>
      </w:tr>
      <w:tr w14:paraId="18249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5A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24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1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0A42">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525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B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D69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3F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9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5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3C7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2E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2499">
            <w:pPr>
              <w:jc w:val="center"/>
            </w:pPr>
          </w:p>
        </w:tc>
      </w:tr>
      <w:tr w14:paraId="72EF3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AE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CA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437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CC6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B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1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9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FC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8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2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6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1211">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8502">
            <w:pPr>
              <w:jc w:val="center"/>
            </w:pPr>
            <w:r>
              <w:rPr>
                <w:rFonts w:ascii="宋体" w:hAnsi="宋体" w:eastAsia="宋体"/>
                <w:sz w:val="16"/>
              </w:rPr>
              <w:t>偏差原因：资金拨付率较低的原因是2024年10月开展“扫黄打非”培训，但是资金未及时支付改进措施：及时跟国库对接，3月底之前支付完成</w:t>
            </w:r>
          </w:p>
        </w:tc>
      </w:tr>
      <w:tr w14:paraId="1B5E7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1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4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FD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F50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8C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6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5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5A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A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0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DEE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F3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E6F2">
            <w:pPr>
              <w:jc w:val="center"/>
            </w:pPr>
            <w:r>
              <w:rPr>
                <w:rFonts w:ascii="宋体" w:hAnsi="宋体" w:eastAsia="宋体"/>
                <w:sz w:val="16"/>
              </w:rPr>
              <w:t>偏差原因：2024年10月开展“扫黄打非”培训，但是资金未及时支付改进措施：及时跟国库对接，3月底之前支付完成</w:t>
            </w:r>
          </w:p>
        </w:tc>
      </w:tr>
      <w:tr w14:paraId="439E2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3B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544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4CA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EC09">
            <w:pPr>
              <w:jc w:val="center"/>
            </w:pPr>
            <w:r>
              <w:rPr>
                <w:rFonts w:ascii="宋体" w:hAnsi="宋体" w:eastAsia="宋体"/>
                <w:sz w:val="16"/>
              </w:rPr>
              <w:t>“扫黄打非”专项行动及版权执法举办奖励费用（万元）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A393">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DE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A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0C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6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0B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29E0">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5E9E">
            <w:pPr>
              <w:jc w:val="center"/>
            </w:pPr>
            <w:r>
              <w:rPr>
                <w:rFonts w:ascii="宋体" w:hAnsi="宋体" w:eastAsia="宋体"/>
                <w:sz w:val="16"/>
              </w:rPr>
              <w:t>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35A4">
            <w:pPr>
              <w:jc w:val="center"/>
            </w:pPr>
            <w:r>
              <w:rPr>
                <w:rFonts w:ascii="宋体" w:hAnsi="宋体" w:eastAsia="宋体"/>
                <w:sz w:val="16"/>
              </w:rPr>
              <w:t>偏差原因：年初预算不精确，导致“扫黄打非”专项行动及版权执法举办奖励费用不精准。改进措施：进一步提高年初预算的精准度。</w:t>
            </w:r>
          </w:p>
        </w:tc>
      </w:tr>
      <w:tr w14:paraId="70BB1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8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46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5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9446">
            <w:pPr>
              <w:jc w:val="center"/>
            </w:pPr>
            <w:r>
              <w:rPr>
                <w:rFonts w:ascii="宋体" w:hAnsi="宋体" w:eastAsia="宋体"/>
                <w:sz w:val="16"/>
              </w:rPr>
              <w:t>提升改造“扫黄打非”基层站点费用（万元）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CEB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FB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E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6D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9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A4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DCEB">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4442">
            <w:pPr>
              <w:jc w:val="center"/>
            </w:pPr>
            <w:r>
              <w:rPr>
                <w:rFonts w:ascii="宋体" w:hAnsi="宋体" w:eastAsia="宋体"/>
                <w:sz w:val="16"/>
              </w:rPr>
              <w:t>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4B2E5">
            <w:pPr>
              <w:jc w:val="center"/>
            </w:pPr>
            <w:r>
              <w:rPr>
                <w:rFonts w:ascii="宋体" w:hAnsi="宋体" w:eastAsia="宋体"/>
                <w:sz w:val="16"/>
              </w:rPr>
              <w:t>偏差原因：提升改造“扫黄打非”基层站点费用：2024年10月开展“扫黄打非”培训，但是资金未及时支付改进措施：及时跟国库对接，3月底之前支付完成</w:t>
            </w:r>
          </w:p>
        </w:tc>
      </w:tr>
      <w:tr w14:paraId="27984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68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8D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F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E310">
            <w:pPr>
              <w:jc w:val="center"/>
            </w:pPr>
            <w:r>
              <w:rPr>
                <w:rFonts w:ascii="宋体" w:hAnsi="宋体" w:eastAsia="宋体"/>
                <w:sz w:val="16"/>
              </w:rPr>
              <w:t>依法对印刷服务、出版物（零售）行业，业务能力提升培训费用（万元）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34E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29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21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3B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7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36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F6D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69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1977">
            <w:pPr>
              <w:jc w:val="center"/>
            </w:pPr>
            <w:r>
              <w:rPr>
                <w:rFonts w:ascii="宋体" w:hAnsi="宋体" w:eastAsia="宋体"/>
                <w:sz w:val="16"/>
              </w:rPr>
              <w:t>偏差原因：2024年10月开展依法对印刷服务、出版物（零售）行业，业务能力提升培训，但是资金未及时支付改进措施：及时跟国库对接，3月底之前支付完成</w:t>
            </w:r>
          </w:p>
        </w:tc>
      </w:tr>
      <w:tr w14:paraId="53A9A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8C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67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2A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6E4B">
            <w:pPr>
              <w:jc w:val="center"/>
            </w:pPr>
            <w:r>
              <w:rPr>
                <w:rFonts w:ascii="宋体" w:hAnsi="宋体" w:eastAsia="宋体"/>
                <w:sz w:val="16"/>
              </w:rPr>
              <w:t>有效加强对基层版权执法队伍的</w:t>
            </w:r>
            <w:r>
              <w:rPr>
                <w:rFonts w:hint="eastAsia" w:ascii="宋体" w:hAnsi="宋体"/>
                <w:sz w:val="16"/>
                <w:lang w:eastAsia="zh-CN"/>
              </w:rPr>
              <w:t>指导</w:t>
            </w:r>
            <w:r>
              <w:rPr>
                <w:rFonts w:ascii="宋体" w:hAnsi="宋体" w:eastAsia="宋体"/>
                <w:sz w:val="16"/>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5AC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8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FDA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EC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B2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C455">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D86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08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CF63">
            <w:pPr>
              <w:jc w:val="center"/>
            </w:pPr>
          </w:p>
        </w:tc>
      </w:tr>
      <w:tr w14:paraId="752E2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F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08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8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34E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0F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9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4E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3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E1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1C9B">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D4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AC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81A41">
            <w:pPr>
              <w:jc w:val="center"/>
            </w:pPr>
          </w:p>
        </w:tc>
      </w:tr>
      <w:tr w14:paraId="6F9820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E02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AA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D92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E2D8">
            <w:pPr>
              <w:jc w:val="center"/>
            </w:pPr>
            <w:r>
              <w:rPr>
                <w:rFonts w:ascii="宋体" w:hAnsi="宋体" w:eastAsia="宋体"/>
                <w:sz w:val="16"/>
              </w:rPr>
              <w:t>84.45分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943378"/>
        </w:tc>
      </w:tr>
    </w:tbl>
    <w:p w14:paraId="0E8024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195577">
        <w:tblPrEx>
          <w:tblCellMar>
            <w:top w:w="0" w:type="dxa"/>
            <w:left w:w="108" w:type="dxa"/>
            <w:bottom w:w="0" w:type="dxa"/>
            <w:right w:w="108" w:type="dxa"/>
          </w:tblCellMar>
        </w:tblPrEx>
        <w:tc>
          <w:tcPr>
            <w:tcW w:w="8848" w:type="dxa"/>
            <w:gridSpan w:val="14"/>
            <w:vAlign w:val="center"/>
          </w:tcPr>
          <w:p w14:paraId="650C113C">
            <w:pPr>
              <w:jc w:val="center"/>
            </w:pPr>
            <w:r>
              <w:rPr>
                <w:rFonts w:ascii="宋体" w:hAnsi="宋体" w:eastAsia="宋体"/>
                <w:sz w:val="24"/>
              </w:rPr>
              <w:t>项目支出绩效自评表</w:t>
            </w:r>
          </w:p>
        </w:tc>
      </w:tr>
      <w:tr w14:paraId="34ACA38D">
        <w:tblPrEx>
          <w:tblCellMar>
            <w:top w:w="0" w:type="dxa"/>
            <w:left w:w="108" w:type="dxa"/>
            <w:bottom w:w="0" w:type="dxa"/>
            <w:right w:w="108" w:type="dxa"/>
          </w:tblCellMar>
        </w:tblPrEx>
        <w:tc>
          <w:tcPr>
            <w:tcW w:w="8848" w:type="dxa"/>
            <w:gridSpan w:val="14"/>
            <w:vAlign w:val="center"/>
          </w:tcPr>
          <w:p w14:paraId="3D095035">
            <w:pPr>
              <w:jc w:val="center"/>
            </w:pPr>
            <w:r>
              <w:rPr>
                <w:rFonts w:ascii="宋体" w:hAnsi="宋体" w:eastAsia="宋体"/>
                <w:sz w:val="24"/>
              </w:rPr>
              <w:t>(2024年度)</w:t>
            </w:r>
          </w:p>
        </w:tc>
      </w:tr>
      <w:tr w14:paraId="1F7E1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74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E3D52F">
            <w:pPr>
              <w:jc w:val="center"/>
            </w:pPr>
            <w:r>
              <w:rPr>
                <w:rFonts w:ascii="宋体" w:hAnsi="宋体" w:eastAsia="宋体"/>
                <w:sz w:val="16"/>
              </w:rPr>
              <w:t>2024年疏附县各级宣传人才外出交流培训项目</w:t>
            </w:r>
          </w:p>
        </w:tc>
      </w:tr>
      <w:tr w14:paraId="1E32A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AF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6D8FA">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41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8B2616">
            <w:pPr>
              <w:jc w:val="center"/>
            </w:pPr>
            <w:r>
              <w:rPr>
                <w:rFonts w:ascii="宋体" w:hAnsi="宋体" w:eastAsia="宋体"/>
                <w:sz w:val="16"/>
              </w:rPr>
              <w:t>中共疏附县委宣传部</w:t>
            </w:r>
          </w:p>
        </w:tc>
      </w:tr>
      <w:tr w14:paraId="7442B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2A1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81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04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C9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78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5D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6C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2950">
            <w:pPr>
              <w:jc w:val="center"/>
            </w:pPr>
            <w:r>
              <w:rPr>
                <w:rFonts w:ascii="宋体" w:hAnsi="宋体" w:eastAsia="宋体"/>
                <w:sz w:val="16"/>
              </w:rPr>
              <w:t>得分</w:t>
            </w:r>
          </w:p>
        </w:tc>
      </w:tr>
      <w:tr w14:paraId="5B4EB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D4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6C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C11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EEAF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F376A">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B9C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DB1CB">
            <w:pPr>
              <w:jc w:val="center"/>
            </w:pPr>
            <w:r>
              <w:rPr>
                <w:rFonts w:ascii="宋体" w:hAnsi="宋体" w:eastAsia="宋体"/>
                <w:sz w:val="16"/>
              </w:rPr>
              <w:t>75.00%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3BCE">
            <w:pPr>
              <w:jc w:val="center"/>
            </w:pPr>
            <w:r>
              <w:rPr>
                <w:rFonts w:ascii="宋体" w:hAnsi="宋体" w:eastAsia="宋体"/>
                <w:sz w:val="16"/>
              </w:rPr>
              <w:t>3.75分</w:t>
            </w:r>
          </w:p>
        </w:tc>
      </w:tr>
      <w:tr w14:paraId="0F8AF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27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A5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16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14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CA6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FF9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E02A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0ACC">
            <w:pPr>
              <w:jc w:val="center"/>
            </w:pPr>
            <w:r>
              <w:rPr>
                <w:rFonts w:ascii="宋体" w:hAnsi="宋体" w:eastAsia="宋体"/>
                <w:sz w:val="16"/>
              </w:rPr>
              <w:t>—</w:t>
            </w:r>
          </w:p>
        </w:tc>
      </w:tr>
      <w:tr w14:paraId="2E301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E3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B4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5A9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692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A0A98">
            <w:pPr>
              <w:jc w:val="center"/>
            </w:pPr>
            <w:r>
              <w:rPr>
                <w:rFonts w:ascii="宋体" w:hAnsi="宋体" w:eastAsia="宋体"/>
                <w:sz w:val="16"/>
              </w:rPr>
              <w:t>22.50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73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1F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4527">
            <w:pPr>
              <w:jc w:val="center"/>
            </w:pPr>
            <w:r>
              <w:rPr>
                <w:rFonts w:ascii="宋体" w:hAnsi="宋体" w:eastAsia="宋体"/>
                <w:sz w:val="16"/>
              </w:rPr>
              <w:t>—</w:t>
            </w:r>
          </w:p>
        </w:tc>
      </w:tr>
      <w:tr w14:paraId="473131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817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D182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4A1BD">
            <w:pPr>
              <w:jc w:val="center"/>
            </w:pPr>
            <w:r>
              <w:rPr>
                <w:rFonts w:ascii="宋体" w:hAnsi="宋体" w:eastAsia="宋体"/>
                <w:sz w:val="16"/>
              </w:rPr>
              <w:t>实际完成情况</w:t>
            </w:r>
          </w:p>
        </w:tc>
      </w:tr>
      <w:tr w14:paraId="65AA8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020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160CD">
            <w:pPr>
              <w:jc w:val="both"/>
            </w:pPr>
            <w:r>
              <w:rPr>
                <w:rFonts w:ascii="宋体" w:hAnsi="宋体" w:eastAsia="宋体"/>
                <w:sz w:val="16"/>
              </w:rPr>
              <w:t>该项目截至目前预算数为30万元，该项目主要用于计划6- 12 月份分两批组织宣传骨干、媒体专业技术人才(采编人员)、 典型代表等赴广州、深圳、四川等地以实地观摩、现场模拟、 面对面教学等形式开展交往交流交融培训，第一批15人，  第二批15人，每人预算支出费用10000元，共计预算支出 300000元。有效提高各级宣传人才队伍综合素质，使受益群众满意度达到100%。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BCE41">
            <w:pPr>
              <w:jc w:val="both"/>
            </w:pPr>
            <w:r>
              <w:rPr>
                <w:rFonts w:hint="eastAsia" w:ascii="宋体" w:hAnsi="宋体"/>
                <w:sz w:val="16"/>
                <w:lang w:eastAsia="zh-CN"/>
              </w:rPr>
              <w:t>截至2024</w:t>
            </w:r>
            <w:r>
              <w:rPr>
                <w:rFonts w:ascii="宋体" w:hAnsi="宋体" w:eastAsia="宋体"/>
                <w:sz w:val="16"/>
              </w:rPr>
              <w:t>年12月25日，该项目预算数为30万元，执行数为22.5万元，执行率为：75%，主要用于计划6- 12 月份分两批组织宣传骨干、媒体专业技术人才(采编人员)、 典型代表等赴广州、深圳、四川等地以实地观摩、现场模拟、 面对面教学等形式开展交往交流交融培训，第一批15人， 第二批15人，每人费用10000元，共计300000元。有效提高各级宣传人才队伍综合素质，使受益群众满意度达到95%。</w:t>
            </w:r>
          </w:p>
        </w:tc>
      </w:tr>
      <w:tr w14:paraId="18B5C1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2C4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53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3B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BF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5C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D0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66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5B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9E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D7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1B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D2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04C92">
            <w:pPr>
              <w:jc w:val="center"/>
            </w:pPr>
            <w:r>
              <w:rPr>
                <w:rFonts w:ascii="宋体" w:hAnsi="宋体" w:eastAsia="宋体"/>
                <w:sz w:val="16"/>
              </w:rPr>
              <w:t>偏差原因分析及改进措施</w:t>
            </w:r>
          </w:p>
        </w:tc>
      </w:tr>
      <w:tr w14:paraId="49FE3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10C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601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E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F884">
            <w:pPr>
              <w:jc w:val="center"/>
            </w:pPr>
            <w:r>
              <w:rPr>
                <w:rFonts w:ascii="宋体" w:hAnsi="宋体" w:eastAsia="宋体"/>
                <w:sz w:val="16"/>
              </w:rPr>
              <w:t>开展宣传人才培训次数（次）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1AC9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A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2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B2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3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ED1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12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AF8F3">
            <w:pPr>
              <w:jc w:val="center"/>
            </w:pPr>
          </w:p>
        </w:tc>
      </w:tr>
      <w:tr w14:paraId="14942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E7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D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5B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9337">
            <w:pPr>
              <w:jc w:val="center"/>
            </w:pPr>
            <w:r>
              <w:rPr>
                <w:rFonts w:ascii="宋体" w:hAnsi="宋体" w:eastAsia="宋体"/>
                <w:sz w:val="16"/>
              </w:rPr>
              <w:t>开展宣传人才培训及时率（%）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D51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4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D9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A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D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E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1E60">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92C7">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6F00">
            <w:pPr>
              <w:jc w:val="center"/>
            </w:pPr>
            <w:r>
              <w:rPr>
                <w:rFonts w:ascii="宋体" w:hAnsi="宋体" w:eastAsia="宋体"/>
                <w:sz w:val="16"/>
              </w:rPr>
              <w:t>偏差原因：已实施完成的项目；整改措施：及时跟国库对接，处理剩余的资金</w:t>
            </w:r>
          </w:p>
        </w:tc>
      </w:tr>
      <w:tr w14:paraId="01338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75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D4E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95E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A163">
            <w:pPr>
              <w:jc w:val="center"/>
            </w:pPr>
            <w:r>
              <w:rPr>
                <w:rFonts w:ascii="宋体" w:hAnsi="宋体" w:eastAsia="宋体"/>
                <w:sz w:val="16"/>
              </w:rPr>
              <w:t>开展宣传人才培训准确率（%）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58A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0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A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37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6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8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0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B4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1B664">
            <w:pPr>
              <w:jc w:val="center"/>
            </w:pPr>
          </w:p>
        </w:tc>
      </w:tr>
      <w:tr w14:paraId="1AE0A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E1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7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0B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260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8C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7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7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3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D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8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5B6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0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F1721">
            <w:pPr>
              <w:jc w:val="center"/>
            </w:pPr>
          </w:p>
        </w:tc>
      </w:tr>
      <w:tr w14:paraId="6794C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9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4EF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ADC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30B6">
            <w:pPr>
              <w:jc w:val="center"/>
            </w:pPr>
            <w:r>
              <w:rPr>
                <w:rFonts w:ascii="宋体" w:hAnsi="宋体" w:eastAsia="宋体"/>
                <w:sz w:val="16"/>
              </w:rPr>
              <w:t>开展宣传人才培训活动费用（万元）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C10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EF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EE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0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F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48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D743">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C33E">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62B1">
            <w:pPr>
              <w:jc w:val="center"/>
            </w:pPr>
            <w:r>
              <w:rPr>
                <w:rFonts w:ascii="宋体" w:hAnsi="宋体" w:eastAsia="宋体"/>
                <w:sz w:val="16"/>
              </w:rPr>
              <w:t>偏差原因：该项目已实施完成；整改措施：及时跟国库对接，处理剩余的资金</w:t>
            </w:r>
          </w:p>
        </w:tc>
      </w:tr>
      <w:tr w14:paraId="41E67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F8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7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CB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ECE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B09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A9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22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6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3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E1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04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BE8A">
            <w:pPr>
              <w:jc w:val="center"/>
            </w:pPr>
          </w:p>
        </w:tc>
      </w:tr>
      <w:tr w14:paraId="09018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05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13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DD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95E6">
            <w:pPr>
              <w:jc w:val="center"/>
            </w:pPr>
            <w:r>
              <w:rPr>
                <w:rFonts w:ascii="宋体" w:hAnsi="宋体" w:eastAsia="宋体"/>
                <w:sz w:val="16"/>
              </w:rPr>
              <w:t>提高各级宣传人才队伍综合素质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E75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9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EB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7C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A8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D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C69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5A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9530">
            <w:pPr>
              <w:jc w:val="center"/>
            </w:pPr>
          </w:p>
        </w:tc>
      </w:tr>
      <w:tr w14:paraId="63B19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5A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5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E5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EAB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F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6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6F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6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75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9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2D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31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E83B0">
            <w:pPr>
              <w:jc w:val="center"/>
            </w:pPr>
          </w:p>
        </w:tc>
      </w:tr>
      <w:tr w14:paraId="117592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0F4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BE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407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E585">
            <w:pPr>
              <w:jc w:val="center"/>
            </w:pPr>
            <w:r>
              <w:rPr>
                <w:rFonts w:ascii="宋体" w:hAnsi="宋体" w:eastAsia="宋体"/>
                <w:sz w:val="16"/>
              </w:rPr>
              <w:t>81.25分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65612B"/>
        </w:tc>
      </w:tr>
    </w:tbl>
    <w:p w14:paraId="3582F86F">
      <w:r>
        <w:br w:type="page"/>
      </w:r>
    </w:p>
    <w:tbl>
      <w:tblPr>
        <w:tblStyle w:val="9"/>
        <w:tblW w:w="9413" w:type="dxa"/>
        <w:tblInd w:w="0" w:type="dxa"/>
        <w:tblLayout w:type="fixed"/>
        <w:tblCellMar>
          <w:top w:w="0" w:type="dxa"/>
          <w:left w:w="108" w:type="dxa"/>
          <w:bottom w:w="0" w:type="dxa"/>
          <w:right w:w="108" w:type="dxa"/>
        </w:tblCellMar>
      </w:tblPr>
      <w:tblGrid>
        <w:gridCol w:w="632"/>
        <w:gridCol w:w="632"/>
        <w:gridCol w:w="499"/>
        <w:gridCol w:w="133"/>
        <w:gridCol w:w="696"/>
        <w:gridCol w:w="632"/>
        <w:gridCol w:w="632"/>
        <w:gridCol w:w="632"/>
        <w:gridCol w:w="632"/>
        <w:gridCol w:w="632"/>
        <w:gridCol w:w="632"/>
        <w:gridCol w:w="776"/>
        <w:gridCol w:w="513"/>
        <w:gridCol w:w="751"/>
        <w:gridCol w:w="632"/>
        <w:gridCol w:w="357"/>
      </w:tblGrid>
      <w:tr w14:paraId="44901CD9">
        <w:tblPrEx>
          <w:tblCellMar>
            <w:top w:w="0" w:type="dxa"/>
            <w:left w:w="108" w:type="dxa"/>
            <w:bottom w:w="0" w:type="dxa"/>
            <w:right w:w="108" w:type="dxa"/>
          </w:tblCellMar>
        </w:tblPrEx>
        <w:trPr>
          <w:gridAfter w:val="1"/>
          <w:wAfter w:w="357" w:type="dxa"/>
        </w:trPr>
        <w:tc>
          <w:tcPr>
            <w:tcW w:w="9056" w:type="dxa"/>
            <w:gridSpan w:val="15"/>
            <w:vAlign w:val="center"/>
          </w:tcPr>
          <w:p w14:paraId="6F6EE401">
            <w:pPr>
              <w:jc w:val="center"/>
            </w:pPr>
            <w:r>
              <w:rPr>
                <w:rFonts w:ascii="宋体" w:hAnsi="宋体" w:eastAsia="宋体"/>
                <w:sz w:val="24"/>
              </w:rPr>
              <w:t>项目支出绩效自评表</w:t>
            </w:r>
          </w:p>
        </w:tc>
      </w:tr>
      <w:tr w14:paraId="622FBF55">
        <w:tblPrEx>
          <w:tblCellMar>
            <w:top w:w="0" w:type="dxa"/>
            <w:left w:w="108" w:type="dxa"/>
            <w:bottom w:w="0" w:type="dxa"/>
            <w:right w:w="108" w:type="dxa"/>
          </w:tblCellMar>
        </w:tblPrEx>
        <w:trPr>
          <w:gridAfter w:val="1"/>
          <w:wAfter w:w="357" w:type="dxa"/>
        </w:trPr>
        <w:tc>
          <w:tcPr>
            <w:tcW w:w="9056" w:type="dxa"/>
            <w:gridSpan w:val="15"/>
            <w:vAlign w:val="center"/>
          </w:tcPr>
          <w:p w14:paraId="60425768">
            <w:pPr>
              <w:jc w:val="center"/>
            </w:pPr>
            <w:r>
              <w:rPr>
                <w:rFonts w:ascii="宋体" w:hAnsi="宋体" w:eastAsia="宋体"/>
                <w:sz w:val="24"/>
              </w:rPr>
              <w:t>(2024年度)</w:t>
            </w:r>
          </w:p>
        </w:tc>
      </w:tr>
      <w:tr w14:paraId="71250089">
        <w:tblPrEx>
          <w:tblCellMar>
            <w:top w:w="0" w:type="dxa"/>
            <w:left w:w="108" w:type="dxa"/>
            <w:bottom w:w="0" w:type="dxa"/>
            <w:right w:w="108" w:type="dxa"/>
          </w:tblCellMar>
        </w:tblPrEx>
        <w:trPr>
          <w:gridAfter w:val="1"/>
          <w:wAfter w:w="357"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281E">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D37C067">
            <w:pPr>
              <w:jc w:val="center"/>
            </w:pPr>
            <w:r>
              <w:rPr>
                <w:rFonts w:ascii="宋体" w:hAnsi="宋体" w:eastAsia="宋体"/>
                <w:sz w:val="16"/>
              </w:rPr>
              <w:t>2024年疏附县实施开展文化润疆工程项目</w:t>
            </w:r>
          </w:p>
        </w:tc>
      </w:tr>
      <w:tr w14:paraId="20C07C3F">
        <w:tblPrEx>
          <w:tblCellMar>
            <w:top w:w="0" w:type="dxa"/>
            <w:left w:w="108" w:type="dxa"/>
            <w:bottom w:w="0" w:type="dxa"/>
            <w:right w:w="108" w:type="dxa"/>
          </w:tblCellMar>
        </w:tblPrEx>
        <w:trPr>
          <w:gridAfter w:val="1"/>
          <w:wAfter w:w="357"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883">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A8DEC8">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B56B">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ED5613">
            <w:pPr>
              <w:jc w:val="center"/>
            </w:pPr>
            <w:r>
              <w:rPr>
                <w:rFonts w:ascii="宋体" w:hAnsi="宋体" w:eastAsia="宋体"/>
                <w:sz w:val="16"/>
              </w:rPr>
              <w:t>中共疏附县委宣传部</w:t>
            </w:r>
          </w:p>
        </w:tc>
      </w:tr>
      <w:tr w14:paraId="714DB861">
        <w:tblPrEx>
          <w:tblCellMar>
            <w:top w:w="0" w:type="dxa"/>
            <w:left w:w="108" w:type="dxa"/>
            <w:bottom w:w="0" w:type="dxa"/>
            <w:right w:w="108" w:type="dxa"/>
          </w:tblCellMar>
        </w:tblPrEx>
        <w:trPr>
          <w:gridAfter w:val="1"/>
          <w:wAfter w:w="357"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E1135">
            <w:pPr>
              <w:jc w:val="center"/>
            </w:pPr>
            <w:r>
              <w:rPr>
                <w:rFonts w:ascii="宋体" w:hAnsi="宋体" w:eastAsia="宋体"/>
                <w:sz w:val="16"/>
              </w:rPr>
              <w:t>项目资金 （万元）</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BD525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09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80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B2E1">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33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CA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3D51">
            <w:pPr>
              <w:jc w:val="center"/>
            </w:pPr>
            <w:r>
              <w:rPr>
                <w:rFonts w:ascii="宋体" w:hAnsi="宋体" w:eastAsia="宋体"/>
                <w:sz w:val="16"/>
              </w:rPr>
              <w:t>得分</w:t>
            </w:r>
          </w:p>
        </w:tc>
      </w:tr>
      <w:tr w14:paraId="73DD941C">
        <w:tblPrEx>
          <w:tblCellMar>
            <w:top w:w="0" w:type="dxa"/>
            <w:left w:w="108" w:type="dxa"/>
            <w:bottom w:w="0" w:type="dxa"/>
            <w:right w:w="108" w:type="dxa"/>
          </w:tblCellMar>
        </w:tblPrEx>
        <w:trPr>
          <w:gridAfter w:val="1"/>
          <w:wAfter w:w="357"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0F7DB"/>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EE81B">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E03D">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CFC4">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B9A3">
            <w:pPr>
              <w:jc w:val="center"/>
            </w:pPr>
            <w:r>
              <w:rPr>
                <w:rFonts w:ascii="宋体" w:hAnsi="宋体" w:eastAsia="宋体"/>
                <w:sz w:val="16"/>
              </w:rPr>
              <w:t>676.43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2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5D69C">
            <w:pPr>
              <w:jc w:val="center"/>
            </w:pPr>
            <w:r>
              <w:rPr>
                <w:rFonts w:ascii="宋体" w:hAnsi="宋体" w:eastAsia="宋体"/>
                <w:sz w:val="16"/>
              </w:rPr>
              <w:t>64.42%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81F7">
            <w:pPr>
              <w:jc w:val="center"/>
            </w:pPr>
            <w:r>
              <w:rPr>
                <w:rFonts w:ascii="宋体" w:hAnsi="宋体" w:eastAsia="宋体"/>
                <w:sz w:val="16"/>
              </w:rPr>
              <w:t>1.11分</w:t>
            </w:r>
          </w:p>
        </w:tc>
      </w:tr>
      <w:tr w14:paraId="74B4F077">
        <w:tblPrEx>
          <w:tblCellMar>
            <w:top w:w="0" w:type="dxa"/>
            <w:left w:w="108" w:type="dxa"/>
            <w:bottom w:w="0" w:type="dxa"/>
            <w:right w:w="108" w:type="dxa"/>
          </w:tblCellMar>
        </w:tblPrEx>
        <w:trPr>
          <w:gridAfter w:val="1"/>
          <w:wAfter w:w="357"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B107"/>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EE58F2">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CC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8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48B1">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2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E2F8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6029">
            <w:pPr>
              <w:jc w:val="center"/>
            </w:pPr>
            <w:r>
              <w:rPr>
                <w:rFonts w:ascii="宋体" w:hAnsi="宋体" w:eastAsia="宋体"/>
                <w:sz w:val="16"/>
              </w:rPr>
              <w:t>—</w:t>
            </w:r>
          </w:p>
        </w:tc>
      </w:tr>
      <w:tr w14:paraId="244581FB">
        <w:tblPrEx>
          <w:tblCellMar>
            <w:top w:w="0" w:type="dxa"/>
            <w:left w:w="108" w:type="dxa"/>
            <w:bottom w:w="0" w:type="dxa"/>
            <w:right w:w="108" w:type="dxa"/>
          </w:tblCellMar>
        </w:tblPrEx>
        <w:trPr>
          <w:gridAfter w:val="1"/>
          <w:wAfter w:w="357"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76F3"/>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0A36CB">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40FF">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58FB9">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67B19">
            <w:pPr>
              <w:jc w:val="center"/>
            </w:pPr>
            <w:r>
              <w:rPr>
                <w:rFonts w:ascii="宋体" w:hAnsi="宋体" w:eastAsia="宋体"/>
                <w:sz w:val="16"/>
              </w:rPr>
              <w:t>676.43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74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63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76C">
            <w:pPr>
              <w:jc w:val="center"/>
            </w:pPr>
            <w:r>
              <w:rPr>
                <w:rFonts w:ascii="宋体" w:hAnsi="宋体" w:eastAsia="宋体"/>
                <w:sz w:val="16"/>
              </w:rPr>
              <w:t>—</w:t>
            </w:r>
          </w:p>
        </w:tc>
      </w:tr>
      <w:tr w14:paraId="763D8CCC">
        <w:tblPrEx>
          <w:tblCellMar>
            <w:top w:w="0" w:type="dxa"/>
            <w:left w:w="108" w:type="dxa"/>
            <w:bottom w:w="0" w:type="dxa"/>
            <w:right w:w="108" w:type="dxa"/>
          </w:tblCellMar>
        </w:tblPrEx>
        <w:trPr>
          <w:gridAfter w:val="1"/>
          <w:wAfter w:w="357"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E45AA">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BF1E40">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A0E1DA">
            <w:pPr>
              <w:jc w:val="center"/>
            </w:pPr>
            <w:r>
              <w:rPr>
                <w:rFonts w:ascii="宋体" w:hAnsi="宋体" w:eastAsia="宋体"/>
                <w:sz w:val="16"/>
              </w:rPr>
              <w:t>实际完成情况</w:t>
            </w:r>
          </w:p>
        </w:tc>
      </w:tr>
      <w:tr w14:paraId="7D95A9A0">
        <w:tblPrEx>
          <w:tblCellMar>
            <w:top w:w="0" w:type="dxa"/>
            <w:left w:w="108" w:type="dxa"/>
            <w:bottom w:w="0" w:type="dxa"/>
            <w:right w:w="108" w:type="dxa"/>
          </w:tblCellMar>
        </w:tblPrEx>
        <w:trPr>
          <w:gridAfter w:val="1"/>
          <w:wAfter w:w="357"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C3A8"/>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DFEC96">
            <w:pPr>
              <w:jc w:val="both"/>
            </w:pPr>
            <w:r>
              <w:rPr>
                <w:rFonts w:ascii="宋体" w:hAnsi="宋体" w:eastAsia="宋体"/>
                <w:sz w:val="16"/>
              </w:rPr>
              <w:t>本项目预算数为1050万元，主要用于实施开展文化润疆工程及系列活动640万元、文化润疆文化文艺作品打造410万元，组织开展文化润疆系列活动，围绕重要会议精神、重大节庆日开展系列主题宣传活动，制作并发放文化宣传系列产品，同疆内外主流媒体合作进行宣传报道，打造文化润疆示范点，保障运行新时代文明实践中心、所、站开展各类文体活动及志愿服务活动，开展文化润疆文化文艺打造。项目实施后，有效提高疏附县文化润疆新亮点，公共场所进行氛围营造，提高各族人民群众生活质量，受益人员满意度预计能达到95%。</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97812">
            <w:pPr>
              <w:jc w:val="both"/>
            </w:pPr>
            <w:r>
              <w:rPr>
                <w:rFonts w:hint="eastAsia" w:ascii="宋体" w:hAnsi="宋体"/>
                <w:sz w:val="16"/>
                <w:lang w:eastAsia="zh-CN"/>
              </w:rPr>
              <w:t>截至</w:t>
            </w:r>
            <w:r>
              <w:rPr>
                <w:rFonts w:ascii="宋体" w:hAnsi="宋体" w:eastAsia="宋体"/>
                <w:sz w:val="16"/>
              </w:rPr>
              <w:t>2024年12月31日，本项目全面预算数为1050万元，全年执行数为676.432118，执行率为64%，开展文化活动7次，文化文艺作品打造2个，开展文化活动及时率达到100%，开展文化活动准确率100%，2024年12月25日完成项目，文化润疆工程及系列活动花费266.859418万元，文化润疆文化文艺作品打造花费409.5727万元。</w:t>
            </w:r>
          </w:p>
        </w:tc>
      </w:tr>
      <w:tr w14:paraId="443BBA9C">
        <w:tblPrEx>
          <w:tblCellMar>
            <w:top w:w="0" w:type="dxa"/>
            <w:left w:w="108" w:type="dxa"/>
            <w:bottom w:w="0" w:type="dxa"/>
            <w:right w:w="108" w:type="dxa"/>
          </w:tblCellMar>
        </w:tblPrEx>
        <w:trPr>
          <w:gridAfter w:val="1"/>
          <w:wAfter w:w="357"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458FD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8A86">
            <w:pPr>
              <w:jc w:val="center"/>
            </w:pPr>
            <w:r>
              <w:rPr>
                <w:rFonts w:ascii="宋体" w:hAnsi="宋体" w:eastAsia="宋体"/>
                <w:sz w:val="16"/>
              </w:rPr>
              <w:t>一级指标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5D62">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FB83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EC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85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72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C4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EC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BA30">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F54A3C">
            <w:pPr>
              <w:jc w:val="center"/>
            </w:pPr>
            <w:r>
              <w:rPr>
                <w:rFonts w:ascii="宋体" w:hAnsi="宋体" w:eastAsia="宋体"/>
                <w:sz w:val="16"/>
              </w:rPr>
              <w:t>实际完成值</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1B8C7147">
            <w:pPr>
              <w:jc w:val="center"/>
            </w:pPr>
            <w:r>
              <w:rPr>
                <w:rFonts w:ascii="宋体" w:hAnsi="宋体" w:eastAsia="宋体"/>
                <w:sz w:val="16"/>
              </w:rPr>
              <w:t>得分</w:t>
            </w:r>
          </w:p>
        </w:tc>
        <w:tc>
          <w:tcPr>
            <w:tcW w:w="13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2F8ED">
            <w:pPr>
              <w:jc w:val="center"/>
            </w:pPr>
            <w:r>
              <w:rPr>
                <w:rFonts w:ascii="宋体" w:hAnsi="宋体" w:eastAsia="宋体"/>
                <w:sz w:val="16"/>
              </w:rPr>
              <w:t>偏差原因分析及改进措施</w:t>
            </w:r>
          </w:p>
        </w:tc>
      </w:tr>
      <w:tr w14:paraId="5AFABA4A">
        <w:tblPrEx>
          <w:tblCellMar>
            <w:top w:w="0" w:type="dxa"/>
            <w:left w:w="108" w:type="dxa"/>
            <w:bottom w:w="0" w:type="dxa"/>
            <w:right w:w="108" w:type="dxa"/>
          </w:tblCellMar>
        </w:tblPrEx>
        <w:trPr>
          <w:gridAfter w:val="1"/>
          <w:wAfter w:w="357"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75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8343B">
            <w:pPr>
              <w:jc w:val="center"/>
            </w:pPr>
            <w:r>
              <w:rPr>
                <w:rFonts w:ascii="宋体" w:hAnsi="宋体" w:eastAsia="宋体"/>
                <w:sz w:val="16"/>
              </w:rPr>
              <w:t>产出指标</w:t>
            </w:r>
          </w:p>
        </w:tc>
        <w:tc>
          <w:tcPr>
            <w:tcW w:w="632"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7886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FC0294">
            <w:pPr>
              <w:jc w:val="center"/>
            </w:pPr>
            <w:r>
              <w:rPr>
                <w:rFonts w:ascii="宋体" w:hAnsi="宋体" w:eastAsia="宋体"/>
                <w:sz w:val="16"/>
              </w:rPr>
              <w:t>开展文化活动次数（次）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FED3">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C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1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BB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1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9DF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166AF1">
            <w:pPr>
              <w:jc w:val="center"/>
            </w:pPr>
            <w:r>
              <w:rPr>
                <w:rFonts w:ascii="宋体" w:hAnsi="宋体" w:eastAsia="宋体"/>
                <w:sz w:val="16"/>
              </w:rPr>
              <w:t>=7次</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1797D493">
            <w:pPr>
              <w:jc w:val="center"/>
            </w:pPr>
            <w:r>
              <w:rPr>
                <w:rFonts w:ascii="宋体" w:hAnsi="宋体" w:eastAsia="宋体"/>
                <w:sz w:val="16"/>
              </w:rPr>
              <w:t>2</w:t>
            </w:r>
          </w:p>
        </w:tc>
        <w:tc>
          <w:tcPr>
            <w:tcW w:w="13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6B40D">
            <w:pPr>
              <w:jc w:val="center"/>
            </w:pPr>
            <w:r>
              <w:rPr>
                <w:rFonts w:ascii="宋体" w:hAnsi="宋体" w:eastAsia="宋体"/>
                <w:sz w:val="16"/>
              </w:rPr>
              <w:t>偏差原因：该项目正在实施。整改措施：继续开展活动；</w:t>
            </w:r>
          </w:p>
        </w:tc>
      </w:tr>
      <w:tr w14:paraId="549D33C7">
        <w:tblPrEx>
          <w:tblCellMar>
            <w:top w:w="0" w:type="dxa"/>
            <w:left w:w="108" w:type="dxa"/>
            <w:bottom w:w="0" w:type="dxa"/>
            <w:right w:w="108" w:type="dxa"/>
          </w:tblCellMar>
        </w:tblPrEx>
        <w:trPr>
          <w:gridAfter w:val="1"/>
          <w:wAfter w:w="357"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24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9FA6"/>
        </w:tc>
        <w:tc>
          <w:tcPr>
            <w:tcW w:w="632"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18E9461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694F9A">
            <w:pPr>
              <w:jc w:val="center"/>
            </w:pPr>
            <w:r>
              <w:rPr>
                <w:rFonts w:ascii="宋体" w:hAnsi="宋体" w:eastAsia="宋体"/>
                <w:sz w:val="16"/>
              </w:rPr>
              <w:t>文化文艺作品打造个数（个）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7EF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9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DC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86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4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7AD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656210">
            <w:pPr>
              <w:jc w:val="center"/>
            </w:pPr>
            <w:r>
              <w:rPr>
                <w:rFonts w:ascii="宋体" w:hAnsi="宋体" w:eastAsia="宋体"/>
                <w:sz w:val="16"/>
              </w:rPr>
              <w:t>=2个</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06A95183">
            <w:pPr>
              <w:jc w:val="center"/>
            </w:pPr>
            <w:r>
              <w:rPr>
                <w:rFonts w:ascii="宋体" w:hAnsi="宋体" w:eastAsia="宋体"/>
                <w:sz w:val="16"/>
              </w:rPr>
              <w:t>8</w:t>
            </w:r>
          </w:p>
        </w:tc>
        <w:tc>
          <w:tcPr>
            <w:tcW w:w="13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70C1">
            <w:pPr>
              <w:jc w:val="center"/>
            </w:pPr>
          </w:p>
        </w:tc>
      </w:tr>
      <w:tr w14:paraId="78737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F9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B915"/>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08417269">
            <w:pPr>
              <w:jc w:val="center"/>
            </w:pPr>
            <w:r>
              <w:rPr>
                <w:rFonts w:ascii="宋体" w:hAnsi="宋体" w:eastAsia="宋体"/>
                <w:sz w:val="16"/>
              </w:rPr>
              <w:t>质量指标</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522AA">
            <w:pPr>
              <w:jc w:val="center"/>
            </w:pPr>
            <w:r>
              <w:rPr>
                <w:rFonts w:ascii="宋体" w:hAnsi="宋体" w:eastAsia="宋体"/>
                <w:sz w:val="16"/>
              </w:rPr>
              <w:t>开展文化活动及时率（%）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E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1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E9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80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A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C34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3B17E1">
            <w:pPr>
              <w:jc w:val="center"/>
            </w:pPr>
            <w:r>
              <w:rPr>
                <w:rFonts w:ascii="宋体" w:hAnsi="宋体" w:eastAsia="宋体"/>
                <w:sz w:val="16"/>
              </w:rPr>
              <w:t>=100%</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40F2BB52">
            <w:pPr>
              <w:jc w:val="center"/>
            </w:pPr>
            <w:r>
              <w:rPr>
                <w:rFonts w:ascii="宋体" w:hAnsi="宋体" w:eastAsia="宋体"/>
                <w:sz w:val="16"/>
              </w:rPr>
              <w:t>8</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6BE782">
            <w:pPr>
              <w:jc w:val="center"/>
            </w:pPr>
          </w:p>
        </w:tc>
      </w:tr>
      <w:tr w14:paraId="6FFDD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6D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C6B56"/>
        </w:tc>
        <w:tc>
          <w:tcPr>
            <w:tcW w:w="49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87A7C">
            <w:pPr>
              <w:jc w:val="center"/>
            </w:pPr>
            <w:r>
              <w:rPr>
                <w:rFonts w:ascii="宋体" w:hAnsi="宋体" w:eastAsia="宋体"/>
                <w:sz w:val="16"/>
              </w:rPr>
              <w:t>时效指标</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7D312">
            <w:pPr>
              <w:jc w:val="center"/>
            </w:pPr>
            <w:r>
              <w:rPr>
                <w:rFonts w:ascii="宋体" w:hAnsi="宋体" w:eastAsia="宋体"/>
                <w:sz w:val="16"/>
              </w:rPr>
              <w:t>开展文化活动准确率（%）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0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3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9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F9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6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82D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D42EAF">
            <w:pPr>
              <w:jc w:val="center"/>
            </w:pPr>
            <w:r>
              <w:rPr>
                <w:rFonts w:ascii="宋体" w:hAnsi="宋体" w:eastAsia="宋体"/>
                <w:sz w:val="16"/>
              </w:rPr>
              <w:t>=100%</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3BBC223D">
            <w:pPr>
              <w:jc w:val="center"/>
            </w:pPr>
            <w:r>
              <w:rPr>
                <w:rFonts w:ascii="宋体" w:hAnsi="宋体" w:eastAsia="宋体"/>
                <w:sz w:val="16"/>
              </w:rPr>
              <w:t>8</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97C1E7">
            <w:pPr>
              <w:jc w:val="center"/>
            </w:pPr>
          </w:p>
        </w:tc>
      </w:tr>
      <w:tr w14:paraId="7EB6E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F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D8EA8"/>
        </w:tc>
        <w:tc>
          <w:tcPr>
            <w:tcW w:w="499" w:type="dxa"/>
            <w:vMerge w:val="continue"/>
            <w:tcBorders>
              <w:top w:val="single" w:color="auto" w:sz="10" w:space="0"/>
              <w:left w:val="single" w:color="auto" w:sz="10" w:space="0"/>
              <w:bottom w:val="single" w:color="auto" w:sz="10" w:space="0"/>
              <w:right w:val="single" w:color="auto" w:sz="10" w:space="0"/>
              <w:insideV w:val="single" w:sz="10" w:space="0"/>
            </w:tcBorders>
          </w:tcPr>
          <w:p w14:paraId="7B19AB66"/>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20BA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AC9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F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2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CE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8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9BF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16541F">
            <w:pPr>
              <w:jc w:val="center"/>
            </w:pPr>
            <w:r>
              <w:rPr>
                <w:rFonts w:ascii="宋体" w:hAnsi="宋体" w:eastAsia="宋体"/>
                <w:sz w:val="16"/>
              </w:rPr>
              <w:t>2024年12月25日</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274D0CF8">
            <w:pPr>
              <w:jc w:val="center"/>
            </w:pPr>
            <w:r>
              <w:rPr>
                <w:rFonts w:ascii="宋体" w:hAnsi="宋体" w:eastAsia="宋体"/>
                <w:sz w:val="16"/>
              </w:rPr>
              <w:t>0</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0E6428">
            <w:pPr>
              <w:jc w:val="center"/>
            </w:pPr>
          </w:p>
        </w:tc>
      </w:tr>
      <w:tr w14:paraId="6AE80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A4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5ED26">
            <w:pPr>
              <w:jc w:val="center"/>
            </w:pPr>
            <w:r>
              <w:rPr>
                <w:rFonts w:ascii="宋体" w:hAnsi="宋体" w:eastAsia="宋体"/>
                <w:sz w:val="16"/>
              </w:rPr>
              <w:t>成本指标</w:t>
            </w:r>
          </w:p>
        </w:tc>
        <w:tc>
          <w:tcPr>
            <w:tcW w:w="49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86463">
            <w:pPr>
              <w:jc w:val="center"/>
            </w:pPr>
            <w:r>
              <w:rPr>
                <w:rFonts w:ascii="宋体" w:hAnsi="宋体" w:eastAsia="宋体"/>
                <w:sz w:val="16"/>
              </w:rPr>
              <w:t>经济成本指标</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045E">
            <w:pPr>
              <w:jc w:val="center"/>
            </w:pPr>
            <w:r>
              <w:rPr>
                <w:rFonts w:ascii="宋体" w:hAnsi="宋体" w:eastAsia="宋体"/>
                <w:sz w:val="16"/>
              </w:rPr>
              <w:t>文化润疆工程及系列活动费用（万元）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53A5">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6F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8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37A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5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745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8606CE">
            <w:pPr>
              <w:jc w:val="center"/>
            </w:pPr>
            <w:r>
              <w:rPr>
                <w:rFonts w:ascii="宋体" w:hAnsi="宋体" w:eastAsia="宋体"/>
                <w:sz w:val="16"/>
              </w:rPr>
              <w:t>=266.86万元</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3723EBFE">
            <w:pPr>
              <w:jc w:val="center"/>
            </w:pPr>
            <w:r>
              <w:rPr>
                <w:rFonts w:ascii="宋体" w:hAnsi="宋体" w:eastAsia="宋体"/>
                <w:sz w:val="16"/>
              </w:rPr>
              <w:t>0</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1F834A">
            <w:pPr>
              <w:jc w:val="center"/>
            </w:pPr>
            <w:r>
              <w:rPr>
                <w:rFonts w:ascii="宋体" w:hAnsi="宋体" w:eastAsia="宋体"/>
                <w:sz w:val="16"/>
              </w:rPr>
              <w:t>偏差原因：正在实施，本</w:t>
            </w:r>
            <w:r>
              <w:rPr>
                <w:rFonts w:hint="eastAsia" w:ascii="宋体" w:hAnsi="宋体"/>
                <w:sz w:val="16"/>
                <w:lang w:eastAsia="zh-CN"/>
              </w:rPr>
              <w:t>项目</w:t>
            </w:r>
            <w:r>
              <w:rPr>
                <w:rFonts w:ascii="宋体" w:hAnsi="宋体" w:eastAsia="宋体"/>
                <w:sz w:val="16"/>
              </w:rPr>
              <w:t>完成时间为2025年年底；整改措施：加快进度，2025年年底前完成</w:t>
            </w:r>
          </w:p>
        </w:tc>
      </w:tr>
      <w:tr w14:paraId="39326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F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52A5"/>
        </w:tc>
        <w:tc>
          <w:tcPr>
            <w:tcW w:w="499" w:type="dxa"/>
            <w:vMerge w:val="continue"/>
            <w:tcBorders>
              <w:top w:val="single" w:color="auto" w:sz="10" w:space="0"/>
              <w:left w:val="single" w:color="auto" w:sz="10" w:space="0"/>
              <w:bottom w:val="single" w:color="auto" w:sz="10" w:space="0"/>
              <w:right w:val="single" w:color="auto" w:sz="10" w:space="0"/>
              <w:insideV w:val="single" w:sz="10" w:space="0"/>
            </w:tcBorders>
          </w:tcPr>
          <w:p w14:paraId="7217A0A9"/>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221C9">
            <w:pPr>
              <w:jc w:val="center"/>
            </w:pPr>
            <w:r>
              <w:rPr>
                <w:rFonts w:ascii="宋体" w:hAnsi="宋体" w:eastAsia="宋体"/>
                <w:sz w:val="16"/>
              </w:rPr>
              <w:t>文化润疆文化文艺作品打造费用（万元）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D2BE">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11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D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A1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2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7A6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7C7D9C">
            <w:pPr>
              <w:jc w:val="center"/>
            </w:pPr>
            <w:r>
              <w:rPr>
                <w:rFonts w:ascii="宋体" w:hAnsi="宋体" w:eastAsia="宋体"/>
                <w:sz w:val="16"/>
              </w:rPr>
              <w:t>=409.57万元</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048521DC">
            <w:pPr>
              <w:jc w:val="center"/>
            </w:pPr>
            <w:r>
              <w:rPr>
                <w:rFonts w:ascii="宋体" w:hAnsi="宋体" w:eastAsia="宋体"/>
                <w:sz w:val="16"/>
              </w:rPr>
              <w:t>7.98</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E0D9E">
            <w:pPr>
              <w:jc w:val="center"/>
            </w:pPr>
            <w:r>
              <w:rPr>
                <w:rFonts w:ascii="宋体" w:hAnsi="宋体" w:eastAsia="宋体"/>
                <w:sz w:val="16"/>
              </w:rPr>
              <w:t>偏差原因：该项目合同价格为409.5727，已完成的项目。改进措施：进一步提高年初预算的精准度。</w:t>
            </w:r>
          </w:p>
        </w:tc>
      </w:tr>
      <w:tr w14:paraId="6F05C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7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B25F">
            <w:pPr>
              <w:jc w:val="center"/>
            </w:pPr>
            <w:r>
              <w:rPr>
                <w:rFonts w:ascii="宋体" w:hAnsi="宋体" w:eastAsia="宋体"/>
                <w:sz w:val="16"/>
              </w:rPr>
              <w:t>效益指标</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2405FCF8">
            <w:pPr>
              <w:jc w:val="center"/>
            </w:pPr>
            <w:r>
              <w:rPr>
                <w:rFonts w:ascii="宋体" w:hAnsi="宋体" w:eastAsia="宋体"/>
                <w:sz w:val="16"/>
              </w:rPr>
              <w:t>社会效益指标</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9EF9A">
            <w:pPr>
              <w:jc w:val="center"/>
            </w:pPr>
            <w:r>
              <w:rPr>
                <w:rFonts w:ascii="宋体" w:hAnsi="宋体" w:eastAsia="宋体"/>
                <w:sz w:val="16"/>
              </w:rPr>
              <w:t>提高疏附县文化润疆新亮点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F84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6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59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23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20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33D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613C49">
            <w:pPr>
              <w:jc w:val="center"/>
            </w:pPr>
            <w:r>
              <w:rPr>
                <w:rFonts w:ascii="宋体" w:hAnsi="宋体" w:eastAsia="宋体"/>
                <w:sz w:val="16"/>
              </w:rPr>
              <w:t>未达成年度指标且效果较差</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0B86185F">
            <w:pPr>
              <w:jc w:val="center"/>
            </w:pPr>
            <w:r>
              <w:rPr>
                <w:rFonts w:ascii="宋体" w:hAnsi="宋体" w:eastAsia="宋体"/>
                <w:sz w:val="16"/>
              </w:rPr>
              <w:t>0</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FD3C09">
            <w:pPr>
              <w:jc w:val="center"/>
            </w:pPr>
            <w:r>
              <w:rPr>
                <w:rFonts w:ascii="宋体" w:hAnsi="宋体" w:eastAsia="宋体"/>
                <w:sz w:val="16"/>
              </w:rPr>
              <w:t>偏差原因：该项目正在实施，尚未完成，导致出现偏差。改进措施：及时跟进项目进度，尽快达成年度指标，提高效果。</w:t>
            </w:r>
          </w:p>
        </w:tc>
      </w:tr>
      <w:tr w14:paraId="76CC5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55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A697">
            <w:pPr>
              <w:jc w:val="center"/>
            </w:pPr>
            <w:r>
              <w:rPr>
                <w:rFonts w:ascii="宋体" w:hAnsi="宋体" w:eastAsia="宋体"/>
                <w:sz w:val="16"/>
              </w:rPr>
              <w:t>满意度指标</w:t>
            </w:r>
          </w:p>
        </w:tc>
        <w:tc>
          <w:tcPr>
            <w:tcW w:w="499" w:type="dxa"/>
            <w:tcBorders>
              <w:top w:val="single" w:color="auto" w:sz="10" w:space="0"/>
              <w:left w:val="single" w:color="auto" w:sz="10" w:space="0"/>
              <w:bottom w:val="single" w:color="auto" w:sz="10" w:space="0"/>
              <w:right w:val="single" w:color="auto" w:sz="10" w:space="0"/>
              <w:insideV w:val="single" w:sz="10" w:space="0"/>
            </w:tcBorders>
            <w:vAlign w:val="center"/>
          </w:tcPr>
          <w:p w14:paraId="5D4876F5">
            <w:pPr>
              <w:jc w:val="center"/>
            </w:pPr>
            <w:r>
              <w:rPr>
                <w:rFonts w:ascii="宋体" w:hAnsi="宋体" w:eastAsia="宋体"/>
                <w:sz w:val="16"/>
              </w:rPr>
              <w:t>满意度指标</w:t>
            </w:r>
          </w:p>
        </w:tc>
        <w:tc>
          <w:tcPr>
            <w:tcW w:w="8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0380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F2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3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7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7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08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F42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B230CE">
            <w:pPr>
              <w:jc w:val="center"/>
            </w:pPr>
            <w:r>
              <w:rPr>
                <w:rFonts w:ascii="宋体" w:hAnsi="宋体" w:eastAsia="宋体"/>
                <w:sz w:val="16"/>
              </w:rPr>
              <w:t>=0%</w:t>
            </w:r>
          </w:p>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0B88BE8F">
            <w:pPr>
              <w:jc w:val="center"/>
            </w:pPr>
            <w:r>
              <w:rPr>
                <w:rFonts w:ascii="宋体" w:hAnsi="宋体" w:eastAsia="宋体"/>
                <w:sz w:val="16"/>
              </w:rPr>
              <w:t>0</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2ABB69">
            <w:pPr>
              <w:jc w:val="center"/>
            </w:pPr>
            <w:r>
              <w:rPr>
                <w:rFonts w:ascii="宋体" w:hAnsi="宋体" w:eastAsia="宋体"/>
                <w:sz w:val="16"/>
              </w:rPr>
              <w:t>偏差原因：由于该项目暂未完成，没有产生效益，导致出现偏差。改进措施：进一步提高项目进度，加快实施，及时做满意度调查。</w:t>
            </w:r>
          </w:p>
        </w:tc>
      </w:tr>
      <w:tr w14:paraId="3D0D229F">
        <w:tblPrEx>
          <w:tblCellMar>
            <w:top w:w="0" w:type="dxa"/>
            <w:left w:w="108" w:type="dxa"/>
            <w:bottom w:w="0" w:type="dxa"/>
            <w:right w:w="108" w:type="dxa"/>
          </w:tblCellMar>
        </w:tblPrEx>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C0E7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14B4">
            <w:pPr>
              <w:jc w:val="center"/>
            </w:pPr>
            <w:r>
              <w:rPr>
                <w:rFonts w:ascii="宋体" w:hAnsi="宋体" w:eastAsia="宋体"/>
                <w:sz w:val="16"/>
              </w:rPr>
              <w:t>100</w:t>
            </w:r>
          </w:p>
        </w:tc>
        <w:tc>
          <w:tcPr>
            <w:tcW w:w="2040" w:type="dxa"/>
            <w:gridSpan w:val="3"/>
            <w:tcBorders>
              <w:top w:val="single" w:color="auto" w:sz="10" w:space="0"/>
              <w:left w:val="single" w:color="auto" w:sz="10" w:space="0"/>
              <w:bottom w:val="single" w:color="auto" w:sz="10" w:space="0"/>
              <w:right w:val="single" w:color="auto" w:sz="10" w:space="0"/>
              <w:insideV w:val="single" w:sz="10" w:space="0"/>
            </w:tcBorders>
          </w:tcPr>
          <w:p w14:paraId="3796605F"/>
        </w:tc>
        <w:tc>
          <w:tcPr>
            <w:tcW w:w="513" w:type="dxa"/>
            <w:tcBorders>
              <w:top w:val="single" w:color="auto" w:sz="10" w:space="0"/>
              <w:left w:val="single" w:color="auto" w:sz="10" w:space="0"/>
              <w:bottom w:val="single" w:color="auto" w:sz="10" w:space="0"/>
              <w:right w:val="single" w:color="auto" w:sz="10" w:space="0"/>
              <w:insideV w:val="single" w:sz="10" w:space="0"/>
            </w:tcBorders>
            <w:vAlign w:val="center"/>
          </w:tcPr>
          <w:p w14:paraId="129F30EC">
            <w:pPr>
              <w:jc w:val="center"/>
            </w:pPr>
            <w:r>
              <w:rPr>
                <w:rFonts w:ascii="宋体" w:hAnsi="宋体" w:eastAsia="宋体"/>
                <w:sz w:val="16"/>
              </w:rPr>
              <w:t>35.09分</w:t>
            </w:r>
          </w:p>
        </w:tc>
        <w:tc>
          <w:tcPr>
            <w:tcW w:w="1740" w:type="dxa"/>
            <w:gridSpan w:val="3"/>
            <w:tcBorders>
              <w:top w:val="single" w:color="auto" w:sz="10" w:space="0"/>
              <w:left w:val="single" w:color="auto" w:sz="10" w:space="0"/>
              <w:bottom w:val="single" w:color="auto" w:sz="10" w:space="0"/>
              <w:right w:val="single" w:color="auto" w:sz="10" w:space="0"/>
              <w:insideV w:val="single" w:sz="10" w:space="0"/>
            </w:tcBorders>
          </w:tcPr>
          <w:p w14:paraId="5D8576B2"/>
        </w:tc>
      </w:tr>
    </w:tbl>
    <w:p w14:paraId="754B89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7547B">
        <w:tblPrEx>
          <w:tblCellMar>
            <w:top w:w="0" w:type="dxa"/>
            <w:left w:w="108" w:type="dxa"/>
            <w:bottom w:w="0" w:type="dxa"/>
            <w:right w:w="108" w:type="dxa"/>
          </w:tblCellMar>
        </w:tblPrEx>
        <w:tc>
          <w:tcPr>
            <w:tcW w:w="8848" w:type="dxa"/>
            <w:gridSpan w:val="14"/>
            <w:vAlign w:val="center"/>
          </w:tcPr>
          <w:p w14:paraId="6BEF1B28">
            <w:pPr>
              <w:jc w:val="center"/>
            </w:pPr>
            <w:r>
              <w:rPr>
                <w:rFonts w:ascii="宋体" w:hAnsi="宋体" w:eastAsia="宋体"/>
                <w:sz w:val="24"/>
              </w:rPr>
              <w:t>项目支出绩效自评表</w:t>
            </w:r>
          </w:p>
        </w:tc>
      </w:tr>
      <w:tr w14:paraId="07BF0329">
        <w:tblPrEx>
          <w:tblCellMar>
            <w:top w:w="0" w:type="dxa"/>
            <w:left w:w="108" w:type="dxa"/>
            <w:bottom w:w="0" w:type="dxa"/>
            <w:right w:w="108" w:type="dxa"/>
          </w:tblCellMar>
        </w:tblPrEx>
        <w:tc>
          <w:tcPr>
            <w:tcW w:w="8848" w:type="dxa"/>
            <w:gridSpan w:val="14"/>
            <w:vAlign w:val="center"/>
          </w:tcPr>
          <w:p w14:paraId="3F43FCFD">
            <w:pPr>
              <w:jc w:val="center"/>
            </w:pPr>
            <w:r>
              <w:rPr>
                <w:rFonts w:ascii="宋体" w:hAnsi="宋体" w:eastAsia="宋体"/>
                <w:sz w:val="24"/>
              </w:rPr>
              <w:t>(2024年度)</w:t>
            </w:r>
          </w:p>
        </w:tc>
      </w:tr>
      <w:tr w14:paraId="40B56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BE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ECD8F1">
            <w:pPr>
              <w:jc w:val="center"/>
            </w:pPr>
            <w:r>
              <w:rPr>
                <w:rFonts w:ascii="宋体" w:hAnsi="宋体" w:eastAsia="宋体"/>
                <w:sz w:val="16"/>
              </w:rPr>
              <w:t>2024年疏附县民族团结交流活动</w:t>
            </w:r>
            <w:r>
              <w:rPr>
                <w:rFonts w:hint="eastAsia" w:ascii="宋体" w:hAnsi="宋体"/>
                <w:sz w:val="16"/>
                <w:lang w:eastAsia="zh-CN"/>
              </w:rPr>
              <w:t>－</w:t>
            </w:r>
            <w:r>
              <w:rPr>
                <w:rFonts w:ascii="宋体" w:hAnsi="宋体" w:eastAsia="宋体"/>
                <w:sz w:val="16"/>
              </w:rPr>
              <w:t>实施民族团结工作宣传项目</w:t>
            </w:r>
          </w:p>
        </w:tc>
      </w:tr>
      <w:tr w14:paraId="1CA2C9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08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0FE0D">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35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B6E30F">
            <w:pPr>
              <w:jc w:val="center"/>
            </w:pPr>
            <w:r>
              <w:rPr>
                <w:rFonts w:ascii="宋体" w:hAnsi="宋体" w:eastAsia="宋体"/>
                <w:sz w:val="16"/>
              </w:rPr>
              <w:t>中共疏附县委宣传部</w:t>
            </w:r>
          </w:p>
        </w:tc>
      </w:tr>
      <w:tr w14:paraId="0C632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827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2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D0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E1E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58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31D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6E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4906">
            <w:pPr>
              <w:jc w:val="center"/>
            </w:pPr>
            <w:r>
              <w:rPr>
                <w:rFonts w:ascii="宋体" w:hAnsi="宋体" w:eastAsia="宋体"/>
                <w:sz w:val="16"/>
              </w:rPr>
              <w:t>得分</w:t>
            </w:r>
          </w:p>
        </w:tc>
      </w:tr>
      <w:tr w14:paraId="22CA0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88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240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470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367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C0E5B">
            <w:pPr>
              <w:jc w:val="center"/>
            </w:pPr>
            <w:r>
              <w:rPr>
                <w:rFonts w:ascii="宋体" w:hAnsi="宋体" w:eastAsia="宋体"/>
                <w:sz w:val="16"/>
              </w:rPr>
              <w:t>72.50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0C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D2E0">
            <w:pPr>
              <w:jc w:val="center"/>
            </w:pPr>
            <w:r>
              <w:rPr>
                <w:rFonts w:ascii="宋体" w:hAnsi="宋体" w:eastAsia="宋体"/>
                <w:sz w:val="16"/>
              </w:rPr>
              <w:t>48.33%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3448">
            <w:pPr>
              <w:jc w:val="center"/>
            </w:pPr>
            <w:r>
              <w:rPr>
                <w:rFonts w:ascii="宋体" w:hAnsi="宋体" w:eastAsia="宋体"/>
                <w:sz w:val="16"/>
              </w:rPr>
              <w:t>0.00分</w:t>
            </w:r>
          </w:p>
        </w:tc>
      </w:tr>
      <w:tr w14:paraId="284E3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F6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46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6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0D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7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7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1DE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7E14">
            <w:pPr>
              <w:jc w:val="center"/>
            </w:pPr>
            <w:r>
              <w:rPr>
                <w:rFonts w:ascii="宋体" w:hAnsi="宋体" w:eastAsia="宋体"/>
                <w:sz w:val="16"/>
              </w:rPr>
              <w:t>—</w:t>
            </w:r>
          </w:p>
        </w:tc>
      </w:tr>
      <w:tr w14:paraId="08AA5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9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398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1016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A4573">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DBDDD">
            <w:pPr>
              <w:jc w:val="center"/>
            </w:pPr>
            <w:r>
              <w:rPr>
                <w:rFonts w:ascii="宋体" w:hAnsi="宋体" w:eastAsia="宋体"/>
                <w:sz w:val="16"/>
              </w:rPr>
              <w:t>72.50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27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D2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3D96">
            <w:pPr>
              <w:jc w:val="center"/>
            </w:pPr>
            <w:r>
              <w:rPr>
                <w:rFonts w:ascii="宋体" w:hAnsi="宋体" w:eastAsia="宋体"/>
                <w:sz w:val="16"/>
              </w:rPr>
              <w:t>—</w:t>
            </w:r>
          </w:p>
        </w:tc>
      </w:tr>
      <w:tr w14:paraId="40FA8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359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087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6C7A1">
            <w:pPr>
              <w:jc w:val="center"/>
            </w:pPr>
            <w:r>
              <w:rPr>
                <w:rFonts w:ascii="宋体" w:hAnsi="宋体" w:eastAsia="宋体"/>
                <w:sz w:val="16"/>
              </w:rPr>
              <w:t>实际完成情况</w:t>
            </w:r>
          </w:p>
        </w:tc>
      </w:tr>
      <w:tr w14:paraId="4E25A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5C9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3B514">
            <w:pPr>
              <w:jc w:val="both"/>
            </w:pPr>
            <w:r>
              <w:rPr>
                <w:rFonts w:ascii="宋体" w:hAnsi="宋体" w:eastAsia="宋体"/>
                <w:sz w:val="16"/>
              </w:rPr>
              <w:t>该项目截至目前预算数为150万元，大力开</w:t>
            </w:r>
            <w:r>
              <w:rPr>
                <w:rFonts w:hint="eastAsia" w:ascii="宋体" w:hAnsi="宋体"/>
                <w:sz w:val="16"/>
                <w:lang w:eastAsia="zh-CN"/>
              </w:rPr>
              <w:t>展民</w:t>
            </w:r>
            <w:r>
              <w:rPr>
                <w:rFonts w:ascii="宋体" w:hAnsi="宋体" w:eastAsia="宋体"/>
                <w:sz w:val="16"/>
              </w:rPr>
              <w:t>族团结、对口援疆工作成效宣传，推动粤疆两 地民族团结</w:t>
            </w:r>
            <w:r>
              <w:rPr>
                <w:rFonts w:hint="eastAsia" w:ascii="宋体" w:hAnsi="宋体"/>
                <w:sz w:val="16"/>
                <w:lang w:eastAsia="zh-CN"/>
              </w:rPr>
              <w:t>交往交流交融</w:t>
            </w:r>
            <w:r>
              <w:rPr>
                <w:rFonts w:ascii="宋体" w:hAnsi="宋体" w:eastAsia="宋体"/>
                <w:sz w:val="16"/>
              </w:rPr>
              <w:t>、对口援疆工作互鉴互促，围绕民 族团结、民族三交、对口援疆方面，同2-4家疆内外媒体 进行合作，以版面发布、短视频、海报等多种形式进行宣传， 全方位展示民族团结、三交活动、援疆等相关工作所取得的成效。有效开展全方位展示援疆工作成效，</w:t>
            </w:r>
            <w:r>
              <w:rPr>
                <w:rFonts w:ascii="宋体" w:hAnsi="宋体" w:eastAsia="宋体"/>
                <w:sz w:val="16"/>
              </w:rPr>
              <w:tab/>
            </w:r>
            <w:r>
              <w:rPr>
                <w:rFonts w:ascii="宋体" w:hAnsi="宋体" w:eastAsia="宋体"/>
                <w:sz w:val="16"/>
              </w:rPr>
              <w:t>使受益群众满意度达到95%以上。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A8A767">
            <w:pPr>
              <w:jc w:val="both"/>
            </w:pPr>
            <w:r>
              <w:rPr>
                <w:rFonts w:hint="eastAsia" w:ascii="宋体" w:hAnsi="宋体"/>
                <w:sz w:val="16"/>
                <w:lang w:eastAsia="zh-CN"/>
              </w:rPr>
              <w:t>截至</w:t>
            </w:r>
            <w:r>
              <w:rPr>
                <w:rFonts w:ascii="宋体" w:hAnsi="宋体" w:eastAsia="宋体"/>
                <w:sz w:val="16"/>
              </w:rPr>
              <w:t>2024年12月31日，此项目全年预算数150万元，全年执行数72.50万元，执行率48.3%。已完成与1个疆内外媒体合作，开展民族团结活动5次；合同价格为145万元，2024年民族团结交流活动费用按照合同约定在</w:t>
            </w:r>
            <w:r>
              <w:rPr>
                <w:rFonts w:hint="eastAsia" w:ascii="宋体" w:hAnsi="宋体"/>
                <w:sz w:val="16"/>
                <w:lang w:eastAsia="zh-CN"/>
              </w:rPr>
              <w:t>合同</w:t>
            </w:r>
            <w:r>
              <w:rPr>
                <w:rFonts w:ascii="宋体" w:hAnsi="宋体" w:eastAsia="宋体"/>
                <w:sz w:val="16"/>
              </w:rPr>
              <w:t>签订后已支付合同价的50%即72.5万元，剩余72.5万元未支付。通过项目的实施全方位展示援疆工作成效达成年度指标，受益群众满意度达到80%。</w:t>
            </w:r>
          </w:p>
        </w:tc>
      </w:tr>
      <w:tr w14:paraId="75B92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051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9E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0D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95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33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CC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89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3C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BF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C1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68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93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AA79">
            <w:pPr>
              <w:jc w:val="center"/>
            </w:pPr>
            <w:r>
              <w:rPr>
                <w:rFonts w:ascii="宋体" w:hAnsi="宋体" w:eastAsia="宋体"/>
                <w:sz w:val="16"/>
              </w:rPr>
              <w:t>偏差原因分析及改进措施</w:t>
            </w:r>
          </w:p>
        </w:tc>
      </w:tr>
      <w:tr w14:paraId="3FC9E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4ED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784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E6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596C">
            <w:pPr>
              <w:jc w:val="center"/>
            </w:pPr>
            <w:r>
              <w:rPr>
                <w:rFonts w:ascii="宋体" w:hAnsi="宋体" w:eastAsia="宋体"/>
                <w:sz w:val="16"/>
              </w:rPr>
              <w:t>同疆内外媒体合作（个）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6A23">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C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4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F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7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A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F1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79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F2DEC">
            <w:pPr>
              <w:jc w:val="center"/>
            </w:pPr>
            <w:r>
              <w:rPr>
                <w:rFonts w:ascii="宋体" w:hAnsi="宋体" w:eastAsia="宋体"/>
                <w:sz w:val="16"/>
              </w:rPr>
              <w:t>偏差率原因：只合作一家媒体公司，可以省资金；整改措施：下次做绩效时三级指标要认真做，避免出现类似问题</w:t>
            </w:r>
          </w:p>
        </w:tc>
      </w:tr>
      <w:tr w14:paraId="50AD4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E3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17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BF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2572">
            <w:pPr>
              <w:jc w:val="center"/>
            </w:pPr>
            <w:r>
              <w:rPr>
                <w:rFonts w:ascii="宋体" w:hAnsi="宋体" w:eastAsia="宋体"/>
                <w:sz w:val="16"/>
              </w:rPr>
              <w:t>开展民族团结活动开展次数（次）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A47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9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4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A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8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D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8E4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5D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2CBE6">
            <w:pPr>
              <w:jc w:val="center"/>
            </w:pPr>
            <w:r>
              <w:rPr>
                <w:rFonts w:ascii="宋体" w:hAnsi="宋体" w:eastAsia="宋体"/>
                <w:sz w:val="16"/>
              </w:rPr>
              <w:t>偏差率原因：这项目是正在执行的项目；整改措施：及时跟援疆办对接，2025年3月底之前完成</w:t>
            </w:r>
          </w:p>
        </w:tc>
      </w:tr>
      <w:tr w14:paraId="13A28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35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14F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4B5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5E49">
            <w:pPr>
              <w:jc w:val="center"/>
            </w:pPr>
            <w:r>
              <w:rPr>
                <w:rFonts w:ascii="宋体" w:hAnsi="宋体" w:eastAsia="宋体"/>
                <w:sz w:val="16"/>
              </w:rPr>
              <w:t>宣传活动开展准确率（%）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31C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9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B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C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6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A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4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49935">
            <w:pPr>
              <w:jc w:val="center"/>
            </w:pPr>
          </w:p>
        </w:tc>
      </w:tr>
      <w:tr w14:paraId="3AB93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5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95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DB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AC6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48E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2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C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7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4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4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277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39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03725">
            <w:pPr>
              <w:jc w:val="center"/>
            </w:pPr>
            <w:r>
              <w:rPr>
                <w:rFonts w:ascii="宋体" w:hAnsi="宋体" w:eastAsia="宋体"/>
                <w:sz w:val="16"/>
              </w:rPr>
              <w:t>偏差率原因：只合作一家媒体公司，可以省资金；整改措施：下次做绩效时三级指标要认真做，避免出现类似问题</w:t>
            </w:r>
          </w:p>
        </w:tc>
      </w:tr>
      <w:tr w14:paraId="26AF8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AF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A0D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B2D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652E">
            <w:pPr>
              <w:jc w:val="center"/>
            </w:pPr>
            <w:r>
              <w:rPr>
                <w:rFonts w:ascii="宋体" w:hAnsi="宋体" w:eastAsia="宋体"/>
                <w:sz w:val="16"/>
              </w:rPr>
              <w:t>2024年民族团结交流活动费用（万元）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F1E6">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D8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8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1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F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0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2CD1">
            <w:pPr>
              <w:jc w:val="center"/>
            </w:pPr>
            <w:r>
              <w:rPr>
                <w:rFonts w:ascii="宋体" w:hAnsi="宋体" w:eastAsia="宋体"/>
                <w:sz w:val="16"/>
              </w:rPr>
              <w: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26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DE7D">
            <w:pPr>
              <w:jc w:val="center"/>
            </w:pPr>
            <w:r>
              <w:rPr>
                <w:rFonts w:ascii="宋体" w:hAnsi="宋体" w:eastAsia="宋体"/>
                <w:sz w:val="16"/>
              </w:rPr>
              <w:t>偏差率原因：正在执行；整改措施：及时跟援疆办对接，2025年3月底之前完成</w:t>
            </w:r>
          </w:p>
        </w:tc>
      </w:tr>
      <w:tr w14:paraId="111DB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57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5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B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ECE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BA3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5A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C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D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0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F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6F5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DB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61B2">
            <w:pPr>
              <w:jc w:val="center"/>
            </w:pPr>
            <w:r>
              <w:rPr>
                <w:rFonts w:ascii="宋体" w:hAnsi="宋体" w:eastAsia="宋体"/>
                <w:sz w:val="16"/>
              </w:rPr>
              <w:t>偏差率原因：这项目是正在执行的项目；整改措施：及时跟援疆办对接，2025年3月底之前完成</w:t>
            </w:r>
          </w:p>
        </w:tc>
      </w:tr>
      <w:tr w14:paraId="1AA33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C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C0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35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D1E7">
            <w:pPr>
              <w:jc w:val="center"/>
            </w:pPr>
            <w:r>
              <w:rPr>
                <w:rFonts w:ascii="宋体" w:hAnsi="宋体" w:eastAsia="宋体"/>
                <w:sz w:val="16"/>
              </w:rPr>
              <w:t>全方位展示援疆工作成效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2DF6">
            <w:pPr>
              <w:jc w:val="center"/>
            </w:pPr>
            <w:r>
              <w:rPr>
                <w:rFonts w:ascii="宋体" w:hAnsi="宋体" w:eastAsia="宋体"/>
                <w:sz w:val="16"/>
              </w:rPr>
              <w:t>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6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33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76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B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6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8775">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D61F">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7C91">
            <w:pPr>
              <w:jc w:val="center"/>
            </w:pPr>
            <w:r>
              <w:rPr>
                <w:rFonts w:ascii="宋体" w:hAnsi="宋体" w:eastAsia="宋体"/>
                <w:sz w:val="16"/>
              </w:rPr>
              <w:t>偏差率原因：这项目是正在执行的项目；整改措施：及时跟援疆办对接，2025年3月底之前完成</w:t>
            </w:r>
          </w:p>
        </w:tc>
      </w:tr>
      <w:tr w14:paraId="0A8EE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8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EF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B3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992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B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1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F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7E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34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F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D5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9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346E">
            <w:pPr>
              <w:jc w:val="center"/>
            </w:pPr>
            <w:r>
              <w:rPr>
                <w:rFonts w:ascii="宋体" w:hAnsi="宋体" w:eastAsia="宋体"/>
                <w:sz w:val="16"/>
              </w:rPr>
              <w:t>偏差原因：此项目满意度年初预算未精准，导致出现5%的正偏差。改进措施：后续项目精准预估满意度。</w:t>
            </w:r>
          </w:p>
        </w:tc>
      </w:tr>
      <w:tr w14:paraId="7ED179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010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F8F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D65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A27E">
            <w:pPr>
              <w:jc w:val="center"/>
            </w:pPr>
            <w:r>
              <w:rPr>
                <w:rFonts w:ascii="宋体" w:hAnsi="宋体" w:eastAsia="宋体"/>
                <w:sz w:val="16"/>
              </w:rPr>
              <w:t>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313671"/>
        </w:tc>
      </w:tr>
    </w:tbl>
    <w:p w14:paraId="02D6797B">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2"/>
        <w:gridCol w:w="627"/>
        <w:gridCol w:w="625"/>
        <w:gridCol w:w="625"/>
        <w:gridCol w:w="696"/>
        <w:gridCol w:w="632"/>
        <w:gridCol w:w="616"/>
        <w:gridCol w:w="630"/>
      </w:tblGrid>
      <w:tr w14:paraId="62595B8C">
        <w:tblPrEx>
          <w:tblCellMar>
            <w:top w:w="0" w:type="dxa"/>
            <w:left w:w="108" w:type="dxa"/>
            <w:bottom w:w="0" w:type="dxa"/>
            <w:right w:w="108" w:type="dxa"/>
          </w:tblCellMar>
        </w:tblPrEx>
        <w:tc>
          <w:tcPr>
            <w:tcW w:w="8848" w:type="dxa"/>
            <w:gridSpan w:val="14"/>
            <w:vAlign w:val="center"/>
          </w:tcPr>
          <w:p w14:paraId="364763B5">
            <w:pPr>
              <w:jc w:val="center"/>
            </w:pPr>
            <w:r>
              <w:rPr>
                <w:rFonts w:ascii="宋体" w:hAnsi="宋体" w:eastAsia="宋体"/>
                <w:sz w:val="24"/>
              </w:rPr>
              <w:t>项目支出绩效自评表</w:t>
            </w:r>
          </w:p>
        </w:tc>
      </w:tr>
      <w:tr w14:paraId="64074E8A">
        <w:tblPrEx>
          <w:tblCellMar>
            <w:top w:w="0" w:type="dxa"/>
            <w:left w:w="108" w:type="dxa"/>
            <w:bottom w:w="0" w:type="dxa"/>
            <w:right w:w="108" w:type="dxa"/>
          </w:tblCellMar>
        </w:tblPrEx>
        <w:tc>
          <w:tcPr>
            <w:tcW w:w="8848" w:type="dxa"/>
            <w:gridSpan w:val="14"/>
            <w:vAlign w:val="center"/>
          </w:tcPr>
          <w:p w14:paraId="56D76F98">
            <w:pPr>
              <w:jc w:val="center"/>
            </w:pPr>
            <w:r>
              <w:rPr>
                <w:rFonts w:ascii="宋体" w:hAnsi="宋体" w:eastAsia="宋体"/>
                <w:sz w:val="24"/>
              </w:rPr>
              <w:t>(2024年度)</w:t>
            </w:r>
          </w:p>
        </w:tc>
      </w:tr>
      <w:tr w14:paraId="0DD49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D7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D60AC8">
            <w:pPr>
              <w:jc w:val="center"/>
            </w:pPr>
            <w:r>
              <w:rPr>
                <w:rFonts w:ascii="宋体" w:hAnsi="宋体" w:eastAsia="宋体"/>
                <w:sz w:val="16"/>
              </w:rPr>
              <w:t>2024年第一批中央补助地方公共文化服务体系建设补助资金项目</w:t>
            </w:r>
          </w:p>
        </w:tc>
      </w:tr>
      <w:tr w14:paraId="0C6D5B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50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E105B">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C6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0A0AF5">
            <w:pPr>
              <w:jc w:val="center"/>
            </w:pPr>
            <w:r>
              <w:rPr>
                <w:rFonts w:ascii="宋体" w:hAnsi="宋体" w:eastAsia="宋体"/>
                <w:sz w:val="16"/>
              </w:rPr>
              <w:t>中共疏附县委宣传部</w:t>
            </w:r>
          </w:p>
        </w:tc>
      </w:tr>
      <w:tr w14:paraId="3D6A2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9AD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8C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F7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730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F9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A76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14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4418">
            <w:pPr>
              <w:jc w:val="center"/>
            </w:pPr>
            <w:r>
              <w:rPr>
                <w:rFonts w:ascii="宋体" w:hAnsi="宋体" w:eastAsia="宋体"/>
                <w:sz w:val="16"/>
              </w:rPr>
              <w:t>得分</w:t>
            </w:r>
          </w:p>
        </w:tc>
      </w:tr>
      <w:tr w14:paraId="3CF3B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9F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D4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3577">
            <w:pPr>
              <w:jc w:val="center"/>
            </w:pPr>
            <w:r>
              <w:rPr>
                <w:rFonts w:ascii="宋体" w:hAnsi="宋体" w:eastAsia="宋体"/>
                <w:sz w:val="16"/>
              </w:rPr>
              <w:t>57.64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4BA42">
            <w:pPr>
              <w:jc w:val="center"/>
            </w:pPr>
            <w:r>
              <w:rPr>
                <w:rFonts w:ascii="宋体" w:hAnsi="宋体" w:eastAsia="宋体"/>
                <w:sz w:val="16"/>
              </w:rPr>
              <w:t>57.64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4A51">
            <w:pPr>
              <w:jc w:val="center"/>
            </w:pPr>
            <w:r>
              <w:rPr>
                <w:rFonts w:ascii="宋体" w:hAnsi="宋体" w:eastAsia="宋体"/>
                <w:sz w:val="16"/>
              </w:rPr>
              <w:t>55.36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028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E5A1F">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86B4">
            <w:pPr>
              <w:jc w:val="center"/>
            </w:pPr>
            <w:r>
              <w:rPr>
                <w:rFonts w:ascii="宋体" w:hAnsi="宋体" w:eastAsia="宋体"/>
                <w:sz w:val="16"/>
              </w:rPr>
              <w:t>9.01分</w:t>
            </w:r>
          </w:p>
        </w:tc>
      </w:tr>
      <w:tr w14:paraId="2CFAD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FA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1D1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EED7">
            <w:pPr>
              <w:jc w:val="center"/>
            </w:pPr>
            <w:r>
              <w:rPr>
                <w:rFonts w:ascii="宋体" w:hAnsi="宋体" w:eastAsia="宋体"/>
                <w:sz w:val="16"/>
              </w:rPr>
              <w:t>57.64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F15FA">
            <w:pPr>
              <w:jc w:val="center"/>
            </w:pPr>
            <w:r>
              <w:rPr>
                <w:rFonts w:ascii="宋体" w:hAnsi="宋体" w:eastAsia="宋体"/>
                <w:sz w:val="16"/>
              </w:rPr>
              <w:t>57.64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177B">
            <w:pPr>
              <w:jc w:val="center"/>
            </w:pPr>
            <w:r>
              <w:rPr>
                <w:rFonts w:ascii="宋体" w:hAnsi="宋体" w:eastAsia="宋体"/>
                <w:sz w:val="16"/>
              </w:rPr>
              <w:t>55.36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FD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9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9CEE">
            <w:pPr>
              <w:jc w:val="center"/>
            </w:pPr>
            <w:r>
              <w:rPr>
                <w:rFonts w:ascii="宋体" w:hAnsi="宋体" w:eastAsia="宋体"/>
                <w:sz w:val="16"/>
              </w:rPr>
              <w:t>—</w:t>
            </w:r>
          </w:p>
        </w:tc>
      </w:tr>
      <w:tr w14:paraId="32600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015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13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36D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E4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EB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B18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D2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EA6C">
            <w:pPr>
              <w:jc w:val="center"/>
            </w:pPr>
            <w:r>
              <w:rPr>
                <w:rFonts w:ascii="宋体" w:hAnsi="宋体" w:eastAsia="宋体"/>
                <w:sz w:val="16"/>
              </w:rPr>
              <w:t>—</w:t>
            </w:r>
          </w:p>
        </w:tc>
      </w:tr>
      <w:tr w14:paraId="3DA793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BAF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5E5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DF3C1">
            <w:pPr>
              <w:jc w:val="center"/>
            </w:pPr>
            <w:r>
              <w:rPr>
                <w:rFonts w:ascii="宋体" w:hAnsi="宋体" w:eastAsia="宋体"/>
                <w:sz w:val="16"/>
              </w:rPr>
              <w:t>实际完成情况</w:t>
            </w:r>
          </w:p>
        </w:tc>
      </w:tr>
      <w:tr w14:paraId="03533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31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385EA">
            <w:pPr>
              <w:jc w:val="both"/>
            </w:pPr>
            <w:r>
              <w:rPr>
                <w:rFonts w:ascii="宋体" w:hAnsi="宋体" w:eastAsia="宋体"/>
                <w:sz w:val="16"/>
              </w:rPr>
              <w:t>本项目总资金为57.64万元，主要计划用于1.农村电影公益放映场次补贴，按照每村每年12场次，每场平均补助200元，全年电影放映任务为1572场，</w:t>
            </w:r>
            <w:r>
              <w:rPr>
                <w:rFonts w:hint="eastAsia" w:ascii="宋体" w:hAnsi="宋体"/>
                <w:sz w:val="16"/>
                <w:lang w:eastAsia="zh-CN"/>
              </w:rPr>
              <w:t>共</w:t>
            </w:r>
            <w:r>
              <w:rPr>
                <w:rFonts w:ascii="宋体" w:hAnsi="宋体" w:eastAsia="宋体"/>
                <w:sz w:val="16"/>
              </w:rPr>
              <w:t>需拨付经费31.44万元，主要用于电影放映人员工资、医保、社保、其他补贴、放映车辆保障、电影放映设备维护维修更新等；2.农家书屋出版物更新，按照出版物目录</w:t>
            </w:r>
            <w:r>
              <w:rPr>
                <w:rFonts w:hint="eastAsia" w:ascii="宋体" w:hAnsi="宋体"/>
                <w:sz w:val="16"/>
                <w:lang w:eastAsia="zh-CN"/>
              </w:rPr>
              <w:t>由</w:t>
            </w:r>
            <w:r>
              <w:rPr>
                <w:rFonts w:ascii="宋体" w:hAnsi="宋体" w:eastAsia="宋体"/>
                <w:sz w:val="16"/>
              </w:rPr>
              <w:t>自治区提供，国家图书70%，自治区图书30%，的比例进行配备，</w:t>
            </w:r>
            <w:r>
              <w:rPr>
                <w:rFonts w:hint="eastAsia" w:ascii="宋体" w:hAnsi="宋体"/>
                <w:sz w:val="16"/>
                <w:lang w:eastAsia="zh-CN"/>
              </w:rPr>
              <w:t>共</w:t>
            </w:r>
            <w:r>
              <w:rPr>
                <w:rFonts w:ascii="宋体" w:hAnsi="宋体" w:eastAsia="宋体"/>
                <w:sz w:val="16"/>
              </w:rPr>
              <w:t>需拨付经费26.2万元，主要用于对全县农家书屋出版物补充及更新。项目实施后，有效改善基层公共文化体育设施条件，有效加强基层公共文化服务人才队伍建设等；受益对象满意度预计能达到95%。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D4824">
            <w:pPr>
              <w:jc w:val="both"/>
            </w:pPr>
            <w:r>
              <w:rPr>
                <w:rFonts w:hint="eastAsia" w:ascii="宋体" w:hAnsi="宋体"/>
                <w:sz w:val="16"/>
                <w:lang w:eastAsia="zh-CN"/>
              </w:rPr>
              <w:t>截至</w:t>
            </w:r>
            <w:r>
              <w:rPr>
                <w:rFonts w:ascii="宋体" w:hAnsi="宋体" w:eastAsia="宋体"/>
                <w:sz w:val="16"/>
              </w:rPr>
              <w:t>2024年12月31日，全年已</w:t>
            </w:r>
            <w:r>
              <w:rPr>
                <w:rFonts w:hint="eastAsia" w:ascii="宋体" w:hAnsi="宋体"/>
                <w:sz w:val="16"/>
                <w:lang w:eastAsia="zh-CN"/>
              </w:rPr>
              <w:t>完成</w:t>
            </w:r>
            <w:r>
              <w:rPr>
                <w:rFonts w:ascii="宋体" w:hAnsi="宋体" w:eastAsia="宋体"/>
                <w:sz w:val="16"/>
              </w:rPr>
              <w:t>10个农家书屋乡镇电影放映1572场次，电影放映人员有5名。其中29.16万元主要用于电影放映人员工资、医保、社保、其他补贴、放映车辆保障、电影放映设备维护维修更新等</w:t>
            </w:r>
            <w:r>
              <w:rPr>
                <w:rFonts w:hint="eastAsia" w:ascii="宋体" w:hAnsi="宋体"/>
                <w:sz w:val="16"/>
                <w:lang w:eastAsia="zh-CN"/>
              </w:rPr>
              <w:t>；</w:t>
            </w:r>
            <w:r>
              <w:rPr>
                <w:rFonts w:ascii="宋体" w:hAnsi="宋体" w:eastAsia="宋体"/>
                <w:sz w:val="16"/>
              </w:rPr>
              <w:t>26.2万元主要用于对全县农家书屋出版物补充及更新。项目实施后有效改善基层公共文化体育设施条件，受益对象满意度达到95%。</w:t>
            </w:r>
          </w:p>
        </w:tc>
      </w:tr>
      <w:tr w14:paraId="3AD1A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73B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32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6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32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BF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25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C8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F4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75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B2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66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9F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8F11">
            <w:pPr>
              <w:jc w:val="center"/>
            </w:pPr>
            <w:r>
              <w:rPr>
                <w:rFonts w:ascii="宋体" w:hAnsi="宋体" w:eastAsia="宋体"/>
                <w:sz w:val="16"/>
              </w:rPr>
              <w:t>偏差原因分析及改进措施</w:t>
            </w:r>
          </w:p>
        </w:tc>
      </w:tr>
      <w:tr w14:paraId="292228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061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089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330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5EA5">
            <w:pPr>
              <w:jc w:val="center"/>
            </w:pPr>
            <w:r>
              <w:rPr>
                <w:rFonts w:ascii="宋体" w:hAnsi="宋体" w:eastAsia="宋体"/>
                <w:sz w:val="16"/>
              </w:rPr>
              <w:t>电影放映任务（场次）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959F">
            <w:pPr>
              <w:jc w:val="center"/>
            </w:pPr>
            <w:r>
              <w:rPr>
                <w:rFonts w:ascii="宋体" w:hAnsi="宋体" w:eastAsia="宋体"/>
                <w:sz w:val="16"/>
              </w:rPr>
              <w:t>&gt;=1572场次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A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2938">
            <w:pPr>
              <w:jc w:val="center"/>
            </w:pPr>
            <w:r>
              <w:rPr>
                <w:rFonts w:ascii="宋体" w:hAnsi="宋体" w:eastAsia="宋体"/>
                <w:sz w:val="16"/>
              </w:rPr>
              <w:t>1572场次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69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A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0777">
            <w:pPr>
              <w:jc w:val="center"/>
            </w:pPr>
            <w:r>
              <w:rPr>
                <w:rFonts w:ascii="宋体" w:hAnsi="宋体" w:eastAsia="宋体"/>
                <w:sz w:val="16"/>
              </w:rPr>
              <w:t>=1572场次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AA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CD38">
            <w:pPr>
              <w:jc w:val="center"/>
            </w:pPr>
          </w:p>
        </w:tc>
      </w:tr>
      <w:tr w14:paraId="325ED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46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21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9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BA7F">
            <w:pPr>
              <w:jc w:val="center"/>
            </w:pPr>
            <w:r>
              <w:rPr>
                <w:rFonts w:ascii="宋体" w:hAnsi="宋体" w:eastAsia="宋体"/>
                <w:sz w:val="16"/>
              </w:rPr>
              <w:t>电影放映人员数（人）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F030">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4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B61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82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F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9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6066">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0CD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A544">
            <w:pPr>
              <w:jc w:val="center"/>
            </w:pPr>
          </w:p>
        </w:tc>
      </w:tr>
      <w:tr w14:paraId="22330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14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FC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DB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53D0">
            <w:pPr>
              <w:jc w:val="center"/>
            </w:pPr>
            <w:r>
              <w:rPr>
                <w:rFonts w:ascii="宋体" w:hAnsi="宋体" w:eastAsia="宋体"/>
                <w:sz w:val="16"/>
              </w:rPr>
              <w:t>涉及农家书屋乡镇数量（个）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B4E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6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73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94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5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3A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D31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4E7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FE281">
            <w:pPr>
              <w:jc w:val="center"/>
            </w:pPr>
          </w:p>
        </w:tc>
      </w:tr>
      <w:tr w14:paraId="2737C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E6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455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30F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5BA9">
            <w:pPr>
              <w:jc w:val="center"/>
            </w:pPr>
            <w:r>
              <w:rPr>
                <w:rFonts w:ascii="宋体" w:hAnsi="宋体" w:eastAsia="宋体"/>
                <w:sz w:val="16"/>
              </w:rPr>
              <w:t>电影播放合格率（%）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2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0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0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5E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2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2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15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0322">
            <w:pPr>
              <w:jc w:val="center"/>
            </w:pPr>
          </w:p>
        </w:tc>
      </w:tr>
      <w:tr w14:paraId="4A4F3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CC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4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AE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5276">
            <w:pPr>
              <w:jc w:val="center"/>
            </w:pPr>
            <w:r>
              <w:rPr>
                <w:rFonts w:ascii="宋体" w:hAnsi="宋体" w:eastAsia="宋体"/>
                <w:sz w:val="16"/>
              </w:rPr>
              <w:t>农家书屋图书合格率（%）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D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D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1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61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1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E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6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D5C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41DFA">
            <w:pPr>
              <w:jc w:val="center"/>
            </w:pPr>
          </w:p>
        </w:tc>
      </w:tr>
      <w:tr w14:paraId="33BED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1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669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9E2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F99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4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C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3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F9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3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6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381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AC46">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2ED9">
            <w:pPr>
              <w:jc w:val="center"/>
            </w:pPr>
            <w:r>
              <w:rPr>
                <w:rFonts w:ascii="宋体" w:hAnsi="宋体" w:eastAsia="宋体"/>
                <w:sz w:val="16"/>
              </w:rPr>
              <w:t>偏差原因：因为购买放映电影设备是支付缓慢导致支付率未达到目标；整改措施：及时跟国库对接3月底前完成任务</w:t>
            </w:r>
          </w:p>
        </w:tc>
      </w:tr>
      <w:tr w14:paraId="2E063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4A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C7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B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FB7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729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F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4DDA">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27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6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D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53E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7A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A87F">
            <w:pPr>
              <w:jc w:val="center"/>
            </w:pPr>
          </w:p>
        </w:tc>
      </w:tr>
      <w:tr w14:paraId="1E6FC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75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DE3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E33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DC6A">
            <w:pPr>
              <w:jc w:val="center"/>
            </w:pPr>
            <w:r>
              <w:rPr>
                <w:rFonts w:ascii="宋体" w:hAnsi="宋体" w:eastAsia="宋体"/>
                <w:sz w:val="16"/>
              </w:rPr>
              <w:t>电影放映经费（万元）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CFD4">
            <w:pPr>
              <w:jc w:val="center"/>
            </w:pPr>
            <w:r>
              <w:rPr>
                <w:rFonts w:ascii="宋体" w:hAnsi="宋体" w:eastAsia="宋体"/>
                <w:sz w:val="16"/>
              </w:rPr>
              <w:t>&lt;=31.44万元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EF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3FBC">
            <w:pPr>
              <w:jc w:val="center"/>
            </w:pPr>
            <w:r>
              <w:rPr>
                <w:rFonts w:ascii="宋体" w:hAnsi="宋体" w:eastAsia="宋体"/>
                <w:sz w:val="16"/>
              </w:rPr>
              <w:t>31.44万元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3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E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E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5916">
            <w:pPr>
              <w:jc w:val="center"/>
            </w:pPr>
            <w:r>
              <w:rPr>
                <w:rFonts w:ascii="宋体" w:hAnsi="宋体" w:eastAsia="宋体"/>
                <w:sz w:val="16"/>
              </w:rPr>
              <w:t>=29.16万元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DC08">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62E2">
            <w:pPr>
              <w:jc w:val="center"/>
            </w:pPr>
            <w:r>
              <w:rPr>
                <w:rFonts w:ascii="宋体" w:hAnsi="宋体" w:eastAsia="宋体"/>
                <w:sz w:val="16"/>
              </w:rPr>
              <w:t>偏差原因：因为购买放映电影设备是支付缓慢导致支付率未达到目标；整改措施：及时跟国库对接3月底前完成任务</w:t>
            </w:r>
          </w:p>
        </w:tc>
      </w:tr>
      <w:tr w14:paraId="0C7C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E3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36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9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BF87">
            <w:pPr>
              <w:jc w:val="center"/>
            </w:pPr>
            <w:r>
              <w:rPr>
                <w:rFonts w:ascii="宋体" w:hAnsi="宋体" w:eastAsia="宋体"/>
                <w:sz w:val="16"/>
              </w:rPr>
              <w:t>农家屋图书更新资金（万元）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627C">
            <w:pPr>
              <w:jc w:val="center"/>
            </w:pPr>
            <w:r>
              <w:rPr>
                <w:rFonts w:ascii="宋体" w:hAnsi="宋体" w:eastAsia="宋体"/>
                <w:sz w:val="16"/>
              </w:rPr>
              <w:t>&lt;=26.20万元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93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E17E">
            <w:pPr>
              <w:jc w:val="center"/>
            </w:pPr>
            <w:r>
              <w:rPr>
                <w:rFonts w:ascii="宋体" w:hAnsi="宋体" w:eastAsia="宋体"/>
                <w:sz w:val="16"/>
              </w:rPr>
              <w:t>26.20万元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A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3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DD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EB01">
            <w:pPr>
              <w:jc w:val="center"/>
            </w:pPr>
            <w:r>
              <w:rPr>
                <w:rFonts w:ascii="宋体" w:hAnsi="宋体" w:eastAsia="宋体"/>
                <w:sz w:val="16"/>
              </w:rPr>
              <w: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6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643A">
            <w:pPr>
              <w:jc w:val="center"/>
            </w:pPr>
          </w:p>
        </w:tc>
      </w:tr>
      <w:tr w14:paraId="232A9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D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D0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22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6844">
            <w:pPr>
              <w:jc w:val="center"/>
            </w:pPr>
            <w:r>
              <w:rPr>
                <w:rFonts w:ascii="宋体" w:hAnsi="宋体" w:eastAsia="宋体"/>
                <w:sz w:val="16"/>
              </w:rPr>
              <w:t>有效改善基层公共文化体育设施条件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9F0A">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9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E0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EF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E8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0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586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4E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91CE1">
            <w:pPr>
              <w:jc w:val="center"/>
            </w:pPr>
          </w:p>
        </w:tc>
      </w:tr>
      <w:tr w14:paraId="4EB55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B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29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C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B78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19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E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29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D1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44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F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40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9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9BB9">
            <w:pPr>
              <w:jc w:val="center"/>
            </w:pPr>
          </w:p>
        </w:tc>
      </w:tr>
      <w:tr w14:paraId="1EB3DA1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4E8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37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5EC5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27A7">
            <w:pPr>
              <w:jc w:val="center"/>
            </w:pPr>
            <w:r>
              <w:rPr>
                <w:rFonts w:ascii="宋体" w:hAnsi="宋体" w:eastAsia="宋体"/>
                <w:sz w:val="16"/>
              </w:rPr>
              <w:t>96.76分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3C6195"/>
        </w:tc>
      </w:tr>
    </w:tbl>
    <w:p w14:paraId="1DD20F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E4732BA">
        <w:tblPrEx>
          <w:tblCellMar>
            <w:top w:w="0" w:type="dxa"/>
            <w:left w:w="108" w:type="dxa"/>
            <w:bottom w:w="0" w:type="dxa"/>
            <w:right w:w="108" w:type="dxa"/>
          </w:tblCellMar>
        </w:tblPrEx>
        <w:tc>
          <w:tcPr>
            <w:tcW w:w="8848" w:type="dxa"/>
            <w:gridSpan w:val="14"/>
            <w:vAlign w:val="center"/>
          </w:tcPr>
          <w:p w14:paraId="76E0C83E">
            <w:pPr>
              <w:jc w:val="center"/>
            </w:pPr>
            <w:r>
              <w:rPr>
                <w:rFonts w:ascii="宋体" w:hAnsi="宋体" w:eastAsia="宋体"/>
                <w:sz w:val="24"/>
              </w:rPr>
              <w:t>项目支出绩效自评表</w:t>
            </w:r>
          </w:p>
        </w:tc>
      </w:tr>
      <w:tr w14:paraId="11566D53">
        <w:tblPrEx>
          <w:tblCellMar>
            <w:top w:w="0" w:type="dxa"/>
            <w:left w:w="108" w:type="dxa"/>
            <w:bottom w:w="0" w:type="dxa"/>
            <w:right w:w="108" w:type="dxa"/>
          </w:tblCellMar>
        </w:tblPrEx>
        <w:tc>
          <w:tcPr>
            <w:tcW w:w="8848" w:type="dxa"/>
            <w:gridSpan w:val="14"/>
            <w:vAlign w:val="center"/>
          </w:tcPr>
          <w:p w14:paraId="5E25DEFF">
            <w:pPr>
              <w:jc w:val="center"/>
            </w:pPr>
            <w:r>
              <w:rPr>
                <w:rFonts w:ascii="宋体" w:hAnsi="宋体" w:eastAsia="宋体"/>
                <w:sz w:val="24"/>
              </w:rPr>
              <w:t>(2024年度)</w:t>
            </w:r>
          </w:p>
        </w:tc>
      </w:tr>
      <w:tr w14:paraId="3968C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59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AB08D0">
            <w:pPr>
              <w:jc w:val="center"/>
            </w:pPr>
            <w:r>
              <w:rPr>
                <w:rFonts w:ascii="宋体" w:hAnsi="宋体" w:eastAsia="宋体"/>
                <w:sz w:val="16"/>
              </w:rPr>
              <w:t>宣传部2018年至2024年2月公务接待项目</w:t>
            </w:r>
          </w:p>
        </w:tc>
      </w:tr>
      <w:tr w14:paraId="417D0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67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6A187">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1A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EF7CB">
            <w:pPr>
              <w:jc w:val="center"/>
            </w:pPr>
            <w:r>
              <w:rPr>
                <w:rFonts w:ascii="宋体" w:hAnsi="宋体" w:eastAsia="宋体"/>
                <w:sz w:val="16"/>
              </w:rPr>
              <w:t>中共疏附县委宣传部</w:t>
            </w:r>
          </w:p>
        </w:tc>
      </w:tr>
      <w:tr w14:paraId="592200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AD4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1C2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FAF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94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15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EE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8B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DE53">
            <w:pPr>
              <w:jc w:val="center"/>
            </w:pPr>
            <w:r>
              <w:rPr>
                <w:rFonts w:ascii="宋体" w:hAnsi="宋体" w:eastAsia="宋体"/>
                <w:sz w:val="16"/>
              </w:rPr>
              <w:t>得分</w:t>
            </w:r>
          </w:p>
        </w:tc>
      </w:tr>
      <w:tr w14:paraId="12F3F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4EA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15C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76E13">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2EDE">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FB36">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914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C5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4A27">
            <w:pPr>
              <w:jc w:val="center"/>
            </w:pPr>
            <w:r>
              <w:rPr>
                <w:rFonts w:ascii="宋体" w:hAnsi="宋体" w:eastAsia="宋体"/>
                <w:sz w:val="16"/>
              </w:rPr>
              <w:t>10.00分</w:t>
            </w:r>
          </w:p>
        </w:tc>
      </w:tr>
      <w:tr w14:paraId="74E0C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26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2B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655B">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4C72">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1F1BE">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435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6C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EEC5">
            <w:pPr>
              <w:jc w:val="center"/>
            </w:pPr>
            <w:r>
              <w:rPr>
                <w:rFonts w:ascii="宋体" w:hAnsi="宋体" w:eastAsia="宋体"/>
                <w:sz w:val="16"/>
              </w:rPr>
              <w:t>—</w:t>
            </w:r>
          </w:p>
        </w:tc>
      </w:tr>
      <w:tr w14:paraId="5037B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47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7A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E8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7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06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8DE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6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7348">
            <w:pPr>
              <w:jc w:val="center"/>
            </w:pPr>
            <w:r>
              <w:rPr>
                <w:rFonts w:ascii="宋体" w:hAnsi="宋体" w:eastAsia="宋体"/>
                <w:sz w:val="16"/>
              </w:rPr>
              <w:t>—</w:t>
            </w:r>
          </w:p>
        </w:tc>
      </w:tr>
      <w:tr w14:paraId="72999E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8F5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383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214C1">
            <w:pPr>
              <w:jc w:val="center"/>
            </w:pPr>
            <w:r>
              <w:rPr>
                <w:rFonts w:ascii="宋体" w:hAnsi="宋体" w:eastAsia="宋体"/>
                <w:sz w:val="16"/>
              </w:rPr>
              <w:t>实际完成情况</w:t>
            </w:r>
          </w:p>
        </w:tc>
      </w:tr>
      <w:tr w14:paraId="4461F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2AB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64CE4">
            <w:pPr>
              <w:jc w:val="both"/>
            </w:pPr>
            <w:r>
              <w:rPr>
                <w:rFonts w:ascii="宋体" w:hAnsi="宋体" w:eastAsia="宋体"/>
                <w:sz w:val="16"/>
              </w:rPr>
              <w:t>县委宣传部是县委工作机关，对外加挂县新闻出版局、县人民政府新闻办公室、县精神文明建设指导委员会办公室牌子。承担着指导协调全县新闻单位、互联网宣传和信息内容管理、协调数字新闻媒体的建设和管理；负责全县新闻出版业管理政策的督促落实、新闻发布；统筹协调对外宣传、来访记者采访事务；组织开展负责管理电影行政事务；组织指导协调全县开展文化出版物市场“扫黄打非”；负责意识形态、全县公民思想道德建设宣传宣讲。2018年以来，我单位积极做好各级各类调研指导，督导检查、媒体采访、宣传宣讲等接待服务工作，由于单位资金有限，且无财政拨付专项接待经费，我单位拖欠</w:t>
            </w:r>
            <w:r>
              <w:rPr>
                <w:rFonts w:hint="eastAsia" w:ascii="宋体" w:hAnsi="宋体"/>
                <w:sz w:val="16"/>
                <w:lang w:eastAsia="zh-CN"/>
              </w:rPr>
              <w:t>县机关</w:t>
            </w:r>
            <w:r>
              <w:rPr>
                <w:rFonts w:ascii="宋体" w:hAnsi="宋体" w:eastAsia="宋体"/>
                <w:sz w:val="16"/>
              </w:rPr>
              <w:t>生活服务中心接待费用共59051元，其中餐饮费50611元，客房住宿费8440元，刚接待40次。</w:t>
            </w:r>
            <w:r>
              <w:rPr>
                <w:rFonts w:hint="eastAsia" w:ascii="宋体" w:hAnsi="宋体"/>
                <w:sz w:val="16"/>
                <w:lang w:eastAsia="zh-CN"/>
              </w:rPr>
              <w:t>这笔</w:t>
            </w:r>
            <w:r>
              <w:rPr>
                <w:rFonts w:ascii="宋体" w:hAnsi="宋体" w:eastAsia="宋体"/>
                <w:sz w:val="16"/>
              </w:rPr>
              <w:t>钱2024年6月份已支付完毕。</w:t>
            </w:r>
            <w:r>
              <w:rPr>
                <w:rFonts w:hint="eastAsia" w:ascii="宋体" w:hAnsi="宋体"/>
                <w:sz w:val="16"/>
                <w:lang w:eastAsia="zh-CN"/>
              </w:rPr>
              <w:t>通过</w:t>
            </w:r>
            <w:r>
              <w:rPr>
                <w:rFonts w:ascii="宋体" w:hAnsi="宋体" w:eastAsia="宋体"/>
                <w:sz w:val="16"/>
              </w:rPr>
              <w:t>项目有效保障我单位做好各级各类调研指导，督导检查、媒体采访、宣传宣讲等接待服务工作。记者和调研组成员满意度达到95%。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32831">
            <w:pPr>
              <w:jc w:val="both"/>
            </w:pPr>
            <w:r>
              <w:rPr>
                <w:rFonts w:hint="eastAsia" w:ascii="宋体" w:hAnsi="宋体"/>
                <w:sz w:val="16"/>
                <w:lang w:eastAsia="zh-CN"/>
              </w:rPr>
              <w:t>截至</w:t>
            </w:r>
            <w:r>
              <w:rPr>
                <w:rFonts w:ascii="宋体" w:hAnsi="宋体" w:eastAsia="宋体"/>
                <w:sz w:val="16"/>
              </w:rPr>
              <w:t>2024年12月31日，全年已完成宣传部2018年至2024年2公务接待次数为40次</w:t>
            </w:r>
            <w:r>
              <w:rPr>
                <w:rFonts w:hint="eastAsia" w:ascii="宋体" w:hAnsi="宋体"/>
                <w:sz w:val="16"/>
                <w:lang w:eastAsia="zh-CN"/>
              </w:rPr>
              <w:t>，</w:t>
            </w:r>
            <w:r>
              <w:rPr>
                <w:rFonts w:ascii="宋体" w:hAnsi="宋体" w:eastAsia="宋体"/>
                <w:sz w:val="16"/>
              </w:rPr>
              <w:t>餐饮费为5.06万元，客房住宿费0.84万元，有效保障了各类接待顺利完成，记者和调研组成员满意度达到95%。</w:t>
            </w:r>
          </w:p>
        </w:tc>
      </w:tr>
      <w:tr w14:paraId="455ABC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82E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B8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63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3E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D6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92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C7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32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4D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75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6B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52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66774">
            <w:pPr>
              <w:jc w:val="center"/>
            </w:pPr>
            <w:r>
              <w:rPr>
                <w:rFonts w:ascii="宋体" w:hAnsi="宋体" w:eastAsia="宋体"/>
                <w:sz w:val="16"/>
              </w:rPr>
              <w:t>偏差原因分析及改进措施</w:t>
            </w:r>
          </w:p>
        </w:tc>
      </w:tr>
      <w:tr w14:paraId="779A7B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113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ECE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23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9ED1">
            <w:pPr>
              <w:jc w:val="center"/>
            </w:pPr>
            <w:r>
              <w:rPr>
                <w:rFonts w:ascii="宋体" w:hAnsi="宋体" w:eastAsia="宋体"/>
                <w:sz w:val="16"/>
              </w:rPr>
              <w:t>公务接待次数（次）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8BFE">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F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5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48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6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E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2A4">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1A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BF0E2">
            <w:pPr>
              <w:jc w:val="center"/>
            </w:pPr>
          </w:p>
        </w:tc>
      </w:tr>
      <w:tr w14:paraId="19AC0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6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C9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9C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8E4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6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4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75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6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90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2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8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4389">
            <w:pPr>
              <w:jc w:val="center"/>
            </w:pPr>
          </w:p>
        </w:tc>
      </w:tr>
      <w:tr w14:paraId="11273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1C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BE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54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B18E">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F842">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4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3E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E0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6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5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9EB8">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46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27A65">
            <w:pPr>
              <w:jc w:val="center"/>
            </w:pPr>
          </w:p>
        </w:tc>
      </w:tr>
      <w:tr w14:paraId="72B01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E9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AAC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88A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2F9A">
            <w:pPr>
              <w:jc w:val="center"/>
            </w:pPr>
            <w:r>
              <w:rPr>
                <w:rFonts w:ascii="宋体" w:hAnsi="宋体" w:eastAsia="宋体"/>
                <w:sz w:val="16"/>
              </w:rPr>
              <w:t>中餐饮费（万元）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BC4">
            <w:pPr>
              <w:jc w:val="center"/>
            </w:pPr>
            <w:r>
              <w:rPr>
                <w:rFonts w:ascii="宋体" w:hAnsi="宋体" w:eastAsia="宋体"/>
                <w:sz w:val="16"/>
              </w:rPr>
              <w:t>&lt;=5.06万元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0B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A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4071">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3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FB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C7A6">
            <w:pPr>
              <w:jc w:val="center"/>
            </w:pPr>
            <w:r>
              <w:rPr>
                <w:rFonts w:ascii="宋体" w:hAnsi="宋体" w:eastAsia="宋体"/>
                <w:sz w:val="16"/>
              </w:rPr>
              <w: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3100">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ED89E">
            <w:pPr>
              <w:jc w:val="center"/>
            </w:pPr>
          </w:p>
        </w:tc>
      </w:tr>
      <w:tr w14:paraId="41EED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3D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6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8B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2E49">
            <w:pPr>
              <w:jc w:val="center"/>
            </w:pPr>
            <w:r>
              <w:rPr>
                <w:rFonts w:ascii="宋体" w:hAnsi="宋体" w:eastAsia="宋体"/>
                <w:sz w:val="16"/>
              </w:rPr>
              <w:t>客房住宿费（万元）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26CF">
            <w:pPr>
              <w:jc w:val="center"/>
            </w:pPr>
            <w:r>
              <w:rPr>
                <w:rFonts w:ascii="宋体" w:hAnsi="宋体" w:eastAsia="宋体"/>
                <w:sz w:val="16"/>
              </w:rPr>
              <w:t>&lt;=0.84万元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85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B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EB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4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5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8C0D">
            <w:pPr>
              <w:jc w:val="center"/>
            </w:pPr>
            <w:r>
              <w:rPr>
                <w:rFonts w:ascii="宋体" w:hAnsi="宋体" w:eastAsia="宋体"/>
                <w:sz w:val="16"/>
              </w:rPr>
              <w:t>=0.84万元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494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9923">
            <w:pPr>
              <w:jc w:val="center"/>
            </w:pPr>
          </w:p>
        </w:tc>
      </w:tr>
      <w:tr w14:paraId="3080C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E7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3A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13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7600">
            <w:pPr>
              <w:jc w:val="center"/>
            </w:pPr>
            <w:r>
              <w:rPr>
                <w:rFonts w:ascii="宋体" w:hAnsi="宋体" w:eastAsia="宋体"/>
                <w:sz w:val="16"/>
              </w:rPr>
              <w:t>保障各类接待顺利完成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227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6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B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7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A8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F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070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7D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7454">
            <w:pPr>
              <w:jc w:val="center"/>
            </w:pPr>
          </w:p>
        </w:tc>
      </w:tr>
      <w:tr w14:paraId="0FE17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F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05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24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077">
            <w:pPr>
              <w:jc w:val="center"/>
            </w:pPr>
            <w:r>
              <w:rPr>
                <w:rFonts w:ascii="宋体" w:hAnsi="宋体" w:eastAsia="宋体"/>
                <w:sz w:val="16"/>
              </w:rPr>
              <w:t>记者和调研组成员满意度（%）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EE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F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E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BF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AF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E1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0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CFC87">
            <w:pPr>
              <w:jc w:val="center"/>
            </w:pPr>
            <w:r>
              <w:rPr>
                <w:rFonts w:ascii="宋体" w:hAnsi="宋体" w:eastAsia="宋体"/>
                <w:sz w:val="16"/>
              </w:rPr>
              <w:t>偏差原因：年初预算不精准，导致满意度出现5%的正偏差。改进措施：进一步提高年初预算编制的科学性和准确性，完善预算执行动态约束机制，加强财政预算资金管理，统筹协调推进项目执行，提高财政资金效益和效果。</w:t>
            </w:r>
          </w:p>
        </w:tc>
      </w:tr>
      <w:tr w14:paraId="289DDD2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9A7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97D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75B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128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1B44E8"/>
        </w:tc>
      </w:tr>
    </w:tbl>
    <w:p w14:paraId="1D6E3B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E25DB2">
        <w:tblPrEx>
          <w:tblCellMar>
            <w:top w:w="0" w:type="dxa"/>
            <w:left w:w="108" w:type="dxa"/>
            <w:bottom w:w="0" w:type="dxa"/>
            <w:right w:w="108" w:type="dxa"/>
          </w:tblCellMar>
        </w:tblPrEx>
        <w:tc>
          <w:tcPr>
            <w:tcW w:w="8848" w:type="dxa"/>
            <w:gridSpan w:val="14"/>
            <w:vAlign w:val="center"/>
          </w:tcPr>
          <w:p w14:paraId="0C78B5FB">
            <w:pPr>
              <w:jc w:val="center"/>
            </w:pPr>
            <w:r>
              <w:rPr>
                <w:rFonts w:ascii="宋体" w:hAnsi="宋体" w:eastAsia="宋体"/>
                <w:sz w:val="24"/>
              </w:rPr>
              <w:t>项目支出绩效自评表</w:t>
            </w:r>
          </w:p>
        </w:tc>
      </w:tr>
      <w:tr w14:paraId="1E77362C">
        <w:tblPrEx>
          <w:tblCellMar>
            <w:top w:w="0" w:type="dxa"/>
            <w:left w:w="108" w:type="dxa"/>
            <w:bottom w:w="0" w:type="dxa"/>
            <w:right w:w="108" w:type="dxa"/>
          </w:tblCellMar>
        </w:tblPrEx>
        <w:tc>
          <w:tcPr>
            <w:tcW w:w="8848" w:type="dxa"/>
            <w:gridSpan w:val="14"/>
            <w:vAlign w:val="center"/>
          </w:tcPr>
          <w:p w14:paraId="3BBD721A">
            <w:pPr>
              <w:jc w:val="center"/>
            </w:pPr>
            <w:r>
              <w:rPr>
                <w:rFonts w:ascii="宋体" w:hAnsi="宋体" w:eastAsia="宋体"/>
                <w:sz w:val="24"/>
              </w:rPr>
              <w:t>(2024年度)</w:t>
            </w:r>
          </w:p>
        </w:tc>
      </w:tr>
      <w:tr w14:paraId="2CFC9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02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EEB03">
            <w:pPr>
              <w:jc w:val="center"/>
            </w:pPr>
            <w:r>
              <w:rPr>
                <w:rFonts w:ascii="宋体" w:hAnsi="宋体" w:eastAsia="宋体"/>
                <w:sz w:val="16"/>
              </w:rPr>
              <w:t>疏附县图书馆改造及文体活动广场楼顶防水设施维修项目</w:t>
            </w:r>
          </w:p>
        </w:tc>
      </w:tr>
      <w:tr w14:paraId="4C895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6A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1FFDC">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EB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07B1B">
            <w:pPr>
              <w:jc w:val="center"/>
            </w:pPr>
            <w:r>
              <w:rPr>
                <w:rFonts w:ascii="宋体" w:hAnsi="宋体" w:eastAsia="宋体"/>
                <w:sz w:val="16"/>
              </w:rPr>
              <w:t>中共疏附县委宣传部</w:t>
            </w:r>
          </w:p>
        </w:tc>
      </w:tr>
      <w:tr w14:paraId="24A14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2D4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69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37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E8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C5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2D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F6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8C53">
            <w:pPr>
              <w:jc w:val="center"/>
            </w:pPr>
            <w:r>
              <w:rPr>
                <w:rFonts w:ascii="宋体" w:hAnsi="宋体" w:eastAsia="宋体"/>
                <w:sz w:val="16"/>
              </w:rPr>
              <w:t>得分</w:t>
            </w:r>
          </w:p>
        </w:tc>
      </w:tr>
      <w:tr w14:paraId="67EC4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BF6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26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4686">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C8719">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71B7">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7C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5F9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9C9D">
            <w:pPr>
              <w:jc w:val="center"/>
            </w:pPr>
            <w:r>
              <w:rPr>
                <w:rFonts w:ascii="宋体" w:hAnsi="宋体" w:eastAsia="宋体"/>
                <w:sz w:val="16"/>
              </w:rPr>
              <w:t>10.00分</w:t>
            </w:r>
          </w:p>
        </w:tc>
      </w:tr>
      <w:tr w14:paraId="36C3C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8AE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26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17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C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52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F3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84A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48C6">
            <w:pPr>
              <w:jc w:val="center"/>
            </w:pPr>
            <w:r>
              <w:rPr>
                <w:rFonts w:ascii="宋体" w:hAnsi="宋体" w:eastAsia="宋体"/>
                <w:sz w:val="16"/>
              </w:rPr>
              <w:t>—</w:t>
            </w:r>
          </w:p>
        </w:tc>
      </w:tr>
      <w:tr w14:paraId="79E53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4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0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1EF7F">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8FA2">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89D87">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DB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4835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A194">
            <w:pPr>
              <w:jc w:val="center"/>
            </w:pPr>
            <w:r>
              <w:rPr>
                <w:rFonts w:ascii="宋体" w:hAnsi="宋体" w:eastAsia="宋体"/>
                <w:sz w:val="16"/>
              </w:rPr>
              <w:t>—</w:t>
            </w:r>
          </w:p>
        </w:tc>
      </w:tr>
      <w:tr w14:paraId="3582E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506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C9F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0E711">
            <w:pPr>
              <w:jc w:val="center"/>
            </w:pPr>
            <w:r>
              <w:rPr>
                <w:rFonts w:ascii="宋体" w:hAnsi="宋体" w:eastAsia="宋体"/>
                <w:sz w:val="16"/>
              </w:rPr>
              <w:t>实际完成情况</w:t>
            </w:r>
          </w:p>
        </w:tc>
      </w:tr>
      <w:tr w14:paraId="2324C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531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A96AA">
            <w:pPr>
              <w:jc w:val="both"/>
            </w:pPr>
            <w:r>
              <w:rPr>
                <w:rFonts w:ascii="宋体" w:hAnsi="宋体" w:eastAsia="宋体"/>
                <w:sz w:val="16"/>
              </w:rPr>
              <w:t>本项目预算金额为2.19万元，主要用于一是打造疏附县图书馆，对室内进行打造，氛围营造，二是设置图书阅览、电子阅览、休闲、办公室功能室；同时改造提升SD影院、地下室等消防设施设备，对文体活动广场办公楼顶</w:t>
            </w:r>
            <w:r>
              <w:rPr>
                <w:rFonts w:hint="eastAsia" w:ascii="宋体" w:hAnsi="宋体"/>
                <w:sz w:val="16"/>
                <w:lang w:eastAsia="zh-CN"/>
              </w:rPr>
              <w:t>防水</w:t>
            </w:r>
            <w:r>
              <w:rPr>
                <w:rFonts w:ascii="宋体" w:hAnsi="宋体" w:eastAsia="宋体"/>
                <w:sz w:val="16"/>
              </w:rPr>
              <w:t>设施进行维修。提高群众的获得感，群众满意度达到95%以上。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5120B">
            <w:pPr>
              <w:jc w:val="both"/>
            </w:pPr>
            <w:r>
              <w:rPr>
                <w:rFonts w:hint="eastAsia" w:ascii="宋体" w:hAnsi="宋体"/>
                <w:sz w:val="16"/>
                <w:lang w:eastAsia="zh-CN"/>
              </w:rPr>
              <w:t>截至</w:t>
            </w:r>
            <w:r>
              <w:rPr>
                <w:rFonts w:ascii="宋体" w:hAnsi="宋体" w:eastAsia="宋体"/>
                <w:sz w:val="16"/>
              </w:rPr>
              <w:t>2024年12月31日，本项目预算金额为2.19万元，执行数为：2.19万元，执行率为100%。已完成支付项目审计工作经费1.3万元，图书馆打造费0.89万元。通过项目的实施有效提高群众的获得感，群众满意度达到95%。</w:t>
            </w:r>
          </w:p>
        </w:tc>
      </w:tr>
      <w:tr w14:paraId="62FDE1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A38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6E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37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6B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F1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8A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57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45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26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F2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7C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B70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265C">
            <w:pPr>
              <w:jc w:val="center"/>
            </w:pPr>
            <w:r>
              <w:rPr>
                <w:rFonts w:ascii="宋体" w:hAnsi="宋体" w:eastAsia="宋体"/>
                <w:sz w:val="16"/>
              </w:rPr>
              <w:t>偏差原因分析及改进措施</w:t>
            </w:r>
          </w:p>
        </w:tc>
      </w:tr>
      <w:tr w14:paraId="7D7E1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2DE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9C4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5E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BCE3">
            <w:pPr>
              <w:jc w:val="center"/>
            </w:pPr>
            <w:r>
              <w:rPr>
                <w:rFonts w:ascii="宋体" w:hAnsi="宋体" w:eastAsia="宋体"/>
                <w:sz w:val="16"/>
              </w:rPr>
              <w:t>支付项目数量（个）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A19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D9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A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4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B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9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0E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C3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11C8">
            <w:pPr>
              <w:jc w:val="center"/>
            </w:pPr>
          </w:p>
        </w:tc>
      </w:tr>
      <w:tr w14:paraId="77C28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21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22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E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9FC3">
            <w:pPr>
              <w:jc w:val="center"/>
            </w:pPr>
            <w:r>
              <w:rPr>
                <w:rFonts w:ascii="宋体" w:hAnsi="宋体" w:eastAsia="宋体"/>
                <w:sz w:val="16"/>
              </w:rPr>
              <w:t>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213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5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F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8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C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1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C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D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B900">
            <w:pPr>
              <w:jc w:val="center"/>
            </w:pPr>
          </w:p>
        </w:tc>
      </w:tr>
      <w:tr w14:paraId="16C94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9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5B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42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1B5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DEF8">
            <w:pPr>
              <w:jc w:val="center"/>
            </w:pPr>
            <w:r>
              <w:rPr>
                <w:rFonts w:ascii="宋体" w:hAnsi="宋体" w:eastAsia="宋体"/>
                <w:sz w:val="16"/>
              </w:rPr>
              <w:t>=2024年12月29日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C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0D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B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E6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2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A63F">
            <w:pPr>
              <w:jc w:val="center"/>
            </w:pPr>
            <w:r>
              <w:rPr>
                <w:rFonts w:ascii="宋体" w:hAnsi="宋体" w:eastAsia="宋体"/>
                <w:sz w:val="16"/>
              </w:rPr>
              <w:t>2024年2月1日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6B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02513">
            <w:pPr>
              <w:jc w:val="center"/>
            </w:pPr>
          </w:p>
        </w:tc>
      </w:tr>
      <w:tr w14:paraId="0B32D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E2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4C8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3F0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6545">
            <w:pPr>
              <w:jc w:val="center"/>
            </w:pPr>
            <w:r>
              <w:rPr>
                <w:rFonts w:ascii="宋体" w:hAnsi="宋体" w:eastAsia="宋体"/>
                <w:sz w:val="16"/>
              </w:rPr>
              <w:t>项目审计工作经费（万元）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1F80">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57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D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D26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B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7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A849">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F6B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EA21">
            <w:pPr>
              <w:jc w:val="center"/>
            </w:pPr>
          </w:p>
        </w:tc>
      </w:tr>
      <w:tr w14:paraId="4970D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49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62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09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1956">
            <w:pPr>
              <w:jc w:val="center"/>
            </w:pPr>
            <w:r>
              <w:rPr>
                <w:rFonts w:ascii="宋体" w:hAnsi="宋体" w:eastAsia="宋体"/>
                <w:sz w:val="16"/>
              </w:rPr>
              <w:t>图书馆打造费（万元）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43B7">
            <w:pPr>
              <w:jc w:val="center"/>
            </w:pPr>
            <w:r>
              <w:rPr>
                <w:rFonts w:ascii="宋体" w:hAnsi="宋体" w:eastAsia="宋体"/>
                <w:sz w:val="16"/>
              </w:rPr>
              <w:t>&lt;=0.89万元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EA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B0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C61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C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7E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08CF">
            <w:pPr>
              <w:jc w:val="center"/>
            </w:pPr>
            <w:r>
              <w:rPr>
                <w:rFonts w:ascii="宋体" w:hAnsi="宋体" w:eastAsia="宋体"/>
                <w:sz w:val="16"/>
              </w:rPr>
              <w: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7C3">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A46E">
            <w:pPr>
              <w:jc w:val="center"/>
            </w:pPr>
          </w:p>
        </w:tc>
      </w:tr>
      <w:tr w14:paraId="4B1C7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19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13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A2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28B9">
            <w:pPr>
              <w:jc w:val="center"/>
            </w:pPr>
            <w:r>
              <w:rPr>
                <w:rFonts w:ascii="宋体" w:hAnsi="宋体" w:eastAsia="宋体"/>
                <w:sz w:val="16"/>
              </w:rPr>
              <w:t>提高群众的获得感和荣誉感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505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A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1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16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29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7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9F1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2C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8FB25">
            <w:pPr>
              <w:jc w:val="center"/>
            </w:pPr>
          </w:p>
        </w:tc>
      </w:tr>
      <w:tr w14:paraId="1795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20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47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1B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250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8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5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B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9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09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8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E4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06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EAF00">
            <w:pPr>
              <w:jc w:val="center"/>
            </w:pPr>
          </w:p>
        </w:tc>
      </w:tr>
      <w:tr w14:paraId="1AF63E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60C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A7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10E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5D5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D4E06E"/>
        </w:tc>
      </w:tr>
    </w:tbl>
    <w:p w14:paraId="19FA2E17">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09"/>
        <w:gridCol w:w="776"/>
        <w:gridCol w:w="633"/>
        <w:gridCol w:w="582"/>
        <w:gridCol w:w="624"/>
      </w:tblGrid>
      <w:tr w14:paraId="352C5A9D">
        <w:tblPrEx>
          <w:tblCellMar>
            <w:top w:w="0" w:type="dxa"/>
            <w:left w:w="108" w:type="dxa"/>
            <w:bottom w:w="0" w:type="dxa"/>
            <w:right w:w="108" w:type="dxa"/>
          </w:tblCellMar>
        </w:tblPrEx>
        <w:tc>
          <w:tcPr>
            <w:tcW w:w="8848" w:type="dxa"/>
            <w:gridSpan w:val="14"/>
            <w:vAlign w:val="center"/>
          </w:tcPr>
          <w:p w14:paraId="71E3C00D">
            <w:pPr>
              <w:jc w:val="center"/>
            </w:pPr>
            <w:r>
              <w:rPr>
                <w:rFonts w:ascii="宋体" w:hAnsi="宋体" w:eastAsia="宋体"/>
                <w:sz w:val="24"/>
              </w:rPr>
              <w:t>项目支出绩效自评表</w:t>
            </w:r>
          </w:p>
        </w:tc>
      </w:tr>
      <w:tr w14:paraId="578A59D5">
        <w:tblPrEx>
          <w:tblCellMar>
            <w:top w:w="0" w:type="dxa"/>
            <w:left w:w="108" w:type="dxa"/>
            <w:bottom w:w="0" w:type="dxa"/>
            <w:right w:w="108" w:type="dxa"/>
          </w:tblCellMar>
        </w:tblPrEx>
        <w:tc>
          <w:tcPr>
            <w:tcW w:w="8848" w:type="dxa"/>
            <w:gridSpan w:val="14"/>
            <w:vAlign w:val="center"/>
          </w:tcPr>
          <w:p w14:paraId="5E558555">
            <w:pPr>
              <w:jc w:val="center"/>
            </w:pPr>
            <w:r>
              <w:rPr>
                <w:rFonts w:ascii="宋体" w:hAnsi="宋体" w:eastAsia="宋体"/>
                <w:sz w:val="24"/>
              </w:rPr>
              <w:t>(2024年度)</w:t>
            </w:r>
          </w:p>
        </w:tc>
      </w:tr>
      <w:tr w14:paraId="07CDD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DA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1552C1">
            <w:pPr>
              <w:jc w:val="center"/>
            </w:pPr>
            <w:r>
              <w:rPr>
                <w:rFonts w:ascii="宋体" w:hAnsi="宋体" w:eastAsia="宋体"/>
                <w:sz w:val="16"/>
              </w:rPr>
              <w:t>疏附县委宣传部2024年单位资金项目</w:t>
            </w:r>
          </w:p>
        </w:tc>
      </w:tr>
      <w:tr w14:paraId="48B711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0E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FEC85">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78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C73317">
            <w:pPr>
              <w:jc w:val="center"/>
            </w:pPr>
            <w:r>
              <w:rPr>
                <w:rFonts w:ascii="宋体" w:hAnsi="宋体" w:eastAsia="宋体"/>
                <w:sz w:val="16"/>
              </w:rPr>
              <w:t>中共疏附县委宣传部</w:t>
            </w:r>
          </w:p>
        </w:tc>
      </w:tr>
      <w:tr w14:paraId="6DCEC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C70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EC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12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4E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CD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B6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E6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EABE">
            <w:pPr>
              <w:jc w:val="center"/>
            </w:pPr>
            <w:r>
              <w:rPr>
                <w:rFonts w:ascii="宋体" w:hAnsi="宋体" w:eastAsia="宋体"/>
                <w:sz w:val="16"/>
              </w:rPr>
              <w:t>得分</w:t>
            </w:r>
          </w:p>
        </w:tc>
      </w:tr>
      <w:tr w14:paraId="2CA58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1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B6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717A">
            <w:pPr>
              <w:jc w:val="center"/>
            </w:pPr>
            <w:r>
              <w:rPr>
                <w:rFonts w:ascii="宋体" w:hAnsi="宋体" w:eastAsia="宋体"/>
                <w:sz w:val="16"/>
              </w:rPr>
              <w:t>373.65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94796">
            <w:pPr>
              <w:jc w:val="center"/>
            </w:pPr>
            <w:r>
              <w:rPr>
                <w:rFonts w:ascii="宋体" w:hAnsi="宋体" w:eastAsia="宋体"/>
                <w:sz w:val="16"/>
              </w:rPr>
              <w:t>373.65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927C">
            <w:pPr>
              <w:jc w:val="center"/>
            </w:pPr>
            <w:r>
              <w:rPr>
                <w:rFonts w:ascii="宋体" w:hAnsi="宋体" w:eastAsia="宋体"/>
                <w:sz w:val="16"/>
              </w:rPr>
              <w:t>351.50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B2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F980">
            <w:pPr>
              <w:jc w:val="center"/>
            </w:pPr>
            <w:r>
              <w:rPr>
                <w:rFonts w:ascii="宋体" w:hAnsi="宋体" w:eastAsia="宋体"/>
                <w:sz w:val="16"/>
              </w:rPr>
              <w:t>94.07%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E9FE">
            <w:pPr>
              <w:jc w:val="center"/>
            </w:pPr>
            <w:r>
              <w:rPr>
                <w:rFonts w:ascii="宋体" w:hAnsi="宋体" w:eastAsia="宋体"/>
                <w:sz w:val="16"/>
              </w:rPr>
              <w:t>8.52分</w:t>
            </w:r>
          </w:p>
        </w:tc>
      </w:tr>
      <w:tr w14:paraId="154D8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DDB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B5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97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D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E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E3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E9B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CF37">
            <w:pPr>
              <w:jc w:val="center"/>
            </w:pPr>
            <w:r>
              <w:rPr>
                <w:rFonts w:ascii="宋体" w:hAnsi="宋体" w:eastAsia="宋体"/>
                <w:sz w:val="16"/>
              </w:rPr>
              <w:t>—</w:t>
            </w:r>
          </w:p>
        </w:tc>
      </w:tr>
      <w:tr w14:paraId="3D2D7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E30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8F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A6A6">
            <w:pPr>
              <w:jc w:val="center"/>
            </w:pPr>
            <w:r>
              <w:rPr>
                <w:rFonts w:ascii="宋体" w:hAnsi="宋体" w:eastAsia="宋体"/>
                <w:sz w:val="16"/>
              </w:rPr>
              <w:t>373.65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13B6">
            <w:pPr>
              <w:jc w:val="center"/>
            </w:pPr>
            <w:r>
              <w:rPr>
                <w:rFonts w:ascii="宋体" w:hAnsi="宋体" w:eastAsia="宋体"/>
                <w:sz w:val="16"/>
              </w:rPr>
              <w:t>373.65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093CD">
            <w:pPr>
              <w:jc w:val="center"/>
            </w:pPr>
            <w:r>
              <w:rPr>
                <w:rFonts w:ascii="宋体" w:hAnsi="宋体" w:eastAsia="宋体"/>
                <w:sz w:val="16"/>
              </w:rPr>
              <w:t>351.50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819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33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5394">
            <w:pPr>
              <w:jc w:val="center"/>
            </w:pPr>
            <w:r>
              <w:rPr>
                <w:rFonts w:ascii="宋体" w:hAnsi="宋体" w:eastAsia="宋体"/>
                <w:sz w:val="16"/>
              </w:rPr>
              <w:t>—</w:t>
            </w:r>
          </w:p>
        </w:tc>
      </w:tr>
      <w:tr w14:paraId="1B4B3F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667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901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C039E2">
            <w:pPr>
              <w:jc w:val="center"/>
            </w:pPr>
            <w:r>
              <w:rPr>
                <w:rFonts w:ascii="宋体" w:hAnsi="宋体" w:eastAsia="宋体"/>
                <w:sz w:val="16"/>
              </w:rPr>
              <w:t>实际完成情况</w:t>
            </w:r>
          </w:p>
        </w:tc>
      </w:tr>
      <w:tr w14:paraId="5917F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D0D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0B7B4">
            <w:pPr>
              <w:jc w:val="both"/>
            </w:pPr>
            <w:r>
              <w:rPr>
                <w:rFonts w:ascii="宋体" w:hAnsi="宋体" w:eastAsia="宋体"/>
                <w:sz w:val="16"/>
              </w:rPr>
              <w:t>中共疏附县委宣传部目前在职职工有26名，其中行政在编有9名、行政工人1名、行政离退有2名，事业在编有16名、事业离退有4名，一年缴纳住房公积金金额为：580122元；2024年单位资金中援疆资金有3156342.82元，主要包括2023年疏附县文化平台建设经费</w:t>
            </w:r>
            <w:r>
              <w:rPr>
                <w:rFonts w:hint="eastAsia" w:ascii="宋体" w:hAnsi="宋体"/>
                <w:sz w:val="16"/>
                <w:lang w:eastAsia="zh-CN"/>
              </w:rPr>
              <w:t>－</w:t>
            </w:r>
            <w:r>
              <w:rPr>
                <w:rFonts w:ascii="宋体" w:hAnsi="宋体" w:eastAsia="宋体"/>
                <w:sz w:val="16"/>
              </w:rPr>
              <w:t>新时代文明实践运转经费、文明创建经费、历史见证馆建设经费、2022年旅游发展建设经费、2023年疏附县文化平台建设经费</w:t>
            </w:r>
            <w:r>
              <w:rPr>
                <w:rFonts w:hint="eastAsia" w:ascii="宋体" w:hAnsi="宋体"/>
                <w:sz w:val="16"/>
                <w:lang w:eastAsia="zh-CN"/>
              </w:rPr>
              <w:t>－</w:t>
            </w:r>
            <w:r>
              <w:rPr>
                <w:rFonts w:ascii="宋体" w:hAnsi="宋体" w:eastAsia="宋体"/>
                <w:sz w:val="16"/>
              </w:rPr>
              <w:t>全县氛围营造费、2023年电信赞助费、2022年干部培养培训费等；该项目总金额为：375.65万元，2024年12月25日之前完成，通过实施本项目，解决在职职工住房问题、通过开展各类文明实践活动</w:t>
            </w:r>
            <w:r>
              <w:rPr>
                <w:rFonts w:hint="eastAsia" w:ascii="宋体" w:hAnsi="宋体"/>
                <w:sz w:val="16"/>
                <w:lang w:eastAsia="zh-CN"/>
              </w:rPr>
              <w:t>，不</w:t>
            </w:r>
            <w:r>
              <w:rPr>
                <w:rFonts w:ascii="宋体" w:hAnsi="宋体" w:eastAsia="宋体"/>
                <w:sz w:val="16"/>
              </w:rPr>
              <w:t>断提高干部群众获得感和幸福感、通过干部培训，提高干部业务素质和业务能力。</w:t>
            </w:r>
            <w:r>
              <w:rPr>
                <w:rFonts w:hint="eastAsia" w:ascii="宋体" w:hAnsi="宋体"/>
                <w:sz w:val="16"/>
                <w:lang w:eastAsia="zh-CN"/>
              </w:rPr>
              <w:t>受益对象</w:t>
            </w:r>
            <w:r>
              <w:rPr>
                <w:rFonts w:ascii="宋体" w:hAnsi="宋体" w:eastAsia="宋体"/>
                <w:sz w:val="16"/>
              </w:rPr>
              <w:t>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6DCE4">
            <w:pPr>
              <w:jc w:val="both"/>
            </w:pPr>
            <w:r>
              <w:rPr>
                <w:rFonts w:hint="eastAsia" w:ascii="宋体" w:hAnsi="宋体"/>
                <w:sz w:val="16"/>
                <w:lang w:eastAsia="zh-CN"/>
              </w:rPr>
              <w:t>截至</w:t>
            </w:r>
            <w:r>
              <w:rPr>
                <w:rFonts w:ascii="宋体" w:hAnsi="宋体" w:eastAsia="宋体"/>
                <w:sz w:val="16"/>
              </w:rPr>
              <w:t>2024年12月31日，此项目全年预算数373.65万元，全年执行数351.5万元，执行率94.1%。已完成缴纳住房公积金干部职工26人58.0122万元；历史见证馆</w:t>
            </w:r>
            <w:r>
              <w:rPr>
                <w:rFonts w:hint="eastAsia" w:ascii="宋体" w:hAnsi="宋体"/>
                <w:sz w:val="16"/>
                <w:lang w:eastAsia="zh-CN"/>
              </w:rPr>
              <w:t>建设</w:t>
            </w:r>
            <w:r>
              <w:rPr>
                <w:rFonts w:ascii="宋体" w:hAnsi="宋体" w:eastAsia="宋体"/>
                <w:sz w:val="16"/>
              </w:rPr>
              <w:t>、氛围营造、宣传片制作1个建设费用290.83万元，干部人才培训1批次费用2.66万元；通过实施本项目，有效提高干部群众的获得感和荣辱感，干部职工满意度达到95%。</w:t>
            </w:r>
          </w:p>
        </w:tc>
      </w:tr>
      <w:tr w14:paraId="44871A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753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EA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4C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4D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E0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04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06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8C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3F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EB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B8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93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50A7">
            <w:pPr>
              <w:jc w:val="center"/>
            </w:pPr>
            <w:r>
              <w:rPr>
                <w:rFonts w:ascii="宋体" w:hAnsi="宋体" w:eastAsia="宋体"/>
                <w:sz w:val="16"/>
              </w:rPr>
              <w:t>偏差原因分析及改进措施</w:t>
            </w:r>
          </w:p>
        </w:tc>
      </w:tr>
      <w:tr w14:paraId="52AE82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2A9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641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A27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013B">
            <w:pPr>
              <w:jc w:val="center"/>
            </w:pPr>
            <w:r>
              <w:rPr>
                <w:rFonts w:ascii="宋体" w:hAnsi="宋体" w:eastAsia="宋体"/>
                <w:sz w:val="16"/>
              </w:rPr>
              <w:t>缴纳住房公积金干部职工人数（个）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2162">
            <w:pPr>
              <w:jc w:val="center"/>
            </w:pPr>
            <w:r>
              <w:rPr>
                <w:rFonts w:ascii="宋体" w:hAnsi="宋体" w:eastAsia="宋体"/>
                <w:sz w:val="16"/>
              </w:rPr>
              <w:t>&gt;=26个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2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7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BE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E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D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D0B3">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0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BD98B">
            <w:pPr>
              <w:jc w:val="center"/>
            </w:pPr>
          </w:p>
        </w:tc>
      </w:tr>
      <w:tr w14:paraId="1C257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F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93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65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0E9E">
            <w:pPr>
              <w:jc w:val="center"/>
            </w:pPr>
            <w:r>
              <w:rPr>
                <w:rFonts w:ascii="宋体" w:hAnsi="宋体" w:eastAsia="宋体"/>
                <w:sz w:val="16"/>
              </w:rPr>
              <w:t>历史见证馆建设数、氛围营造、宣传片制作（个）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E3C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A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B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7D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C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A7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97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CEEA">
            <w:pPr>
              <w:jc w:val="center"/>
            </w:pPr>
          </w:p>
        </w:tc>
      </w:tr>
      <w:tr w14:paraId="4486F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F6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03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E1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D807">
            <w:pPr>
              <w:jc w:val="center"/>
            </w:pPr>
            <w:r>
              <w:rPr>
                <w:rFonts w:ascii="宋体" w:hAnsi="宋体" w:eastAsia="宋体"/>
                <w:sz w:val="16"/>
              </w:rPr>
              <w:t>干部人才培训批次（批次）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9469">
            <w:pPr>
              <w:jc w:val="center"/>
            </w:pPr>
            <w:r>
              <w:rPr>
                <w:rFonts w:ascii="宋体" w:hAnsi="宋体" w:eastAsia="宋体"/>
                <w:sz w:val="16"/>
              </w:rPr>
              <w:t>&gt;=9批次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5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F3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86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8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D6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C427">
            <w:pPr>
              <w:jc w:val="center"/>
            </w:pPr>
            <w:r>
              <w:rPr>
                <w:rFonts w:ascii="宋体" w:hAnsi="宋体" w:eastAsia="宋体"/>
                <w:sz w:val="16"/>
              </w:rPr>
              <w:t>=13批次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6341">
            <w:pPr>
              <w:jc w:val="center"/>
            </w:pPr>
            <w:r>
              <w:rPr>
                <w:rFonts w:ascii="宋体" w:hAnsi="宋体" w:eastAsia="宋体"/>
                <w:sz w:val="16"/>
              </w:rPr>
              <w:t>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DB9D">
            <w:pPr>
              <w:jc w:val="center"/>
            </w:pPr>
            <w:r>
              <w:rPr>
                <w:rFonts w:ascii="宋体" w:hAnsi="宋体" w:eastAsia="宋体"/>
                <w:sz w:val="16"/>
              </w:rPr>
              <w:t>偏差原因：指标设置科学性不足，现有的项目指标体系在细化与量化方面存在明显缺陷</w:t>
            </w:r>
          </w:p>
        </w:tc>
      </w:tr>
      <w:tr w14:paraId="5072F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57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23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0C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4D83">
            <w:pPr>
              <w:jc w:val="center"/>
            </w:pPr>
            <w:r>
              <w:rPr>
                <w:rFonts w:ascii="宋体" w:hAnsi="宋体" w:eastAsia="宋体"/>
                <w:sz w:val="16"/>
              </w:rPr>
              <w:t>资金支付合格率（%）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C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8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9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45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0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8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3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15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A7C26">
            <w:pPr>
              <w:jc w:val="center"/>
            </w:pPr>
          </w:p>
        </w:tc>
      </w:tr>
      <w:tr w14:paraId="7130B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5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4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A8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EDD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ADC6">
            <w:pPr>
              <w:jc w:val="center"/>
            </w:pPr>
            <w:r>
              <w:rPr>
                <w:rFonts w:ascii="宋体" w:hAnsi="宋体" w:eastAsia="宋体"/>
                <w:sz w:val="16"/>
              </w:rPr>
              <w:t>2024年12月25日之前完成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A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D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E8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08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B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F6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17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592A6">
            <w:pPr>
              <w:jc w:val="center"/>
            </w:pPr>
          </w:p>
        </w:tc>
      </w:tr>
      <w:tr w14:paraId="4702B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90E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0BC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FDD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5F53">
            <w:pPr>
              <w:jc w:val="center"/>
            </w:pPr>
            <w:r>
              <w:rPr>
                <w:rFonts w:ascii="宋体" w:hAnsi="宋体" w:eastAsia="宋体"/>
                <w:sz w:val="16"/>
              </w:rPr>
              <w:t>缴纳单位干部职工住房公积金（万元）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DC49">
            <w:pPr>
              <w:jc w:val="center"/>
            </w:pPr>
            <w:r>
              <w:rPr>
                <w:rFonts w:ascii="宋体" w:hAnsi="宋体" w:eastAsia="宋体"/>
                <w:sz w:val="16"/>
              </w:rPr>
              <w:t>&lt;=58.01万元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49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2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9B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8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8F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18B0">
            <w:pPr>
              <w:jc w:val="center"/>
            </w:pPr>
            <w:r>
              <w:rPr>
                <w:rFonts w:ascii="宋体" w:hAnsi="宋体" w:eastAsia="宋体"/>
                <w:sz w:val="16"/>
              </w:rPr>
              <w:t>=58.01万元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7A0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FE2B">
            <w:pPr>
              <w:jc w:val="center"/>
            </w:pPr>
          </w:p>
        </w:tc>
      </w:tr>
      <w:tr w14:paraId="0C979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2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A9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E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5F78">
            <w:pPr>
              <w:jc w:val="center"/>
            </w:pPr>
            <w:r>
              <w:rPr>
                <w:rFonts w:ascii="宋体" w:hAnsi="宋体" w:eastAsia="宋体"/>
                <w:sz w:val="16"/>
              </w:rPr>
              <w:t>历史见证馆建设费用、氛围营造、宣传片制作等（万元）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9DC">
            <w:pPr>
              <w:jc w:val="center"/>
            </w:pPr>
            <w:r>
              <w:rPr>
                <w:rFonts w:ascii="宋体" w:hAnsi="宋体" w:eastAsia="宋体"/>
                <w:sz w:val="16"/>
              </w:rPr>
              <w:t>&lt;=293.52万元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4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5B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D1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1C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5446">
            <w:pPr>
              <w:jc w:val="center"/>
            </w:pPr>
            <w:r>
              <w:rPr>
                <w:rFonts w:ascii="宋体" w:hAnsi="宋体" w:eastAsia="宋体"/>
                <w:sz w:val="16"/>
              </w:rPr>
              <w:t>=290.83万元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D48B">
            <w:pPr>
              <w:jc w:val="center"/>
            </w:pPr>
            <w:r>
              <w:rPr>
                <w:rFonts w:ascii="宋体" w:hAnsi="宋体" w:eastAsia="宋体"/>
                <w:sz w:val="16"/>
              </w:rPr>
              <w:t>14.25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475A">
            <w:pPr>
              <w:jc w:val="center"/>
            </w:pPr>
            <w:r>
              <w:rPr>
                <w:rFonts w:ascii="宋体" w:hAnsi="宋体" w:eastAsia="宋体"/>
                <w:sz w:val="16"/>
              </w:rPr>
              <w:t>偏差原因：正在实施的项目；整改措施：继续跟援疆办对接，加快支付进度</w:t>
            </w:r>
          </w:p>
        </w:tc>
      </w:tr>
      <w:tr w14:paraId="452F3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A5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BC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44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DE18">
            <w:pPr>
              <w:jc w:val="center"/>
            </w:pPr>
            <w:r>
              <w:rPr>
                <w:rFonts w:ascii="宋体" w:hAnsi="宋体" w:eastAsia="宋体"/>
                <w:sz w:val="16"/>
              </w:rPr>
              <w:t>干部人才培训费用（万元）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9B51">
            <w:pPr>
              <w:jc w:val="center"/>
            </w:pPr>
            <w:r>
              <w:rPr>
                <w:rFonts w:ascii="宋体" w:hAnsi="宋体" w:eastAsia="宋体"/>
                <w:sz w:val="16"/>
              </w:rPr>
              <w:t>&lt;=22.12万元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4B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7F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39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9B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C0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A1A5">
            <w:pPr>
              <w:jc w:val="center"/>
            </w:pPr>
            <w:r>
              <w:rPr>
                <w:rFonts w:ascii="宋体" w:hAnsi="宋体" w:eastAsia="宋体"/>
                <w:sz w:val="16"/>
              </w:rPr>
              <w:t>=2.66万元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41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2545">
            <w:pPr>
              <w:jc w:val="center"/>
            </w:pPr>
            <w:r>
              <w:rPr>
                <w:rFonts w:ascii="宋体" w:hAnsi="宋体" w:eastAsia="宋体"/>
                <w:sz w:val="16"/>
              </w:rPr>
              <w:t>偏差原因：该项目正在实施；整改措施：2025年继续安排干部职工出去学习参观</w:t>
            </w:r>
          </w:p>
        </w:tc>
      </w:tr>
      <w:tr w14:paraId="0807A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69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6C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50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BB98">
            <w:pPr>
              <w:jc w:val="center"/>
            </w:pPr>
            <w:r>
              <w:rPr>
                <w:rFonts w:ascii="宋体" w:hAnsi="宋体" w:eastAsia="宋体"/>
                <w:sz w:val="16"/>
              </w:rPr>
              <w:t>有效提高干部群众的获得感和荣辱感（%）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F4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0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86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8F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79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0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F64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01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5A77">
            <w:pPr>
              <w:jc w:val="center"/>
            </w:pPr>
          </w:p>
        </w:tc>
      </w:tr>
      <w:tr w14:paraId="33047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57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F2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B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B144">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79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B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C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E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7E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7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86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3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DEB8">
            <w:pPr>
              <w:jc w:val="center"/>
            </w:pPr>
          </w:p>
        </w:tc>
      </w:tr>
      <w:tr w14:paraId="5D20CF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2C15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D5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476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739A">
            <w:pPr>
              <w:jc w:val="center"/>
            </w:pPr>
            <w:r>
              <w:rPr>
                <w:rFonts w:ascii="宋体" w:hAnsi="宋体" w:eastAsia="宋体"/>
                <w:sz w:val="16"/>
              </w:rPr>
              <w:t>92.25分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ACAFD1"/>
        </w:tc>
      </w:tr>
    </w:tbl>
    <w:p w14:paraId="55FFAABE">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7C657E77">
        <w:tblPrEx>
          <w:tblCellMar>
            <w:top w:w="0" w:type="dxa"/>
            <w:left w:w="108" w:type="dxa"/>
            <w:bottom w:w="0" w:type="dxa"/>
            <w:right w:w="108" w:type="dxa"/>
          </w:tblCellMar>
        </w:tblPrEx>
        <w:tc>
          <w:tcPr>
            <w:tcW w:w="8848" w:type="dxa"/>
            <w:gridSpan w:val="14"/>
            <w:vAlign w:val="center"/>
          </w:tcPr>
          <w:p w14:paraId="0273082F">
            <w:pPr>
              <w:jc w:val="center"/>
            </w:pPr>
            <w:r>
              <w:rPr>
                <w:rFonts w:ascii="宋体" w:hAnsi="宋体" w:eastAsia="宋体"/>
                <w:sz w:val="24"/>
              </w:rPr>
              <w:t>项目支出绩效自评表</w:t>
            </w:r>
          </w:p>
        </w:tc>
      </w:tr>
      <w:tr w14:paraId="14DBDBA3">
        <w:tblPrEx>
          <w:tblCellMar>
            <w:top w:w="0" w:type="dxa"/>
            <w:left w:w="108" w:type="dxa"/>
            <w:bottom w:w="0" w:type="dxa"/>
            <w:right w:w="108" w:type="dxa"/>
          </w:tblCellMar>
        </w:tblPrEx>
        <w:tc>
          <w:tcPr>
            <w:tcW w:w="8848" w:type="dxa"/>
            <w:gridSpan w:val="14"/>
            <w:vAlign w:val="center"/>
          </w:tcPr>
          <w:p w14:paraId="46F50B03">
            <w:pPr>
              <w:jc w:val="center"/>
            </w:pPr>
            <w:r>
              <w:rPr>
                <w:rFonts w:ascii="宋体" w:hAnsi="宋体" w:eastAsia="宋体"/>
                <w:sz w:val="24"/>
              </w:rPr>
              <w:t>(2024年度)</w:t>
            </w:r>
          </w:p>
        </w:tc>
      </w:tr>
      <w:tr w14:paraId="2A72B2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E6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424D6">
            <w:pPr>
              <w:jc w:val="center"/>
            </w:pPr>
            <w:r>
              <w:rPr>
                <w:rFonts w:ascii="宋体" w:hAnsi="宋体" w:eastAsia="宋体"/>
                <w:sz w:val="16"/>
              </w:rPr>
              <w:t>疏附县新时代文明实践中心及文体中心服务提升项目（一期）项目</w:t>
            </w:r>
          </w:p>
        </w:tc>
      </w:tr>
      <w:tr w14:paraId="18237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88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749F1">
            <w:pPr>
              <w:jc w:val="center"/>
            </w:pPr>
            <w:r>
              <w:rPr>
                <w:rFonts w:ascii="宋体" w:hAnsi="宋体" w:eastAsia="宋体"/>
                <w:sz w:val="16"/>
              </w:rPr>
              <w:t>新疆维吾尔自治区党委宣传部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68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B75E65">
            <w:pPr>
              <w:jc w:val="center"/>
            </w:pPr>
            <w:r>
              <w:rPr>
                <w:rFonts w:ascii="宋体" w:hAnsi="宋体" w:eastAsia="宋体"/>
                <w:sz w:val="16"/>
              </w:rPr>
              <w:t>中共疏附县委宣传部</w:t>
            </w:r>
          </w:p>
        </w:tc>
      </w:tr>
      <w:tr w14:paraId="3AA9E4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AD6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90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51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A58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B6D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B0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E0B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F16D">
            <w:pPr>
              <w:jc w:val="center"/>
            </w:pPr>
            <w:r>
              <w:rPr>
                <w:rFonts w:ascii="宋体" w:hAnsi="宋体" w:eastAsia="宋体"/>
                <w:sz w:val="16"/>
              </w:rPr>
              <w:t>得分</w:t>
            </w:r>
          </w:p>
        </w:tc>
      </w:tr>
      <w:tr w14:paraId="2AD57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F0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F2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EB1D">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08BE9">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A35C">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A0F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10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EC3">
            <w:pPr>
              <w:jc w:val="center"/>
            </w:pPr>
            <w:r>
              <w:rPr>
                <w:rFonts w:ascii="宋体" w:hAnsi="宋体" w:eastAsia="宋体"/>
                <w:sz w:val="16"/>
              </w:rPr>
              <w:t>10.00分</w:t>
            </w:r>
          </w:p>
        </w:tc>
      </w:tr>
      <w:tr w14:paraId="5BA8A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A43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38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B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B45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8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2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9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9144">
            <w:pPr>
              <w:jc w:val="center"/>
            </w:pPr>
            <w:r>
              <w:rPr>
                <w:rFonts w:ascii="宋体" w:hAnsi="宋体" w:eastAsia="宋体"/>
                <w:sz w:val="16"/>
              </w:rPr>
              <w:t>—</w:t>
            </w:r>
          </w:p>
        </w:tc>
      </w:tr>
      <w:tr w14:paraId="24497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17F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7F0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5CFC">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92C2">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B9004">
            <w:pPr>
              <w:jc w:val="center"/>
            </w:pPr>
            <w:r>
              <w:rPr>
                <w:rFonts w:ascii="宋体" w:hAnsi="宋体" w:eastAsia="宋体"/>
                <w:sz w:val="16"/>
              </w:rPr>
              <w:t>160.11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4F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4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88AE">
            <w:pPr>
              <w:jc w:val="center"/>
            </w:pPr>
            <w:r>
              <w:rPr>
                <w:rFonts w:ascii="宋体" w:hAnsi="宋体" w:eastAsia="宋体"/>
                <w:sz w:val="16"/>
              </w:rPr>
              <w:t>—</w:t>
            </w:r>
          </w:p>
        </w:tc>
      </w:tr>
      <w:tr w14:paraId="60DB0B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B8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7A6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23DCE">
            <w:pPr>
              <w:jc w:val="center"/>
            </w:pPr>
            <w:r>
              <w:rPr>
                <w:rFonts w:ascii="宋体" w:hAnsi="宋体" w:eastAsia="宋体"/>
                <w:sz w:val="16"/>
              </w:rPr>
              <w:t>实际完成情况</w:t>
            </w:r>
          </w:p>
        </w:tc>
      </w:tr>
      <w:tr w14:paraId="79B09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584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10831">
            <w:pPr>
              <w:jc w:val="both"/>
            </w:pPr>
            <w:r>
              <w:rPr>
                <w:rFonts w:ascii="宋体" w:hAnsi="宋体" w:eastAsia="宋体"/>
                <w:sz w:val="16"/>
              </w:rPr>
              <w:t>根据广东省援疆项目资金安排以及2022年文化平台建设类项目谋划申报实施相关工作要求，由县委宣传部牵头实施2022年文化平台建设项目，2022年文化平台建设项目总投资3325万元，其中县新时代文明实践中心及文化活动服务提升项目（一期）（一期）（1300万元）。县新时代文明实践中心及文化活动服务提升项目（一期）尾款为160.11万元，主要是审计费2.47万元、检测费1.5万元、设施项目尾款107.59万元、图纸设计、审图、初步设计费28万元、测绘图费用0.35万元、工程款14.14万元、农民工工资6.06万元等，通过实施本项目，依托各类文化平台承载形成多样、内容丰富的文化活动，是全面落实第三次中央新疆工作座谈会精神，特别是习近平总书记重要讲话精神、落实新时代党的治疆方针（文化润疆）的有力途径。通过实施文化平台项目，大力弘扬中华优秀传统文化，坚持以文化人、润物无声，深入开展文化润疆工程，不断增强各民族中华文化认同。干部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BBB84">
            <w:pPr>
              <w:jc w:val="both"/>
            </w:pPr>
            <w:r>
              <w:rPr>
                <w:rFonts w:hint="eastAsia" w:ascii="宋体" w:hAnsi="宋体"/>
                <w:sz w:val="16"/>
                <w:lang w:eastAsia="zh-CN"/>
              </w:rPr>
              <w:t>截至2024</w:t>
            </w:r>
            <w:r>
              <w:rPr>
                <w:rFonts w:ascii="宋体" w:hAnsi="宋体" w:eastAsia="宋体"/>
                <w:sz w:val="16"/>
              </w:rPr>
              <w:t>年12月25日，新时代文明实践中心及文化活动服务提升项目（一期）尾款为160.11万元，主要是审计费2.47万元、检测费1.5万元、设施项目尾款107.59万元、图纸设计、审图、初步设计费28万元、测绘图费用0.35万元、工程款14.14万元、农民工工资6.06万元等。干部群众满意度达到95%以上。</w:t>
            </w:r>
          </w:p>
        </w:tc>
      </w:tr>
      <w:tr w14:paraId="4381D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5E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78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25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2F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36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D3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75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95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9E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8D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B7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7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867B">
            <w:pPr>
              <w:jc w:val="center"/>
            </w:pPr>
            <w:r>
              <w:rPr>
                <w:rFonts w:ascii="宋体" w:hAnsi="宋体" w:eastAsia="宋体"/>
                <w:sz w:val="16"/>
              </w:rPr>
              <w:t>偏差原因分析及改进措施</w:t>
            </w:r>
          </w:p>
        </w:tc>
      </w:tr>
      <w:tr w14:paraId="50D9D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21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BDA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61F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AA2A">
            <w:pPr>
              <w:jc w:val="center"/>
            </w:pPr>
            <w:r>
              <w:rPr>
                <w:rFonts w:ascii="宋体" w:hAnsi="宋体" w:eastAsia="宋体"/>
                <w:sz w:val="16"/>
              </w:rPr>
              <w:t>偿还公司数量（个）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553F">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0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65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8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B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0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0010">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9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C7B0">
            <w:pPr>
              <w:jc w:val="center"/>
            </w:pPr>
          </w:p>
        </w:tc>
      </w:tr>
      <w:tr w14:paraId="6915C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E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C1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CE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48D6">
            <w:pPr>
              <w:jc w:val="center"/>
            </w:pPr>
            <w:r>
              <w:rPr>
                <w:rFonts w:ascii="宋体" w:hAnsi="宋体" w:eastAsia="宋体"/>
                <w:sz w:val="16"/>
              </w:rPr>
              <w:t>偿还项目数量（个）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7C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9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5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A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4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3A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E5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AAA2">
            <w:pPr>
              <w:jc w:val="center"/>
            </w:pPr>
          </w:p>
        </w:tc>
      </w:tr>
      <w:tr w14:paraId="00BD1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9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52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5A0A">
            <w:pPr>
              <w:jc w:val="center"/>
            </w:pPr>
            <w:r>
              <w:rPr>
                <w:rFonts w:ascii="宋体" w:hAnsi="宋体" w:eastAsia="宋体"/>
                <w:sz w:val="16"/>
              </w:rPr>
              <w:t>支付尾款准确率（%）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1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F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D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A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9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0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A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4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A592B">
            <w:pPr>
              <w:jc w:val="center"/>
            </w:pPr>
          </w:p>
        </w:tc>
      </w:tr>
      <w:tr w14:paraId="599DD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C0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40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A3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5CC8">
            <w:pPr>
              <w:jc w:val="center"/>
            </w:pPr>
            <w:r>
              <w:rPr>
                <w:rFonts w:ascii="宋体" w:hAnsi="宋体" w:eastAsia="宋体"/>
                <w:sz w:val="16"/>
              </w:rPr>
              <w:t>支付尾款完成时间（年/月）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E42F">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2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78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3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5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9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E9E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B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20680">
            <w:pPr>
              <w:jc w:val="center"/>
            </w:pPr>
          </w:p>
        </w:tc>
      </w:tr>
      <w:tr w14:paraId="7BFD9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6B1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D31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10B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0F7F">
            <w:pPr>
              <w:jc w:val="center"/>
            </w:pPr>
            <w:r>
              <w:rPr>
                <w:rFonts w:ascii="宋体" w:hAnsi="宋体" w:eastAsia="宋体"/>
                <w:sz w:val="16"/>
              </w:rPr>
              <w:t>图纸设计、审图、初步设计费（万元）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554E">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01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64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C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7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7B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BA2D">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4B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AB38">
            <w:pPr>
              <w:jc w:val="center"/>
            </w:pPr>
          </w:p>
        </w:tc>
      </w:tr>
      <w:tr w14:paraId="4ACD6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0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82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3F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B3C8">
            <w:pPr>
              <w:jc w:val="center"/>
            </w:pPr>
            <w:r>
              <w:rPr>
                <w:rFonts w:ascii="宋体" w:hAnsi="宋体" w:eastAsia="宋体"/>
                <w:sz w:val="16"/>
              </w:rPr>
              <w:t>测绘图费用（万元）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47D2">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B2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D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D5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6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B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295B">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CA5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C1DE">
            <w:pPr>
              <w:jc w:val="center"/>
            </w:pPr>
          </w:p>
        </w:tc>
      </w:tr>
      <w:tr w14:paraId="6A41C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4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A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1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38D3">
            <w:pPr>
              <w:jc w:val="center"/>
            </w:pPr>
            <w:r>
              <w:rPr>
                <w:rFonts w:ascii="宋体" w:hAnsi="宋体" w:eastAsia="宋体"/>
                <w:sz w:val="16"/>
              </w:rPr>
              <w:t>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C0B4">
            <w:pPr>
              <w:jc w:val="center"/>
            </w:pPr>
            <w:r>
              <w:rPr>
                <w:rFonts w:ascii="宋体" w:hAnsi="宋体" w:eastAsia="宋体"/>
                <w:sz w:val="16"/>
              </w:rPr>
              <w:t>&lt;=14.14万元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1C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A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80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E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C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F8B9">
            <w:pPr>
              <w:jc w:val="center"/>
            </w:pPr>
            <w:r>
              <w:rPr>
                <w:rFonts w:ascii="宋体" w:hAnsi="宋体" w:eastAsia="宋体"/>
                <w:sz w:val="16"/>
              </w:rPr>
              <w: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933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FE64">
            <w:pPr>
              <w:jc w:val="center"/>
            </w:pPr>
          </w:p>
        </w:tc>
      </w:tr>
      <w:tr w14:paraId="36888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14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E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65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21C0">
            <w:pPr>
              <w:jc w:val="center"/>
            </w:pPr>
            <w:r>
              <w:rPr>
                <w:rFonts w:ascii="宋体" w:hAnsi="宋体" w:eastAsia="宋体"/>
                <w:sz w:val="16"/>
              </w:rPr>
              <w:t>工程款农民工工资（万元）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662C">
            <w:pPr>
              <w:jc w:val="center"/>
            </w:pPr>
            <w:r>
              <w:rPr>
                <w:rFonts w:ascii="宋体" w:hAnsi="宋体" w:eastAsia="宋体"/>
                <w:sz w:val="16"/>
              </w:rPr>
              <w:t>&lt;=6.06万元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41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9B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86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5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FF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3EA9">
            <w:pPr>
              <w:jc w:val="center"/>
            </w:pPr>
            <w:r>
              <w:rPr>
                <w:rFonts w:ascii="宋体" w:hAnsi="宋体" w:eastAsia="宋体"/>
                <w:sz w:val="16"/>
              </w:rPr>
              <w: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7CA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A4AB">
            <w:pPr>
              <w:jc w:val="center"/>
            </w:pPr>
          </w:p>
        </w:tc>
      </w:tr>
      <w:tr w14:paraId="76CC1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9C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B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21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6232">
            <w:pPr>
              <w:jc w:val="center"/>
            </w:pPr>
            <w:r>
              <w:rPr>
                <w:rFonts w:ascii="宋体" w:hAnsi="宋体" w:eastAsia="宋体"/>
                <w:sz w:val="16"/>
              </w:rPr>
              <w:t>设施项目尾款（万元）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64D8">
            <w:pPr>
              <w:jc w:val="center"/>
            </w:pPr>
            <w:r>
              <w:rPr>
                <w:rFonts w:ascii="宋体" w:hAnsi="宋体" w:eastAsia="宋体"/>
                <w:sz w:val="16"/>
              </w:rPr>
              <w:t>&lt;=107.59万元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53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7D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2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2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F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12ED">
            <w:pPr>
              <w:jc w:val="center"/>
            </w:pPr>
            <w:r>
              <w:rPr>
                <w:rFonts w:ascii="宋体" w:hAnsi="宋体" w:eastAsia="宋体"/>
                <w:sz w:val="16"/>
              </w:rPr>
              <w:t>=107.59万元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7B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1EBF">
            <w:pPr>
              <w:jc w:val="center"/>
            </w:pPr>
          </w:p>
        </w:tc>
      </w:tr>
      <w:tr w14:paraId="015CE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46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83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F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504A">
            <w:pPr>
              <w:jc w:val="center"/>
            </w:pPr>
            <w:r>
              <w:rPr>
                <w:rFonts w:ascii="宋体" w:hAnsi="宋体" w:eastAsia="宋体"/>
                <w:sz w:val="16"/>
              </w:rPr>
              <w:t>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A91F">
            <w:pPr>
              <w:jc w:val="center"/>
            </w:pPr>
            <w:r>
              <w:rPr>
                <w:rFonts w:ascii="宋体" w:hAnsi="宋体" w:eastAsia="宋体"/>
                <w:sz w:val="16"/>
              </w:rPr>
              <w:t>&lt;=2.47万元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49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2D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78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E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29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D1EE">
            <w:pPr>
              <w:jc w:val="center"/>
            </w:pPr>
            <w:r>
              <w:rPr>
                <w:rFonts w:ascii="宋体" w:hAnsi="宋体" w:eastAsia="宋体"/>
                <w:sz w:val="16"/>
              </w:rPr>
              <w: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10C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EED9">
            <w:pPr>
              <w:jc w:val="center"/>
            </w:pPr>
          </w:p>
        </w:tc>
      </w:tr>
      <w:tr w14:paraId="78C10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26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0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7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CD9B">
            <w:pPr>
              <w:jc w:val="center"/>
            </w:pPr>
            <w:r>
              <w:rPr>
                <w:rFonts w:ascii="宋体" w:hAnsi="宋体" w:eastAsia="宋体"/>
                <w:sz w:val="16"/>
              </w:rPr>
              <w:t>监测费（万元）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03A2">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CF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F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9F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5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B0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98C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04C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2C068">
            <w:pPr>
              <w:jc w:val="center"/>
            </w:pPr>
          </w:p>
        </w:tc>
      </w:tr>
      <w:tr w14:paraId="4E050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0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29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E0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47B9">
            <w:pPr>
              <w:jc w:val="center"/>
            </w:pPr>
            <w:r>
              <w:rPr>
                <w:rFonts w:ascii="宋体" w:hAnsi="宋体" w:eastAsia="宋体"/>
                <w:sz w:val="16"/>
              </w:rPr>
              <w:t>增强各族干部群众对中华文化的认同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E521">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8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69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72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6F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F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7DD08">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A2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FA6F">
            <w:pPr>
              <w:jc w:val="center"/>
            </w:pPr>
          </w:p>
        </w:tc>
      </w:tr>
      <w:tr w14:paraId="4E179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7E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AD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D6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B3A0">
            <w:pPr>
              <w:jc w:val="center"/>
            </w:pPr>
            <w:r>
              <w:rPr>
                <w:rFonts w:ascii="宋体" w:hAnsi="宋体" w:eastAsia="宋体"/>
                <w:sz w:val="16"/>
              </w:rPr>
              <w:t>干部群众满意度（%）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44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1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B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2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CC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6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53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B1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ED2E0">
            <w:pPr>
              <w:jc w:val="center"/>
            </w:pPr>
          </w:p>
        </w:tc>
      </w:tr>
      <w:tr w14:paraId="5DC943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FAA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51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FA4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1D6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FEB4F2"/>
        </w:tc>
      </w:tr>
    </w:tbl>
    <w:p w14:paraId="700640A7">
      <w:r>
        <w:br w:type="page"/>
      </w:r>
    </w:p>
    <w:p w14:paraId="5D1D4143">
      <w:pPr>
        <w:spacing w:line="640" w:lineRule="exact"/>
        <w:ind w:firstLine="640"/>
        <w:jc w:val="both"/>
        <w:outlineLvl w:val="2"/>
      </w:pPr>
      <w:r>
        <w:rPr>
          <w:rFonts w:ascii="黑体" w:hAnsi="黑体" w:eastAsia="黑体"/>
          <w:sz w:val="32"/>
        </w:rPr>
        <w:t>十二、其他需说明的事项</w:t>
      </w:r>
    </w:p>
    <w:p w14:paraId="1E03F58A">
      <w:pPr>
        <w:spacing w:line="580" w:lineRule="exact"/>
        <w:ind w:firstLine="640"/>
        <w:jc w:val="both"/>
      </w:pPr>
      <w:r>
        <w:rPr>
          <w:rFonts w:ascii="仿宋_GB2312" w:hAnsi="仿宋_GB2312" w:eastAsia="仿宋_GB2312"/>
          <w:b w:val="0"/>
          <w:sz w:val="32"/>
        </w:rPr>
        <w:t>本年本单位SM项目4个，全年预算数24.33万元，全年执行数13.40万元。</w:t>
      </w:r>
    </w:p>
    <w:p w14:paraId="4D576C42">
      <w:r>
        <w:br w:type="page"/>
      </w:r>
    </w:p>
    <w:p w14:paraId="789956C8">
      <w:pPr>
        <w:spacing w:line="240" w:lineRule="auto"/>
        <w:jc w:val="center"/>
        <w:outlineLvl w:val="1"/>
      </w:pPr>
      <w:r>
        <w:rPr>
          <w:rFonts w:ascii="黑体" w:hAnsi="黑体" w:eastAsia="黑体"/>
          <w:sz w:val="32"/>
        </w:rPr>
        <w:t>第三部分 专业名词解释</w:t>
      </w:r>
    </w:p>
    <w:p w14:paraId="14879C1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EE96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77B82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5D67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DE6E6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0CA5D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39AF8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44A6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DD70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202D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8D8E3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6EB2A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D5197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F82A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178848">
      <w:r>
        <w:br w:type="page"/>
      </w:r>
    </w:p>
    <w:p w14:paraId="0EBF4258">
      <w:pPr>
        <w:spacing w:line="240" w:lineRule="auto"/>
        <w:jc w:val="center"/>
        <w:outlineLvl w:val="1"/>
      </w:pPr>
      <w:r>
        <w:rPr>
          <w:rFonts w:ascii="黑体" w:hAnsi="黑体" w:eastAsia="黑体"/>
          <w:sz w:val="32"/>
        </w:rPr>
        <w:t>第四部分 部门决算报表（见附表）</w:t>
      </w:r>
    </w:p>
    <w:p w14:paraId="64C018A5">
      <w:pPr>
        <w:spacing w:line="240" w:lineRule="auto"/>
        <w:ind w:firstLine="640"/>
        <w:jc w:val="both"/>
      </w:pPr>
      <w:r>
        <w:rPr>
          <w:rFonts w:ascii="仿宋_GB2312" w:hAnsi="仿宋_GB2312" w:eastAsia="仿宋_GB2312"/>
          <w:b w:val="0"/>
          <w:sz w:val="32"/>
        </w:rPr>
        <w:t>一、《收入支出决算总表》</w:t>
      </w:r>
    </w:p>
    <w:p w14:paraId="316E9F65">
      <w:pPr>
        <w:spacing w:line="240" w:lineRule="auto"/>
        <w:ind w:firstLine="640"/>
        <w:jc w:val="both"/>
      </w:pPr>
      <w:r>
        <w:rPr>
          <w:rFonts w:ascii="仿宋_GB2312" w:hAnsi="仿宋_GB2312" w:eastAsia="仿宋_GB2312"/>
          <w:b w:val="0"/>
          <w:sz w:val="32"/>
        </w:rPr>
        <w:t>二、《收入决算表》</w:t>
      </w:r>
    </w:p>
    <w:p w14:paraId="4DB3CF22">
      <w:pPr>
        <w:spacing w:line="240" w:lineRule="auto"/>
        <w:ind w:firstLine="640"/>
        <w:jc w:val="both"/>
      </w:pPr>
      <w:r>
        <w:rPr>
          <w:rFonts w:ascii="仿宋_GB2312" w:hAnsi="仿宋_GB2312" w:eastAsia="仿宋_GB2312"/>
          <w:b w:val="0"/>
          <w:sz w:val="32"/>
        </w:rPr>
        <w:t>三、《支出决算表》</w:t>
      </w:r>
    </w:p>
    <w:p w14:paraId="4BEC34CE">
      <w:pPr>
        <w:spacing w:line="240" w:lineRule="auto"/>
        <w:ind w:firstLine="640"/>
        <w:jc w:val="both"/>
      </w:pPr>
      <w:r>
        <w:rPr>
          <w:rFonts w:ascii="仿宋_GB2312" w:hAnsi="仿宋_GB2312" w:eastAsia="仿宋_GB2312"/>
          <w:b w:val="0"/>
          <w:sz w:val="32"/>
        </w:rPr>
        <w:t>四、《财政拨款收入支出决算总表》</w:t>
      </w:r>
    </w:p>
    <w:p w14:paraId="7A9F76D9">
      <w:pPr>
        <w:spacing w:line="240" w:lineRule="auto"/>
        <w:ind w:firstLine="640"/>
        <w:jc w:val="both"/>
      </w:pPr>
      <w:r>
        <w:rPr>
          <w:rFonts w:ascii="仿宋_GB2312" w:hAnsi="仿宋_GB2312" w:eastAsia="仿宋_GB2312"/>
          <w:b w:val="0"/>
          <w:sz w:val="32"/>
        </w:rPr>
        <w:t>五、《一般公共预算财政拨款支出决算表》</w:t>
      </w:r>
    </w:p>
    <w:p w14:paraId="62A4D494">
      <w:pPr>
        <w:spacing w:line="240" w:lineRule="auto"/>
        <w:ind w:firstLine="640"/>
        <w:jc w:val="both"/>
      </w:pPr>
      <w:r>
        <w:rPr>
          <w:rFonts w:ascii="仿宋_GB2312" w:hAnsi="仿宋_GB2312" w:eastAsia="仿宋_GB2312"/>
          <w:b w:val="0"/>
          <w:sz w:val="32"/>
        </w:rPr>
        <w:t>六、《一般公共预算财政拨款基本支出决算表》</w:t>
      </w:r>
    </w:p>
    <w:p w14:paraId="310821E0">
      <w:pPr>
        <w:spacing w:line="240" w:lineRule="auto"/>
        <w:ind w:firstLine="640"/>
        <w:jc w:val="both"/>
      </w:pPr>
      <w:r>
        <w:rPr>
          <w:rFonts w:ascii="仿宋_GB2312" w:hAnsi="仿宋_GB2312" w:eastAsia="仿宋_GB2312"/>
          <w:b w:val="0"/>
          <w:sz w:val="32"/>
        </w:rPr>
        <w:t>七、《政府性基金预算财政拨款收入支出决算表》</w:t>
      </w:r>
    </w:p>
    <w:p w14:paraId="2A68D364">
      <w:pPr>
        <w:spacing w:line="240" w:lineRule="auto"/>
        <w:ind w:firstLine="640"/>
        <w:jc w:val="both"/>
      </w:pPr>
      <w:r>
        <w:rPr>
          <w:rFonts w:ascii="仿宋_GB2312" w:hAnsi="仿宋_GB2312" w:eastAsia="仿宋_GB2312"/>
          <w:b w:val="0"/>
          <w:sz w:val="32"/>
        </w:rPr>
        <w:t>八、《国有资本经营预算财政拨款收入支出决算表》</w:t>
      </w:r>
    </w:p>
    <w:p w14:paraId="1EA45958">
      <w:pPr>
        <w:spacing w:line="240" w:lineRule="auto"/>
        <w:ind w:firstLine="640"/>
        <w:jc w:val="both"/>
      </w:pPr>
      <w:r>
        <w:rPr>
          <w:rFonts w:ascii="仿宋_GB2312" w:hAnsi="仿宋_GB2312" w:eastAsia="仿宋_GB2312"/>
          <w:b w:val="0"/>
          <w:sz w:val="32"/>
        </w:rPr>
        <w:t>九、《财政拨款“三公”经费支出决算表》</w:t>
      </w:r>
    </w:p>
    <w:p w14:paraId="21EBB72D">
      <w:pPr>
        <w:spacing w:line="240" w:lineRule="auto"/>
        <w:ind w:firstLine="640"/>
        <w:jc w:val="both"/>
      </w:pPr>
    </w:p>
    <w:p w14:paraId="1F648A30">
      <w:pPr>
        <w:spacing w:line="240" w:lineRule="auto"/>
        <w:ind w:firstLine="640"/>
        <w:jc w:val="both"/>
      </w:pPr>
    </w:p>
    <w:p w14:paraId="5F8BB7F1">
      <w:pPr>
        <w:spacing w:line="240" w:lineRule="auto"/>
        <w:ind w:firstLine="640"/>
        <w:jc w:val="both"/>
      </w:pPr>
    </w:p>
    <w:p w14:paraId="48AC7883">
      <w:pPr>
        <w:spacing w:line="240" w:lineRule="auto"/>
        <w:ind w:firstLine="640"/>
        <w:jc w:val="both"/>
      </w:pPr>
    </w:p>
    <w:p w14:paraId="18E9F99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3F2B00"/>
    <w:rsid w:val="326F0A17"/>
    <w:rsid w:val="3277581B"/>
    <w:rsid w:val="38006E2C"/>
    <w:rsid w:val="3914510A"/>
    <w:rsid w:val="3B1220C9"/>
    <w:rsid w:val="3D5275AC"/>
    <w:rsid w:val="3DB844C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2252AA"/>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2076</Words>
  <Characters>2343</Characters>
  <Lines>0</Lines>
  <Paragraphs>0</Paragraphs>
  <TotalTime>15</TotalTime>
  <ScaleCrop>false</ScaleCrop>
  <LinksUpToDate>false</LinksUpToDate>
  <CharactersWithSpaces>2351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2025-09-16T11:23:39Z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