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疏附县深入推进各民族交往交流交融活动项目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中共疏附县委员会统一战线工作部</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中国共产党新疆维吾尔自治区党委员会统一战线工作部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于建坤</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建设主要用于组织基层干部群众代表和结亲群众、民族团结进步模范和业务骨干、“红石榴”宣讲员、广州疏附优秀妇女家庭代表、基层干部群众代表、各领域先进模范等分批次赴疆内外开展观摩、学习、交流，全面落实“三项计划”，促进各民族交往交流交融，不断增进各族群众“五个认同”意识。项目的实施有效推进铸牢中华民资共同体意识宣传教育，推动社会经济，提升各族群众感恩党、感恩祖国的意识。 通过组织民族团结模范等各类人员赴新疆内外参观学习活动，促进各民族像石榴籽一样紧紧抱在一起，营造“民族团结一家亲”的良好氛围，拓宽疏附县各族群众的思维和眼界，提升疏附县群众感恩党、感恩祖国、感恩援疆的意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是计划开展15次民族交往交流活动，；参加民族交往交流交融活动人数590人。开展“穗疏一家亲”交往交流交融活动；开展“你在广州有个家、我在疏附有亲戚”结亲活动；开展“石榴花”巾帼援疆交往交流交融活动；开展“穗疏青少年手拉手”交往交流交融活动；到北疆开展观摩学习交流活动；开展“游家乡变化、谈发展”观摩学习交流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疏附县委员会统一战线工作部（以下简称县委统战部），贯彻落实党中央、自治区党委、地委关于统一战线工作、民族、宗教工作的方针政策和决策部署，在履行职责过程中坚持和加强党对统一战线工作、民族、宗教工作的集中统一领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我单位编制共24名，其中：行政编制15名，机关工勤2名，参公编制（伊斯兰教协会）4名，事业编制（伊斯兰教中国化服务中心）3名，实有人员23名。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广东省对口支援新疆工作前方指挥部驻疏附县工作队关于2024年援疆工作部署安排，2024年确定疏附县深入推进各民族交往交流交融活动项目590万元，于2024年5月28日确定疏附县欣旅发展投资有限责任公司为中标人，中标价格为566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截至2024年12月25日，实际支出509.4万元，预算执行率86.3%。</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金额为590万元，主要计划用于疏附县深入推进各民族交往交流交融活动，其中:民族团结进步模范、妇女代表及青少年等系列民族团结进步“三交”活动项目380万元，广州最美家庭代表、民族团结进步模范项目70万元，群众代表、民族团结进步模范和民族团结进步创建骨干在疆内开展三交活动项目50万元，基层群众代表在本地区开展三交活动项目90万元。计划全年开展民族交往交流活动推动群众交往交流交融活动15次，参加民族交往交流交融活动人数590人，通过项目的实施进一步铸牢中华民族共同体意识，全面落实“三项计划”，促进各民族交往交流交融，不断增进各族群众“五个认同”意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单位收到《关于下疏发改援投资【2024】37号文件后，及时通知编制项目实施方案，并将编制好的实施方案送至地区评审。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具体实施工作：本项目预算金额为590万元，主要计划用于疏附县深入推进各民族交往交流交融活动，其中:民族团结进步模范、妇女代表及青少年等系列民族团结进步“三交”活动项目380万元，广州最黄家庭代素、民族团结进步模范项目70万元，群众代素、民族团结进步模范和民族团结进步创建骨干在疆内开限三交活动项目50万元，基层群众代表在本地区开展三交活动项目90万元。计划全年开展民族交往交流活动推动群众交往交流交融活动15次，参加民族交往交流交融活动人数&gt;=590人，通过项目的实施进一步铸牢中华民族共体意识，全面落实“三项计划”，促进各民族交往交流文融，不断增进各族群众“五个认同”意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（3）验收阶段的具体工作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立验收工作小组进行职责分工；对于资料清单和审核要点进行收集与审核；实地检查与评估；进行群众满意度调查；撰写项目总结与评估报告；针对验收发现的问题进行整改与反馈；将活动中的优秀成果进行整理与推广；将项目全过程进行分类整理档案归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深入推进各民族交往交流交融活动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疏附县深入推进各民族交往交流交融活动项目综合评分表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组长：于建坤负责建立健全工作机制，组织、协调项目实施过程相关管理工作，对项目实施全过程进行管控；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副组长：麦麦提江·阿卜杜热合曼负责保障项目的有效运行、对项目实施全过程进行有效监督，掌握项目的具体实施进度；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员：库尔班江·麦麦提（财务室干部）负责对制定实施方案，精心制定计划，资金的拨付、建立真实、完整、规范的档案，参与项目实施验收、负责对疏附县中共疏附县委统战部采购项目进行管理、采购验收的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第二阶段：组织实施（2025年1月10日-2025年1月12日）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通过实施疏附县深入推进各民族交往交流交融项目产生有效推进铸牢中华民族共同体意识宣传教育的社会效益。项目实施主要通过项目决策、项目过程、项目产出以及项目效益等方面进行评价，其中：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项目决策：该项目主要通过疏发改援投资【2024】37号文件立项，项目实施符合该项目实施方案要求要求，项目立项依据充分，立项程序规范。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深入推进各民族交往交流交融项目项目预算安排590万元，实际支出509.4万元，预算执行率86.3%。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项目产出：项目实际完成工作量为开展民族交往交流活动次数15次，参加民族交往交流交融活动人数590人，资金支付合规率为100%，项目完成时间为2024年12月，资金拨付及时率为100%，实际资金拨付及时率为100%。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项目效益：通过实施此项目产生有效推进铸牢中华民族共同体意识宣传教育的社会效益。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中共疏附县委员会统一战线工作部项目进行客观评价，最终评分结果：评价总分92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1.项目决策指标权重为15分，得分为14分，得分率为93.3%。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3.项目产出指标权重为45分，得分为40分，得分率为88.8%。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  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14.00    18.00   40.00    10.00        10.00         92.00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93.3%    90.00%        88.8%   100.00%      100.00%     92.00%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项目决策类指标包括项目立项、绩效目标和资金投入三方面的内容，由6个三级指标构成，权重分为15分，实际得分14分，得分率为93.3%。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自治区颁发的《关于实施旅游促进各民族交往交流交融计划意见》，符合行业发展规划和政策要求；本项目立项符合《中共疏附县委员会统一战线工作部配置内设机构和人员编制规定》中职责范围，属于我单位履职所需；根据《财政资金直接支付申请书》，本项目资金性质为“公共财政预算”功能分类为“229999”经济分类为“50201”属于公共财政支持范围，符合中央、地方事权支出责任划分原则；经检查我单位财政管理一体化信息系统，本项目不存在重复。结合中共疏附县委员会统一战线工作部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援疆工作队和县发改委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本项目预算数为590万元，计划开展民族交往交流活动次数&gt;=15次，预期目标参加民族交往交流交融活动人数&gt;=590人，资金支付合规率为100%，预期目标完成时间为2024年12月25日，资金拨付及时率为100%，民族团结进步三交活动经费&lt;=380万元，开展广州最美家庭代表三交活动经费&lt;=70万元，在疆内开展三交活动经费&lt;=50万元，基层群众代表在本地区开展三交活动经费&lt;=90万元，预期服务对象满意度为&gt;=95%，有效推进铸牢中华民族共同体意识宣传教育。</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本项目预算数为590万元，全年执行数为509.4万元，预算执行率为86.3%。计划开展民族交往交流活动次数15次，实际开展民族交往交流活动次数14次；预期目标参加民族交往交流交融活动人数&gt;=590人，实际参加人数为590人；资金支付合规率为100%；预期目标完成时间为2024年12月25日，实际完成时间为2024年12月25日；资金拨付及时率为100%；民族团结进步三交活动经费380万元，开展广州最美家庭代表三交活动经费70万元，在疆内开展三交活动经费50万元，基层群众代表在本地区开展三交活动经费9.4万元万元；服务对象满意度为95%，有效推进铸牢中华民族共同体意识宣传教育。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开展民族交往交流活动次数15次，实际开展民族交往交流活动次数14次；预期目标参加民族交往交流交融活动人数&gt;=590人，实际参加人数为590人；资金支付合规率为100%；预期目标完成时间为2024年12月25日，实际完成时间为2024年12月25日；资金拨付及时率为100%；达到有效推进铸牢中华民族共同体意识宣传教育的社会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④该项目批复的预算金额为590.00万元，《项目支出绩效目标表》中预算金额为590万元，预算确定的项目资金与预算确定的项目投资额相匹配。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11个，定量指标9个，定性指标2个，指标量化率为81.8%，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开展民族交往交流活动次数15次，参加民族交往交流交融活动人数590次，三级指标的年度指标值与年度绩效目标中任务数基本一致，已设置时效指标“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590万元，我单位在预算申请中严格按照项目实施内容及测算标准进行核算，其中：民族团结进步三交活动经费380万元、开展广州最美家庭代表三交活动经费70万元、在疆内开展三交活动经费50万元，基层群众代表在本地区开展三交活动经费90万元。预算确定资金量与实际工作任务相匹配。本项目预算额度测算依据充分，严格按照标准编制，预算确定资金量与实际工作任务相匹配；根据评分标准，该指标扣1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2024年广东省市对口支援喀什地区疏附县项目投资计划表》资金分配依据充分。根据《2024年疏附县对口援疆投资项目启动函》，本项目实际到位资金590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590万元，其中：财政安排资金0万元，其他资金590万元，实际到位资金590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509.4万元，预算执行率=（实际支出资金/实际到位资金）×100.0%=86.3%；通过分析可知，该项目预算编制较为详细，项目资金支出总体能够按照预算执行，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援疆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以习近平新时代中国特色社会主义思想为指导，深入学习贯彻党的二十大和二十届一中、二中、三中全会精神，贯彻落实全国对口援疆工作会议精神和广东省对口支援西藏新疆工作领导小组会议精神、第三次中央新疆工作座谈会和第九次全国对口支援新疆工作会议精神、“三项计划”实施意见、《贯彻落实&lt;关于实施旅游促进各民族交往交流交融计划的意见&gt;的实施方案》责任分解方案，符合《广东省“十四五”对口支援新疆喀什地区和兵团第三师经济社会发展规划》资金支持方向、广东省对口支援西藏新疆工作领导小组最新会议精神、自治区《关于进一步加强和完善“民族团结一家亲”和民族团结联谊活动工作方案》（新党办发〔2022〕33号）、地委《关于进一步加强和完善“民族团结一家亲”和民族团结联谊活动工作方案》（喀党办发〔2023〕7号）、广东省援疆前方指挥部“民族团结一家亲”和民族团结联谊活动实施方案。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中共疏附县委员会统一战线工作部资金管理办法》《中共疏附县委员会统一战线工作部管理制度》《中共疏附县委员会统一战线工作部采购业务管理制度》《中共疏附县委员会统一战线工作部合同管理制度》等相关法律法规及管理规定，项目具备完整规范的立项程序；经查证项目实施过程资料，项目实施、验收等过程均按照采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③该项目不存在调整。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疏附县深入推进各民族交往交流交融项目工作领导小组，由于建坤任组长，负责项目的组织工作；麦麦提江·阿卜杜热合曼任副组长，负责项目的实施工作；组员包括：米尔卡米力·艾尼瓦和吐提古丽·吾拉音，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项目产出类指标包括产出数量、产出质量、产出时效、产出成本四方面的内容，由9个三级指标构成，权重分为45分，实际得分40分，得分率为88.8%。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1.计划开展民族交往交流活动次数15次，实际开展民族交往交流活动次数15次，实际完成值为100%，根据评分标准该指标不扣分，得5分。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2.预期目标参加民族交往交流交融活动人数590人，实际参加人数为590人，实际完成率为100%，预期指标值为100%，与其指标一直，根据评分标准不扣分，得5分。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资金支付合规率指标，实际完成值为100%，指标完成率为100%，与预期目标一致，根据评分标准，该指标不扣分，得10分。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1.项目预期目标完成时间为2024年12月25日，实际完成时间为2024年12月25日，完成率100%,根据评分标准，得5分。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2.资金拨付及时率指标，实际完成值为100%，指标完成率为100%，与预期目标一致，根据评分标准，该指标不扣分，得5分。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民族团结进步三交活动经费指标，预期指标值为380万元，实际完成值为380万元，指标完成率为100%，与预期目标一致，根据评分标准，该指标不扣分，得3分。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开展广州最美家庭代表三交活动经费指标，预期指标值为70万元，实际完成值为70万元，指标完成率为100%，与预期目标一致，根据评分标准，该指标不扣分，得3分。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在疆内开展三交活动经费指标，预期指标值为50万元，实际完成值为50万元，指标完成率为100%，与预期目标一致，根据评分标准，该指标不扣分，得3分。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基层群众代表在本地区开展三交活动经费指标，预期指标值为90万元，实际完成值为9.4万元，指标完成率为10.4%，根据评分标准，该指标扣5分，得1分。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偏差原因：活动策划和执行需要多方面协调，分工不明确或沟通不畅，导致活动无法顺利开展，整改措施：加强提前规划与准备，明确目标、流程、时间和责任人，保证活动完顺利成。</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项目效益情况：项目效益类指标包括项目效益1个方面的内容，由1个三级指标构成，权重分10分，实际得分10分，得分率为100%。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推进铸牢中华民族共同体意识宣传教育指标，该指标预期指标值为有效推进，实际完成值为有效推进，指标完成率为100%，与预期指标一致，根据评分标准，该指标不扣分，得10分。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对于“满意度指标:服务对象满意度,该指标预期指标值为95%,实际完成值为95%,指标完成率为100%,与预明目标一致,根据评分标准,该指标不扣分得10分。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深入推进各民族交往交流交融项目预算590万元到位509.4万元,实际支出509.4万元,预算执行率为86.3%项目绩效指标总体完成率为91.8%,偏差率为5.5%,偏出去原因:宣传不到位,目标群体对活动的不足,采取的措施扩大宣传范国,提高群众参与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