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中共疏附县委员会统一战线工作部2024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FAFADD2">
      <w:r>
        <w:br w:type="page"/>
      </w:r>
    </w:p>
    <w:p w14:paraId="320FE441">
      <w:pPr>
        <w:spacing w:line="640" w:lineRule="exact"/>
        <w:jc w:val="center"/>
        <w:outlineLvl w:val="1"/>
      </w:pPr>
      <w:r>
        <w:rPr>
          <w:rFonts w:ascii="黑体" w:hAnsi="黑体" w:eastAsia="黑体"/>
          <w:sz w:val="32"/>
        </w:rPr>
        <w:t>第一部分 单位概况</w:t>
      </w:r>
    </w:p>
    <w:p w14:paraId="5FBDCFDF">
      <w:pPr>
        <w:spacing w:line="640" w:lineRule="exact"/>
        <w:ind w:firstLine="640"/>
        <w:jc w:val="both"/>
        <w:outlineLvl w:val="2"/>
      </w:pPr>
      <w:r>
        <w:rPr>
          <w:rFonts w:ascii="黑体" w:hAnsi="黑体" w:eastAsia="黑体"/>
          <w:sz w:val="32"/>
        </w:rPr>
        <w:t>一、主要职能</w:t>
      </w:r>
    </w:p>
    <w:p w14:paraId="25456452">
      <w:pPr>
        <w:spacing w:line="580" w:lineRule="exact"/>
        <w:ind w:firstLine="640"/>
        <w:jc w:val="both"/>
      </w:pPr>
      <w:r>
        <w:rPr>
          <w:rFonts w:ascii="仿宋_GB2312" w:hAnsi="仿宋_GB2312" w:eastAsia="仿宋_GB2312"/>
          <w:sz w:val="32"/>
        </w:rPr>
        <w:t>中共疏附县委员会统一战线工作部（以下简称县委统战部），贯彻落实党中央、自治区党委、地委关于统一战线工作、民族、</w:t>
      </w:r>
      <w:r>
        <w:rPr>
          <w:rFonts w:hint="eastAsia" w:ascii="仿宋_GB2312" w:hAnsi="仿宋_GB2312" w:eastAsia="仿宋_GB2312"/>
          <w:sz w:val="32"/>
          <w:lang w:eastAsia="zh-CN"/>
        </w:rPr>
        <w:t>ZJ</w:t>
      </w:r>
      <w:r>
        <w:rPr>
          <w:rFonts w:ascii="仿宋_GB2312" w:hAnsi="仿宋_GB2312" w:eastAsia="仿宋_GB2312"/>
          <w:sz w:val="32"/>
        </w:rPr>
        <w:t>工作的方针政策和决策部署，在履行职责过程中坚持和加强党对统一战线工作、民族、</w:t>
      </w:r>
      <w:r>
        <w:rPr>
          <w:rFonts w:hint="eastAsia" w:ascii="仿宋_GB2312" w:hAnsi="仿宋_GB2312" w:eastAsia="仿宋_GB2312"/>
          <w:sz w:val="32"/>
          <w:lang w:eastAsia="zh-CN"/>
        </w:rPr>
        <w:t>ZJ</w:t>
      </w:r>
      <w:r>
        <w:rPr>
          <w:rFonts w:ascii="仿宋_GB2312" w:hAnsi="仿宋_GB2312" w:eastAsia="仿宋_GB2312"/>
          <w:sz w:val="32"/>
        </w:rPr>
        <w:t>工作的集中统一领导。</w:t>
      </w:r>
    </w:p>
    <w:p w14:paraId="1C72DD75">
      <w:pPr>
        <w:spacing w:line="640" w:lineRule="exact"/>
        <w:ind w:firstLine="640"/>
        <w:jc w:val="both"/>
        <w:outlineLvl w:val="2"/>
      </w:pPr>
      <w:r>
        <w:rPr>
          <w:rFonts w:ascii="黑体" w:hAnsi="黑体" w:eastAsia="黑体"/>
          <w:sz w:val="32"/>
        </w:rPr>
        <w:t>二、机构设置及人员情况</w:t>
      </w:r>
    </w:p>
    <w:p w14:paraId="25D793E0">
      <w:pPr>
        <w:spacing w:line="580" w:lineRule="exact"/>
        <w:ind w:firstLine="640"/>
        <w:jc w:val="both"/>
      </w:pPr>
      <w:r>
        <w:rPr>
          <w:rFonts w:ascii="仿宋_GB2312" w:hAnsi="仿宋_GB2312" w:eastAsia="仿宋_GB2312"/>
          <w:sz w:val="32"/>
        </w:rPr>
        <w:t>中共疏附县委员会统一战线工作部2024年度，实有人数53人，其中：在职人员27人，增加1人；离休人员0人，增加0人；退休人员26人,增加0人。</w:t>
      </w:r>
    </w:p>
    <w:p w14:paraId="38E36828">
      <w:pPr>
        <w:spacing w:line="580" w:lineRule="exact"/>
        <w:ind w:firstLine="640"/>
        <w:jc w:val="both"/>
      </w:pPr>
      <w:r>
        <w:rPr>
          <w:rFonts w:ascii="仿宋_GB2312" w:hAnsi="仿宋_GB2312" w:eastAsia="仿宋_GB2312"/>
          <w:sz w:val="32"/>
        </w:rPr>
        <w:t>中共疏附县委员会统一战线工作部无下属预算单位，下设4个科室，分别是：行政办公室、统战工作室、民族工作室、</w:t>
      </w:r>
      <w:r>
        <w:rPr>
          <w:rFonts w:hint="eastAsia" w:ascii="仿宋_GB2312" w:hAnsi="仿宋_GB2312" w:eastAsia="仿宋_GB2312"/>
          <w:sz w:val="32"/>
          <w:lang w:eastAsia="zh-CN"/>
        </w:rPr>
        <w:t>ZJ</w:t>
      </w:r>
      <w:r>
        <w:rPr>
          <w:rFonts w:ascii="仿宋_GB2312" w:hAnsi="仿宋_GB2312" w:eastAsia="仿宋_GB2312"/>
          <w:sz w:val="32"/>
        </w:rPr>
        <w:t>工作室。</w:t>
      </w:r>
    </w:p>
    <w:p w14:paraId="03C9E460">
      <w:r>
        <w:br w:type="page"/>
      </w:r>
    </w:p>
    <w:p w14:paraId="111E93A6">
      <w:pPr>
        <w:spacing w:line="240" w:lineRule="auto"/>
        <w:jc w:val="center"/>
        <w:outlineLvl w:val="1"/>
      </w:pPr>
      <w:r>
        <w:rPr>
          <w:rFonts w:ascii="黑体" w:hAnsi="黑体" w:eastAsia="黑体"/>
          <w:sz w:val="32"/>
        </w:rPr>
        <w:t>第二部分 部门决算情况说明</w:t>
      </w:r>
    </w:p>
    <w:p w14:paraId="5AEA7B73">
      <w:pPr>
        <w:spacing w:line="640" w:lineRule="exact"/>
        <w:ind w:firstLine="640"/>
        <w:jc w:val="both"/>
        <w:outlineLvl w:val="2"/>
      </w:pPr>
      <w:r>
        <w:rPr>
          <w:rFonts w:ascii="黑体" w:hAnsi="黑体" w:eastAsia="黑体"/>
          <w:sz w:val="32"/>
        </w:rPr>
        <w:t>一、收入支出决算总体情况说明</w:t>
      </w:r>
    </w:p>
    <w:p w14:paraId="0F9B7EB8">
      <w:pPr>
        <w:spacing w:line="580" w:lineRule="exact"/>
        <w:ind w:firstLine="640"/>
        <w:jc w:val="both"/>
      </w:pPr>
      <w:r>
        <w:rPr>
          <w:rFonts w:ascii="仿宋_GB2312" w:hAnsi="仿宋_GB2312" w:eastAsia="仿宋_GB2312"/>
          <w:b/>
          <w:sz w:val="32"/>
        </w:rPr>
        <w:t>2024年度收入总计2,459.96万元，</w:t>
      </w:r>
      <w:r>
        <w:rPr>
          <w:rFonts w:ascii="仿宋_GB2312" w:hAnsi="仿宋_GB2312" w:eastAsia="仿宋_GB2312"/>
          <w:b w:val="0"/>
          <w:sz w:val="32"/>
        </w:rPr>
        <w:t>其中：本年收入合计2,459.96万元，使用非财政拨款结余（含专用结余）0.00万元，年初结转和结余0.00万元。</w:t>
      </w:r>
    </w:p>
    <w:p w14:paraId="29F20896">
      <w:pPr>
        <w:spacing w:line="580" w:lineRule="exact"/>
        <w:ind w:firstLine="640"/>
        <w:jc w:val="both"/>
      </w:pPr>
      <w:r>
        <w:rPr>
          <w:rFonts w:ascii="仿宋_GB2312" w:hAnsi="仿宋_GB2312" w:eastAsia="仿宋_GB2312"/>
          <w:b/>
          <w:sz w:val="32"/>
        </w:rPr>
        <w:t>2024年度支出总计2,459.96万元，</w:t>
      </w:r>
      <w:r>
        <w:rPr>
          <w:rFonts w:ascii="仿宋_GB2312" w:hAnsi="仿宋_GB2312" w:eastAsia="仿宋_GB2312"/>
          <w:b w:val="0"/>
          <w:sz w:val="32"/>
        </w:rPr>
        <w:t>其中：本年支出合计2,459.96万元，结余分配0.00万元，年末结转和结余0.00万元。</w:t>
      </w:r>
    </w:p>
    <w:p w14:paraId="6E1F27A9">
      <w:pPr>
        <w:spacing w:line="580" w:lineRule="exact"/>
        <w:ind w:firstLine="640"/>
        <w:jc w:val="both"/>
      </w:pPr>
      <w:r>
        <w:rPr>
          <w:rFonts w:ascii="仿宋_GB2312" w:hAnsi="仿宋_GB2312" w:eastAsia="仿宋_GB2312"/>
          <w:b w:val="0"/>
          <w:sz w:val="32"/>
        </w:rPr>
        <w:t>收入支出总体与上年相比，增加1,510.55万元，增长159.10%，主要原因是：本年管理人员生活补助项目、民贸企业贷款贴息等项目较上年增加，导致经费较上年增加。本年增加广州援疆工作队为本年开展民族团结三交活动拨付项目资金。</w:t>
      </w:r>
    </w:p>
    <w:p w14:paraId="68779282">
      <w:pPr>
        <w:spacing w:line="640" w:lineRule="exact"/>
        <w:ind w:firstLine="640"/>
        <w:jc w:val="both"/>
        <w:outlineLvl w:val="2"/>
      </w:pPr>
      <w:r>
        <w:rPr>
          <w:rFonts w:ascii="黑体" w:hAnsi="黑体" w:eastAsia="黑体"/>
          <w:sz w:val="32"/>
        </w:rPr>
        <w:t>二、收入决算情况说明</w:t>
      </w:r>
    </w:p>
    <w:p w14:paraId="2FF2BD07">
      <w:pPr>
        <w:spacing w:line="580" w:lineRule="exact"/>
        <w:ind w:firstLine="640"/>
        <w:jc w:val="both"/>
      </w:pPr>
      <w:r>
        <w:rPr>
          <w:rFonts w:ascii="仿宋_GB2312" w:hAnsi="仿宋_GB2312" w:eastAsia="仿宋_GB2312"/>
          <w:b/>
          <w:sz w:val="32"/>
        </w:rPr>
        <w:t>本年收入2,459.96万元，</w:t>
      </w:r>
      <w:r>
        <w:rPr>
          <w:rFonts w:ascii="仿宋_GB2312" w:hAnsi="仿宋_GB2312" w:eastAsia="仿宋_GB2312"/>
          <w:b w:val="0"/>
          <w:sz w:val="32"/>
        </w:rPr>
        <w:t>其中：财政拨款收入1,672.32万元，占67.98%；上级补助收入0.00万元，占0.00%；事业收入0.00万元，占0.00%；经营收入0.00万元，占0.00%；附属单位上缴收入0.00万元，占0.00%；其他收入787.64万元，占32.02%。</w:t>
      </w:r>
    </w:p>
    <w:p w14:paraId="2CBB8365">
      <w:pPr>
        <w:spacing w:line="640" w:lineRule="exact"/>
        <w:ind w:firstLine="640"/>
        <w:jc w:val="both"/>
        <w:outlineLvl w:val="2"/>
      </w:pPr>
      <w:r>
        <w:rPr>
          <w:rFonts w:ascii="黑体" w:hAnsi="黑体" w:eastAsia="黑体"/>
          <w:sz w:val="32"/>
        </w:rPr>
        <w:t>三、支出决算情况说明</w:t>
      </w:r>
    </w:p>
    <w:p w14:paraId="03901FE0">
      <w:pPr>
        <w:spacing w:line="580" w:lineRule="exact"/>
        <w:ind w:firstLine="640"/>
        <w:jc w:val="both"/>
      </w:pPr>
      <w:r>
        <w:rPr>
          <w:rFonts w:ascii="仿宋_GB2312" w:hAnsi="仿宋_GB2312" w:eastAsia="仿宋_GB2312"/>
          <w:b/>
          <w:sz w:val="32"/>
        </w:rPr>
        <w:t>本年支出2,459.96万元，</w:t>
      </w:r>
      <w:r>
        <w:rPr>
          <w:rFonts w:ascii="仿宋_GB2312" w:hAnsi="仿宋_GB2312" w:eastAsia="仿宋_GB2312"/>
          <w:b w:val="0"/>
          <w:sz w:val="32"/>
        </w:rPr>
        <w:t>其中：基本支出562.76万元，占22.88%；项目支出1,897.21万元，占77.12%；上缴上级支出0.00万元，占0.00%；经营支出0.00万元，占0.00%；对附属单位补助支出0.00万元，占0.00%。</w:t>
      </w:r>
    </w:p>
    <w:p w14:paraId="5A6DD468">
      <w:pPr>
        <w:spacing w:line="640" w:lineRule="exact"/>
        <w:ind w:firstLine="640"/>
        <w:jc w:val="both"/>
        <w:outlineLvl w:val="2"/>
      </w:pPr>
      <w:r>
        <w:rPr>
          <w:rFonts w:ascii="黑体" w:hAnsi="黑体" w:eastAsia="黑体"/>
          <w:sz w:val="32"/>
        </w:rPr>
        <w:t>四、财政拨款收入支出决算总体情况说明</w:t>
      </w:r>
    </w:p>
    <w:p w14:paraId="1801DAD8">
      <w:pPr>
        <w:spacing w:line="580" w:lineRule="exact"/>
        <w:ind w:firstLine="640"/>
        <w:jc w:val="both"/>
      </w:pPr>
      <w:r>
        <w:rPr>
          <w:rFonts w:ascii="仿宋_GB2312" w:hAnsi="仿宋_GB2312" w:eastAsia="仿宋_GB2312"/>
          <w:b/>
          <w:sz w:val="32"/>
        </w:rPr>
        <w:t>2024年度财政拨款收入总计1,672.32万元，</w:t>
      </w:r>
      <w:r>
        <w:rPr>
          <w:rFonts w:ascii="仿宋_GB2312" w:hAnsi="仿宋_GB2312" w:eastAsia="仿宋_GB2312"/>
          <w:b w:val="0"/>
          <w:sz w:val="32"/>
        </w:rPr>
        <w:t>其中：年初财政拨款结转和结余0.00万元，本年财政拨款收入1,672.32万元。</w:t>
      </w:r>
      <w:r>
        <w:rPr>
          <w:rFonts w:ascii="仿宋_GB2312" w:hAnsi="仿宋_GB2312" w:eastAsia="仿宋_GB2312"/>
          <w:b/>
          <w:sz w:val="32"/>
        </w:rPr>
        <w:t>财政拨款支出总计1,672.32万元，</w:t>
      </w:r>
      <w:r>
        <w:rPr>
          <w:rFonts w:ascii="仿宋_GB2312" w:hAnsi="仿宋_GB2312" w:eastAsia="仿宋_GB2312"/>
          <w:b w:val="0"/>
          <w:sz w:val="32"/>
        </w:rPr>
        <w:t>其中：年末财政拨款结转和结余0.00万元，本年财政拨款支出1,672.32万元。</w:t>
      </w:r>
    </w:p>
    <w:p w14:paraId="29AA862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增加722.91万元，增长76.14%，主要原因是：本年管理人员生活补助项目、民贸企业贷款贴息等项目较上年增加，导致经费较上年增加。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年初预算数1,644.22万元，决算数1,672.32万元，预决算差异率1.71%，主要原因是：年中追加人员工资、社保、公积金基数调增部分资金及接待费项目，导致预决算存在差异。</w:t>
      </w:r>
    </w:p>
    <w:p w14:paraId="37DA99C4">
      <w:pPr>
        <w:spacing w:line="640" w:lineRule="exact"/>
        <w:ind w:firstLine="640"/>
        <w:jc w:val="both"/>
        <w:outlineLvl w:val="2"/>
      </w:pPr>
      <w:r>
        <w:rPr>
          <w:rFonts w:ascii="黑体" w:hAnsi="黑体" w:eastAsia="黑体"/>
          <w:sz w:val="32"/>
        </w:rPr>
        <w:t>五、一般公共预算财政拨款支出决算情况说明</w:t>
      </w:r>
    </w:p>
    <w:p w14:paraId="22B0E3DC">
      <w:pPr>
        <w:spacing w:line="640" w:lineRule="exact"/>
        <w:ind w:firstLine="640"/>
        <w:jc w:val="both"/>
        <w:outlineLvl w:val="3"/>
      </w:pPr>
      <w:r>
        <w:rPr>
          <w:rFonts w:ascii="楷体_GB2312" w:hAnsi="楷体_GB2312" w:eastAsia="楷体_GB2312"/>
          <w:b/>
          <w:sz w:val="32"/>
        </w:rPr>
        <w:t>（一）一般公共预算财政拨款支出决算总体情况</w:t>
      </w:r>
    </w:p>
    <w:p w14:paraId="02E8C34C">
      <w:pPr>
        <w:spacing w:line="580" w:lineRule="exact"/>
        <w:ind w:firstLine="640"/>
        <w:jc w:val="both"/>
      </w:pPr>
      <w:r>
        <w:rPr>
          <w:rFonts w:ascii="仿宋_GB2312" w:hAnsi="仿宋_GB2312" w:eastAsia="仿宋_GB2312"/>
          <w:b/>
          <w:sz w:val="32"/>
        </w:rPr>
        <w:t>2024年度一般公共预算财政拨款支出1,672.32万元，</w:t>
      </w:r>
      <w:r>
        <w:rPr>
          <w:rFonts w:ascii="仿宋_GB2312" w:hAnsi="仿宋_GB2312" w:eastAsia="仿宋_GB2312"/>
          <w:b w:val="0"/>
          <w:sz w:val="32"/>
        </w:rPr>
        <w:t>占本年支出合计的67.98%。</w:t>
      </w:r>
      <w:r>
        <w:rPr>
          <w:rFonts w:ascii="仿宋_GB2312" w:hAnsi="仿宋_GB2312" w:eastAsia="仿宋_GB2312"/>
          <w:b/>
          <w:sz w:val="32"/>
        </w:rPr>
        <w:t>与上年相比，</w:t>
      </w:r>
      <w:r>
        <w:rPr>
          <w:rFonts w:ascii="仿宋_GB2312" w:hAnsi="仿宋_GB2312" w:eastAsia="仿宋_GB2312"/>
          <w:b w:val="0"/>
          <w:sz w:val="32"/>
        </w:rPr>
        <w:t>增加722.91万元，增长76.14%，主要原因是：本年管理人员生活补助项目、民贸企业贷款贴息等项目较上年增加，导致经费较上年增加。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年初预算数1,644.22万元，决算数1,672.32万元，预决算差异率1.71%，主要原因是：年中追加人员工资、社保、公积金基数调增部分资金及接待费项目，导致预决算存在差异。</w:t>
      </w:r>
    </w:p>
    <w:p w14:paraId="2BB04583">
      <w:pPr>
        <w:spacing w:line="640" w:lineRule="exact"/>
        <w:ind w:firstLine="640"/>
        <w:jc w:val="both"/>
        <w:outlineLvl w:val="3"/>
      </w:pPr>
      <w:r>
        <w:rPr>
          <w:rFonts w:ascii="楷体_GB2312" w:hAnsi="楷体_GB2312" w:eastAsia="楷体_GB2312"/>
          <w:b/>
          <w:sz w:val="32"/>
        </w:rPr>
        <w:t>（二）一般公共预算财政拨款支出决算结构情况</w:t>
      </w:r>
    </w:p>
    <w:p w14:paraId="348BF4A5">
      <w:pPr>
        <w:spacing w:line="580" w:lineRule="exact"/>
        <w:ind w:firstLine="640"/>
        <w:jc w:val="both"/>
      </w:pPr>
      <w:r>
        <w:rPr>
          <w:rFonts w:ascii="仿宋_GB2312" w:hAnsi="仿宋_GB2312" w:eastAsia="仿宋_GB2312"/>
          <w:b w:val="0"/>
          <w:sz w:val="32"/>
        </w:rPr>
        <w:t>1.一般公共服务支出(类)1,354.27万元,占80.98%。</w:t>
      </w:r>
    </w:p>
    <w:p w14:paraId="1841BB1B">
      <w:pPr>
        <w:spacing w:line="580" w:lineRule="exact"/>
        <w:ind w:firstLine="640"/>
        <w:jc w:val="both"/>
      </w:pPr>
      <w:r>
        <w:rPr>
          <w:rFonts w:ascii="仿宋_GB2312" w:hAnsi="仿宋_GB2312" w:eastAsia="仿宋_GB2312"/>
          <w:b w:val="0"/>
          <w:sz w:val="32"/>
        </w:rPr>
        <w:t>2.社会保障和就业支出(类)107.79万元,占6.45%。</w:t>
      </w:r>
    </w:p>
    <w:p w14:paraId="7BC61898">
      <w:pPr>
        <w:spacing w:line="580" w:lineRule="exact"/>
        <w:ind w:firstLine="640"/>
        <w:jc w:val="both"/>
      </w:pPr>
      <w:r>
        <w:rPr>
          <w:rFonts w:ascii="仿宋_GB2312" w:hAnsi="仿宋_GB2312" w:eastAsia="仿宋_GB2312"/>
          <w:b w:val="0"/>
          <w:sz w:val="32"/>
        </w:rPr>
        <w:t>3.卫生健康支出(类)24.46万元,占1.46%。</w:t>
      </w:r>
    </w:p>
    <w:p w14:paraId="7ADD7952">
      <w:pPr>
        <w:spacing w:line="580" w:lineRule="exact"/>
        <w:ind w:firstLine="640"/>
        <w:jc w:val="both"/>
      </w:pPr>
      <w:r>
        <w:rPr>
          <w:rFonts w:ascii="仿宋_GB2312" w:hAnsi="仿宋_GB2312" w:eastAsia="仿宋_GB2312"/>
          <w:b w:val="0"/>
          <w:sz w:val="32"/>
        </w:rPr>
        <w:t>4.农林水支出(类)31.75万元,占1.90%。</w:t>
      </w:r>
    </w:p>
    <w:p w14:paraId="6175428C">
      <w:pPr>
        <w:spacing w:line="580" w:lineRule="exact"/>
        <w:ind w:firstLine="640"/>
        <w:jc w:val="both"/>
      </w:pPr>
      <w:r>
        <w:rPr>
          <w:rFonts w:ascii="仿宋_GB2312" w:hAnsi="仿宋_GB2312" w:eastAsia="仿宋_GB2312"/>
          <w:b w:val="0"/>
          <w:sz w:val="32"/>
        </w:rPr>
        <w:t>5.商业服务业等支出(类)109.21万元,占6.53%。</w:t>
      </w:r>
    </w:p>
    <w:p w14:paraId="437A109A">
      <w:pPr>
        <w:spacing w:line="580" w:lineRule="exact"/>
        <w:ind w:firstLine="640"/>
        <w:jc w:val="both"/>
      </w:pPr>
      <w:r>
        <w:rPr>
          <w:rFonts w:ascii="仿宋_GB2312" w:hAnsi="仿宋_GB2312" w:eastAsia="仿宋_GB2312"/>
          <w:b w:val="0"/>
          <w:sz w:val="32"/>
        </w:rPr>
        <w:t>6.住房保障支出(类)37.73万元,占2.26%。</w:t>
      </w:r>
    </w:p>
    <w:p w14:paraId="0B93351F">
      <w:pPr>
        <w:spacing w:line="580" w:lineRule="exact"/>
        <w:ind w:firstLine="640"/>
        <w:jc w:val="both"/>
      </w:pPr>
      <w:r>
        <w:rPr>
          <w:rFonts w:ascii="仿宋_GB2312" w:hAnsi="仿宋_GB2312" w:eastAsia="仿宋_GB2312"/>
          <w:b w:val="0"/>
          <w:sz w:val="32"/>
        </w:rPr>
        <w:t>7.其他支出(类)7.10万元,占0.42%。</w:t>
      </w:r>
    </w:p>
    <w:p w14:paraId="11784FBF">
      <w:pPr>
        <w:spacing w:line="640" w:lineRule="exact"/>
        <w:ind w:firstLine="640"/>
        <w:jc w:val="both"/>
        <w:outlineLvl w:val="3"/>
      </w:pPr>
      <w:r>
        <w:rPr>
          <w:rFonts w:ascii="楷体_GB2312" w:hAnsi="楷体_GB2312" w:eastAsia="楷体_GB2312"/>
          <w:b/>
          <w:sz w:val="32"/>
        </w:rPr>
        <w:t>（三）一般公共预算财政拨款支出决算具体情况</w:t>
      </w:r>
    </w:p>
    <w:p w14:paraId="2E6DEF7D">
      <w:pPr>
        <w:spacing w:line="580" w:lineRule="exact"/>
        <w:ind w:firstLine="640"/>
        <w:jc w:val="both"/>
      </w:pPr>
      <w:r>
        <w:rPr>
          <w:rFonts w:ascii="仿宋_GB2312" w:hAnsi="仿宋_GB2312" w:eastAsia="仿宋_GB2312"/>
          <w:b w:val="0"/>
          <w:sz w:val="32"/>
        </w:rPr>
        <w:t>1.一般公共服务支出(类)民族事务(款)民族工作专项(项):支出决算数为14.01万元，比上年决算增加14.01万元，增长100.00%,主要原因是：本年增加民族团结进步创建工作经费。</w:t>
      </w:r>
    </w:p>
    <w:p w14:paraId="4C09D669">
      <w:pPr>
        <w:spacing w:line="580" w:lineRule="exact"/>
        <w:ind w:firstLine="640"/>
        <w:jc w:val="both"/>
      </w:pPr>
      <w:r>
        <w:rPr>
          <w:rFonts w:ascii="仿宋_GB2312" w:hAnsi="仿宋_GB2312" w:eastAsia="仿宋_GB2312"/>
          <w:b w:val="0"/>
          <w:sz w:val="32"/>
        </w:rPr>
        <w:t>2.一般公共服务支出(类)统战事务(款)行政运行(项):支出决算数为392.77万元，比上年决算增加60.29万元，增长18.13%,主要原因是：本年在职人员工资调薪，工资等相关人员经费增加，导致经费较上年增加。取暖费，差旅费，公务接待费支出较上年增加。</w:t>
      </w:r>
    </w:p>
    <w:p w14:paraId="0866CD25">
      <w:pPr>
        <w:spacing w:line="580" w:lineRule="exact"/>
        <w:ind w:firstLine="640"/>
        <w:jc w:val="both"/>
      </w:pPr>
      <w:r>
        <w:rPr>
          <w:rFonts w:ascii="仿宋_GB2312" w:hAnsi="仿宋_GB2312" w:eastAsia="仿宋_GB2312"/>
          <w:b w:val="0"/>
          <w:sz w:val="32"/>
        </w:rPr>
        <w:t>3.一般公共服务支出(类)统战事务(款)宗教</w:t>
      </w:r>
      <w:bookmarkStart w:id="0" w:name="_GoBack"/>
      <w:bookmarkEnd w:id="0"/>
      <w:r>
        <w:rPr>
          <w:rFonts w:ascii="仿宋_GB2312" w:hAnsi="仿宋_GB2312" w:eastAsia="仿宋_GB2312"/>
          <w:b w:val="0"/>
          <w:sz w:val="32"/>
        </w:rPr>
        <w:t>事务(项):支出决算数为773.22万元，比上年决算增加384.18万元，增长98.75%,主要原因是：本年增加管委会干部生活补助。</w:t>
      </w:r>
    </w:p>
    <w:p w14:paraId="7890C686">
      <w:pPr>
        <w:spacing w:line="580" w:lineRule="exact"/>
        <w:ind w:firstLine="640"/>
        <w:jc w:val="both"/>
      </w:pPr>
      <w:r>
        <w:rPr>
          <w:rFonts w:ascii="仿宋_GB2312" w:hAnsi="仿宋_GB2312" w:eastAsia="仿宋_GB2312"/>
          <w:b w:val="0"/>
          <w:sz w:val="32"/>
        </w:rPr>
        <w:t>4.一般公共服务支出(类)统战事务(款)其他统战事务支出(项):支出决算数为174.27万元，比上年决算增加174.27万元，增长100.00%,主要原因是：本年增加管委会工作项目资金。</w:t>
      </w:r>
    </w:p>
    <w:p w14:paraId="73557B00">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5.社会保障和就业支出(类)行政事业单位养老支出(款)行政单位离退休(项):支出决算数为37.56万元，比上年决算增加11.75万元，增长45.52%,主要原因是：本年补发退休人员绩效，导致退休费较上年增加。</w:t>
      </w:r>
    </w:p>
    <w:p w14:paraId="68843E08">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45.91万元，比上年决算增加9.70万元，增长26.79%,主要原因是：本年在职人员工资基数调增，养老缴费基数上涨，相应支出增加。</w:t>
      </w:r>
    </w:p>
    <w:p w14:paraId="38C00537">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24.32万元，比上年决算增加17.55万元，增长259.23%,主要原因是：本年支付往年退休人员职业年金支出，相应支出增加。</w:t>
      </w:r>
    </w:p>
    <w:p w14:paraId="52EC3D81">
      <w:pPr>
        <w:spacing w:line="580" w:lineRule="exact"/>
        <w:ind w:firstLine="640"/>
        <w:jc w:val="both"/>
      </w:pPr>
      <w:r>
        <w:rPr>
          <w:rFonts w:ascii="仿宋_GB2312" w:hAnsi="仿宋_GB2312" w:eastAsia="仿宋_GB2312"/>
          <w:b w:val="0"/>
          <w:sz w:val="32"/>
        </w:rPr>
        <w:t>8.卫生健康支出(类)行政事业单位医疗(款)行政单位医疗(项):支出决算数为19.51万元，比上年决算减少6.36万元，下降24.58%,主要原因是：因退休人员医疗保险制度改革，退休人员基本医疗不再由单位缴纳，导致经费较上年减少。</w:t>
      </w:r>
    </w:p>
    <w:p w14:paraId="173B4340">
      <w:pPr>
        <w:spacing w:line="580" w:lineRule="exact"/>
        <w:ind w:firstLine="640"/>
        <w:jc w:val="both"/>
      </w:pPr>
      <w:r>
        <w:rPr>
          <w:rFonts w:ascii="仿宋_GB2312" w:hAnsi="仿宋_GB2312" w:eastAsia="仿宋_GB2312"/>
          <w:b w:val="0"/>
          <w:sz w:val="32"/>
        </w:rPr>
        <w:t>9.卫生健康支出(类)行政事业单位医疗(款)公务员医疗补助(项):支出决算数为4.95万元，比上年决算减少0.73万元，下降12.85%,主要原因是：因退休人员医疗保险制度改革，退休人员公务员医疗补助不再由单位缴纳，导致经费较上年减少。</w:t>
      </w:r>
    </w:p>
    <w:p w14:paraId="2D13798E">
      <w:pPr>
        <w:spacing w:line="580" w:lineRule="exact"/>
        <w:ind w:firstLine="640"/>
        <w:jc w:val="both"/>
      </w:pPr>
      <w:r>
        <w:rPr>
          <w:rFonts w:ascii="仿宋_GB2312" w:hAnsi="仿宋_GB2312" w:eastAsia="仿宋_GB2312"/>
          <w:b w:val="0"/>
          <w:sz w:val="32"/>
        </w:rPr>
        <w:t>10.农林水支出(类)巩固脱贫攻坚成果衔接乡村振兴(款)生产发展(项):支出决算数为31.75万元，比上年决算减少5.08万元，下降13.79%,主要原因是：本年减少推广低氟边销茶项目资金。</w:t>
      </w:r>
    </w:p>
    <w:p w14:paraId="67EC13BB">
      <w:pPr>
        <w:spacing w:line="580" w:lineRule="exact"/>
        <w:ind w:firstLine="640"/>
        <w:jc w:val="both"/>
      </w:pPr>
      <w:r>
        <w:rPr>
          <w:rFonts w:ascii="仿宋_GB2312" w:hAnsi="仿宋_GB2312" w:eastAsia="仿宋_GB2312"/>
          <w:b w:val="0"/>
          <w:sz w:val="32"/>
        </w:rPr>
        <w:t>11.商业服务业等支出(类)商业流通事务(款)民贸民品贷款贴息(项):支出决算数为109.21万元，比上年决算增加50.38万元，增长85.64%,主要原因是：本年增加民贸企业贷款贴息项目资金。</w:t>
      </w:r>
    </w:p>
    <w:p w14:paraId="5F5BD1D3">
      <w:pPr>
        <w:spacing w:line="580" w:lineRule="exact"/>
        <w:ind w:firstLine="640"/>
        <w:jc w:val="both"/>
      </w:pPr>
      <w:r>
        <w:rPr>
          <w:rFonts w:ascii="仿宋_GB2312" w:hAnsi="仿宋_GB2312" w:eastAsia="仿宋_GB2312"/>
          <w:b w:val="0"/>
          <w:sz w:val="32"/>
        </w:rPr>
        <w:t>12.住房保障支出(类)住房改革支出(款)住房公积金(项):支出决算数为37.73万元，比上年决算增加5.84万元，增长18.31%,主要原因是：本年在职人员工资基数调增，公积金缴费基数上涨，相应支出增加。</w:t>
      </w:r>
    </w:p>
    <w:p w14:paraId="5084D3D2">
      <w:pPr>
        <w:spacing w:line="580" w:lineRule="exact"/>
        <w:ind w:firstLine="640"/>
        <w:jc w:val="both"/>
      </w:pPr>
      <w:r>
        <w:rPr>
          <w:rFonts w:ascii="仿宋_GB2312" w:hAnsi="仿宋_GB2312" w:eastAsia="仿宋_GB2312"/>
          <w:b w:val="0"/>
          <w:sz w:val="32"/>
        </w:rPr>
        <w:t>13.其他支出(类)其他支出(款)其他支出(项):支出决算数为7.10万元，比上年决算增加7.10万元，增长100.00%,主要原因是：本年增加</w:t>
      </w:r>
      <w:r>
        <w:rPr>
          <w:rFonts w:hint="eastAsia" w:ascii="仿宋_GB2312" w:hAnsi="仿宋_GB2312" w:eastAsia="仿宋_GB2312"/>
          <w:b w:val="0"/>
          <w:sz w:val="32"/>
          <w:lang w:val="en-US" w:eastAsia="zh-CN"/>
        </w:rPr>
        <w:t>为</w:t>
      </w:r>
      <w:r>
        <w:rPr>
          <w:rFonts w:ascii="仿宋_GB2312" w:hAnsi="仿宋_GB2312" w:eastAsia="仿宋_GB2312"/>
          <w:b w:val="0"/>
          <w:sz w:val="32"/>
        </w:rPr>
        <w:t>民办实事项目经费。</w:t>
      </w:r>
    </w:p>
    <w:p w14:paraId="3FF2B0E5">
      <w:pPr>
        <w:spacing w:line="640" w:lineRule="exact"/>
        <w:ind w:firstLine="640"/>
        <w:jc w:val="both"/>
        <w:outlineLvl w:val="2"/>
      </w:pPr>
      <w:r>
        <w:rPr>
          <w:rFonts w:ascii="黑体" w:hAnsi="黑体" w:eastAsia="黑体"/>
          <w:sz w:val="32"/>
        </w:rPr>
        <w:t>六、一般公共预算财政拨款基本支出决算情况说明</w:t>
      </w:r>
    </w:p>
    <w:p w14:paraId="1834B8A4">
      <w:pPr>
        <w:spacing w:line="580" w:lineRule="exact"/>
        <w:ind w:firstLine="640"/>
        <w:jc w:val="both"/>
      </w:pPr>
      <w:r>
        <w:rPr>
          <w:rFonts w:ascii="仿宋_GB2312" w:hAnsi="仿宋_GB2312" w:eastAsia="仿宋_GB2312"/>
          <w:b w:val="0"/>
          <w:sz w:val="32"/>
        </w:rPr>
        <w:t>2024年度一般公共预算财政拨款基本支出562.76万元，其中：</w:t>
      </w:r>
      <w:r>
        <w:rPr>
          <w:rFonts w:ascii="仿宋_GB2312" w:hAnsi="仿宋_GB2312" w:eastAsia="仿宋_GB2312"/>
          <w:b/>
          <w:sz w:val="32"/>
        </w:rPr>
        <w:t>人员经费522.64万元，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w:t>
      </w:r>
    </w:p>
    <w:p w14:paraId="287C56CF">
      <w:pPr>
        <w:spacing w:line="580" w:lineRule="exact"/>
        <w:ind w:firstLine="640"/>
        <w:jc w:val="both"/>
      </w:pPr>
      <w:r>
        <w:rPr>
          <w:rFonts w:ascii="仿宋_GB2312" w:hAnsi="仿宋_GB2312" w:eastAsia="仿宋_GB2312"/>
          <w:b/>
          <w:sz w:val="32"/>
        </w:rPr>
        <w:t>公用经费40.12万元，</w:t>
      </w:r>
      <w:r>
        <w:rPr>
          <w:rFonts w:ascii="仿宋_GB2312" w:hAnsi="仿宋_GB2312" w:eastAsia="仿宋_GB2312"/>
          <w:b w:val="0"/>
          <w:sz w:val="32"/>
        </w:rPr>
        <w:t>包括：办公费、水费、电费、邮电费、取暖费、差旅费、公务接待费、公务用车运行维护费。</w:t>
      </w:r>
    </w:p>
    <w:p w14:paraId="094090EE">
      <w:pPr>
        <w:spacing w:line="640" w:lineRule="exact"/>
        <w:ind w:firstLine="640"/>
        <w:jc w:val="both"/>
        <w:outlineLvl w:val="2"/>
      </w:pPr>
      <w:r>
        <w:rPr>
          <w:rFonts w:ascii="黑体" w:hAnsi="黑体" w:eastAsia="黑体"/>
          <w:sz w:val="32"/>
        </w:rPr>
        <w:t>七、政府性基金预算财政拨款收入支出决算情况说明</w:t>
      </w:r>
    </w:p>
    <w:p w14:paraId="3A48CB3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48EDBA8">
      <w:pPr>
        <w:spacing w:line="640" w:lineRule="exact"/>
        <w:ind w:firstLine="640"/>
        <w:jc w:val="both"/>
        <w:outlineLvl w:val="2"/>
      </w:pPr>
      <w:r>
        <w:rPr>
          <w:rFonts w:ascii="黑体" w:hAnsi="黑体" w:eastAsia="黑体"/>
          <w:sz w:val="32"/>
        </w:rPr>
        <w:t>八、国有资本经营预算财政拨款收入支出决算情况说明</w:t>
      </w:r>
    </w:p>
    <w:p w14:paraId="182DF1B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E7368A0">
      <w:pPr>
        <w:spacing w:line="640" w:lineRule="exact"/>
        <w:ind w:firstLine="640"/>
        <w:jc w:val="both"/>
        <w:outlineLvl w:val="2"/>
      </w:pPr>
      <w:r>
        <w:rPr>
          <w:rFonts w:ascii="黑体" w:hAnsi="黑体" w:eastAsia="黑体"/>
          <w:sz w:val="32"/>
        </w:rPr>
        <w:t>九、财政拨款“三公”经费支出决算情况说明</w:t>
      </w:r>
    </w:p>
    <w:p w14:paraId="3030E108">
      <w:pPr>
        <w:spacing w:line="580" w:lineRule="exact"/>
        <w:ind w:firstLine="640"/>
        <w:jc w:val="both"/>
      </w:pPr>
      <w:r>
        <w:rPr>
          <w:rFonts w:ascii="仿宋_GB2312" w:hAnsi="仿宋_GB2312" w:eastAsia="仿宋_GB2312"/>
          <w:b/>
          <w:sz w:val="32"/>
        </w:rPr>
        <w:t>2024年度财政拨款“三公”经费支出10.94万元，</w:t>
      </w:r>
      <w:r>
        <w:rPr>
          <w:rFonts w:ascii="仿宋_GB2312" w:hAnsi="仿宋_GB2312" w:eastAsia="仿宋_GB2312"/>
          <w:b w:val="0"/>
          <w:sz w:val="32"/>
        </w:rPr>
        <w:t>比上年增加6.21万元，增长131.29%，主要原因是：本年因业务需求，增加公务接待工作，公务用车日渐老化，维修维护成本增加，导致财政拨款“三公”经费支出较上年增加。其中：因公出国（境）费支出0.00万元，占0.00%，比上年增加0.00万元，增长0.00%，主要原因是：2023年与2024年均未安排因公出国（境）费支出。公务用车购置及运行维护费支出4.80万元，占43.88%，比上年增加0.07万元，增长1.48%，主要原因是：本单位公务用车日渐老化，维修维护成本增加，导致公务用车运行维护费较上年增加。公务接待费支出6.14万元，占56.12%，比上年增加6.14万元，增长100.00%，主要原因是：本年因业务需求，增加公务接待工作，导致公务接待费较上年增加。</w:t>
      </w:r>
    </w:p>
    <w:p w14:paraId="1518354F">
      <w:pPr>
        <w:spacing w:line="580" w:lineRule="exact"/>
        <w:ind w:firstLine="640"/>
        <w:jc w:val="both"/>
      </w:pPr>
      <w:r>
        <w:rPr>
          <w:rFonts w:ascii="仿宋_GB2312" w:hAnsi="仿宋_GB2312" w:eastAsia="仿宋_GB2312"/>
          <w:b/>
          <w:sz w:val="32"/>
        </w:rPr>
        <w:t>具体情况如下：</w:t>
      </w:r>
    </w:p>
    <w:p w14:paraId="4884E0F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B51EB2A">
      <w:pPr>
        <w:spacing w:line="580" w:lineRule="exact"/>
        <w:ind w:firstLine="640"/>
        <w:jc w:val="both"/>
      </w:pPr>
      <w:r>
        <w:rPr>
          <w:rFonts w:ascii="仿宋_GB2312" w:hAnsi="仿宋_GB2312" w:eastAsia="仿宋_GB2312"/>
          <w:b w:val="0"/>
          <w:sz w:val="32"/>
        </w:rPr>
        <w:t>公务用车购置及运行维护费4.80万元，其中：公务用车购置费0.00万元，公务用车运行维护费4.80万元。公务用车运行维护费开支内容包括车辆加油费、维修费、保险费。公务用车购置数0辆，公务用车保有量3辆。国有资产占用情况中固定资产车辆2辆，与公务用车保有量差异原因是：借用其他单位车辆，车辆费用由本单位支付。</w:t>
      </w:r>
    </w:p>
    <w:p w14:paraId="19762118">
      <w:pPr>
        <w:spacing w:line="580" w:lineRule="exact"/>
        <w:ind w:firstLine="640"/>
        <w:jc w:val="both"/>
      </w:pPr>
      <w:r>
        <w:rPr>
          <w:rFonts w:ascii="仿宋_GB2312" w:hAnsi="仿宋_GB2312" w:eastAsia="仿宋_GB2312"/>
          <w:b w:val="0"/>
          <w:sz w:val="32"/>
        </w:rPr>
        <w:t>公务接待费6.14万元，开支内容包括2018年至2024年各类公务检查工作人员餐费及住宿费。单位全年安排的国内公务接待20批次，330人次。</w:t>
      </w:r>
    </w:p>
    <w:p w14:paraId="36193FD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10.94万元，决算数10.94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4.80万元，决算数4.80万元，预决算差异率0.00%，主要原因是：严格按照预算执行，预决算无差异。公务接待费全年预算数6.14万元，决算数6.14万元，预决算差异率0.00%，主要原因是：严格按照预算执行，预决算无差异。</w:t>
      </w:r>
    </w:p>
    <w:p w14:paraId="3D311FDC">
      <w:pPr>
        <w:spacing w:line="640" w:lineRule="exact"/>
        <w:ind w:firstLine="640"/>
        <w:jc w:val="both"/>
        <w:outlineLvl w:val="2"/>
      </w:pPr>
      <w:r>
        <w:rPr>
          <w:rFonts w:ascii="黑体" w:hAnsi="黑体" w:eastAsia="黑体"/>
          <w:sz w:val="32"/>
        </w:rPr>
        <w:t>十、其他重要事项的情况说明</w:t>
      </w:r>
    </w:p>
    <w:p w14:paraId="284C15AB">
      <w:pPr>
        <w:spacing w:line="640" w:lineRule="exact"/>
        <w:ind w:firstLine="640"/>
        <w:jc w:val="both"/>
        <w:outlineLvl w:val="3"/>
      </w:pPr>
      <w:r>
        <w:rPr>
          <w:rFonts w:ascii="楷体_GB2312" w:hAnsi="楷体_GB2312" w:eastAsia="楷体_GB2312"/>
          <w:b/>
          <w:sz w:val="32"/>
        </w:rPr>
        <w:t>（一）机关运行经费及公用经费支出情况</w:t>
      </w:r>
    </w:p>
    <w:p w14:paraId="32E2E088">
      <w:pPr>
        <w:spacing w:line="580" w:lineRule="exact"/>
        <w:ind w:firstLine="640"/>
        <w:jc w:val="both"/>
      </w:pPr>
      <w:r>
        <w:rPr>
          <w:rFonts w:ascii="仿宋_GB2312" w:hAnsi="仿宋_GB2312" w:eastAsia="仿宋_GB2312"/>
          <w:b w:val="0"/>
          <w:sz w:val="32"/>
        </w:rPr>
        <w:t>2024年度中共疏附县委员会统一战线工作部（行政单位和参照公务员法管理事业单位）机关运行经费支出40.12万元，比上年增加31.82万元，增长383.37%，主要原因是：</w:t>
      </w:r>
      <w:r>
        <w:rPr>
          <w:rFonts w:hint="eastAsia" w:ascii="仿宋_GB2312" w:hAnsi="仿宋_GB2312" w:eastAsia="仿宋_GB2312"/>
          <w:b w:val="0"/>
          <w:sz w:val="32"/>
          <w:lang w:val="en-US" w:eastAsia="zh-CN"/>
        </w:rPr>
        <w:t>业务量增加，</w:t>
      </w:r>
      <w:r>
        <w:rPr>
          <w:rFonts w:ascii="仿宋_GB2312" w:hAnsi="仿宋_GB2312" w:eastAsia="仿宋_GB2312"/>
          <w:b w:val="0"/>
          <w:sz w:val="32"/>
        </w:rPr>
        <w:t>差旅费，公务接待费支出较上年增加。</w:t>
      </w:r>
    </w:p>
    <w:p w14:paraId="4D85A790">
      <w:pPr>
        <w:spacing w:line="640" w:lineRule="exact"/>
        <w:ind w:firstLine="640"/>
        <w:jc w:val="both"/>
        <w:outlineLvl w:val="3"/>
      </w:pPr>
      <w:r>
        <w:rPr>
          <w:rFonts w:ascii="楷体_GB2312" w:hAnsi="楷体_GB2312" w:eastAsia="楷体_GB2312"/>
          <w:b/>
          <w:sz w:val="32"/>
        </w:rPr>
        <w:t>（二）政府采购情况</w:t>
      </w:r>
    </w:p>
    <w:p w14:paraId="581A1CA5">
      <w:pPr>
        <w:spacing w:line="580" w:lineRule="exact"/>
        <w:ind w:firstLine="640"/>
        <w:jc w:val="both"/>
      </w:pPr>
      <w:r>
        <w:rPr>
          <w:rFonts w:ascii="仿宋_GB2312" w:hAnsi="仿宋_GB2312" w:eastAsia="仿宋_GB2312"/>
          <w:b w:val="0"/>
          <w:sz w:val="32"/>
        </w:rPr>
        <w:t>2024年度政府采购支出总额683.40万元，其中：政府采购货物支出2.62万元、政府采购工程支出0.00万元、政府采购服务支出680.79万元。</w:t>
      </w:r>
    </w:p>
    <w:p w14:paraId="394E6793">
      <w:pPr>
        <w:spacing w:line="580" w:lineRule="exact"/>
        <w:ind w:firstLine="640"/>
        <w:jc w:val="both"/>
      </w:pPr>
      <w:r>
        <w:rPr>
          <w:rFonts w:ascii="仿宋_GB2312" w:hAnsi="仿宋_GB2312" w:eastAsia="仿宋_GB2312"/>
          <w:b w:val="0"/>
          <w:sz w:val="32"/>
        </w:rPr>
        <w:t>授予中小企业合同金额683.40万元，占政府采购支出总额的100.00%，其中：授予小微企业合同金额682.29万元，占政府采购支出总额的99.84%。</w:t>
      </w:r>
    </w:p>
    <w:p w14:paraId="22E97651">
      <w:pPr>
        <w:spacing w:line="640" w:lineRule="exact"/>
        <w:ind w:firstLine="640"/>
        <w:jc w:val="both"/>
        <w:outlineLvl w:val="3"/>
      </w:pPr>
      <w:r>
        <w:rPr>
          <w:rFonts w:ascii="楷体_GB2312" w:hAnsi="楷体_GB2312" w:eastAsia="楷体_GB2312"/>
          <w:b/>
          <w:sz w:val="32"/>
        </w:rPr>
        <w:t>（三）国有资产占用情况说明</w:t>
      </w:r>
    </w:p>
    <w:p w14:paraId="05F7DE81">
      <w:pPr>
        <w:spacing w:line="580" w:lineRule="exact"/>
        <w:ind w:firstLine="640"/>
        <w:jc w:val="both"/>
      </w:pPr>
      <w:r>
        <w:rPr>
          <w:rFonts w:ascii="仿宋_GB2312" w:hAnsi="仿宋_GB2312" w:eastAsia="仿宋_GB2312"/>
          <w:b w:val="0"/>
          <w:sz w:val="32"/>
        </w:rPr>
        <w:t>截至2024年12月31日，房屋0.00平方米，价值0.00万元。车辆2辆，价值33.91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17AB13EF">
      <w:pPr>
        <w:spacing w:line="640" w:lineRule="exact"/>
        <w:ind w:firstLine="640"/>
        <w:jc w:val="both"/>
        <w:outlineLvl w:val="2"/>
      </w:pPr>
      <w:r>
        <w:rPr>
          <w:rFonts w:ascii="黑体" w:hAnsi="黑体" w:eastAsia="黑体"/>
          <w:sz w:val="32"/>
        </w:rPr>
        <w:t>十一、预算绩效的情况说明</w:t>
      </w:r>
    </w:p>
    <w:p w14:paraId="3D433BF2">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根据预算绩效管理要求，本单位2024年度预算绩效管理形成整体支出绩效自评表1个，全年预算总额2,963.63万元，实际执行总额2,459.95万元；预算绩效评价项目</w:t>
      </w:r>
      <w:r>
        <w:rPr>
          <w:rFonts w:hint="eastAsia" w:ascii="仿宋_GB2312" w:hAnsi="仿宋_GB2312" w:eastAsia="仿宋_GB2312"/>
          <w:b w:val="0"/>
          <w:sz w:val="32"/>
          <w:lang w:val="en-US" w:eastAsia="zh-CN"/>
        </w:rPr>
        <w:t>19</w:t>
      </w:r>
      <w:r>
        <w:rPr>
          <w:rFonts w:ascii="仿宋_GB2312" w:hAnsi="仿宋_GB2312" w:eastAsia="仿宋_GB2312"/>
          <w:b w:val="0"/>
          <w:sz w:val="32"/>
        </w:rPr>
        <w:t>个，全年预算数</w:t>
      </w:r>
      <w:r>
        <w:rPr>
          <w:rFonts w:hint="eastAsia" w:ascii="仿宋_GB2312" w:hAnsi="仿宋_GB2312" w:eastAsia="仿宋_GB2312"/>
          <w:b w:val="0"/>
          <w:sz w:val="32"/>
        </w:rPr>
        <w:t>1</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937.46</w:t>
      </w:r>
      <w:r>
        <w:rPr>
          <w:rFonts w:ascii="仿宋_GB2312" w:hAnsi="仿宋_GB2312" w:eastAsia="仿宋_GB2312"/>
          <w:b w:val="0"/>
          <w:sz w:val="32"/>
        </w:rPr>
        <w:t>万元，全年执行数</w:t>
      </w:r>
      <w:r>
        <w:rPr>
          <w:rFonts w:hint="eastAsia" w:ascii="仿宋_GB2312" w:hAnsi="仿宋_GB2312" w:eastAsia="仿宋_GB2312"/>
          <w:b w:val="0"/>
          <w:sz w:val="32"/>
        </w:rPr>
        <w:t>1</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543.91</w:t>
      </w:r>
      <w:r>
        <w:rPr>
          <w:rFonts w:ascii="仿宋_GB2312" w:hAnsi="仿宋_GB2312" w:eastAsia="仿宋_GB2312"/>
          <w:b w:val="0"/>
          <w:sz w:val="32"/>
        </w:rPr>
        <w:t>万元。预算绩效管理取得的成效：一是绩效评价小组根据前期沟通了解评价对象基本情况，编制评价工作方案，经评价组通过实地调研、查阅资料等方式，对数据采集、分析、处理，对项目的决策、管理、绩效进行的综合评价分析；二是定期不定期组织相关部门对各项目开展情况进行监督检查，及时发现并解决工作过程中存在的矛盾和问题，查出各类违法违纪行为，归纳整体项目情况与存在问题，及时协调解决实施过程中遇到的困难和问题，会同实施单位认真做好资金筹集、拨付、管理、结算等工作。发现的问题及原因：一是业务人员对项目绩效工作理解不够深，项目工作目标制定不太合理，制定的指标过高，没有把许多不决定的因素考虑进去，执行过程中遇到的困难较多。二是调整预算偏大。我局将强化管理，提高预算编制质量和水平，减少预算调整，确保预算的严肃性和规范性，强化预算约束。下一步改进措施：一是加强财务管理，尽可能压缩开支，要把有限的资金用到刀刃上，把资金发挥最大的效益。二是加强绩效工作的学习，不懂就问，同行之间多交流，把绩效工作做</w:t>
      </w:r>
      <w:r>
        <w:rPr>
          <w:rFonts w:hint="eastAsia" w:ascii="仿宋_GB2312" w:hAnsi="仿宋_GB2312" w:eastAsia="仿宋_GB2312"/>
          <w:b w:val="0"/>
          <w:sz w:val="32"/>
          <w:lang w:eastAsia="zh-CN"/>
        </w:rPr>
        <w:t>得</w:t>
      </w:r>
      <w:r>
        <w:rPr>
          <w:rFonts w:ascii="仿宋_GB2312" w:hAnsi="仿宋_GB2312" w:eastAsia="仿宋_GB2312"/>
          <w:b w:val="0"/>
          <w:sz w:val="32"/>
        </w:rPr>
        <w:t>更好，合理制定绩效目标，让每一分钱都发挥出应有的作用。具体附整体支出绩效自评表，项目支出绩效自评表和评价报告。</w:t>
      </w:r>
    </w:p>
    <w:p w14:paraId="1894481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264ADFE">
        <w:tblPrEx>
          <w:tblCellMar>
            <w:top w:w="0" w:type="dxa"/>
            <w:left w:w="108" w:type="dxa"/>
            <w:bottom w:w="0" w:type="dxa"/>
            <w:right w:w="108" w:type="dxa"/>
          </w:tblCellMar>
        </w:tblPrEx>
        <w:tc>
          <w:tcPr>
            <w:tcW w:w="8847" w:type="dxa"/>
            <w:gridSpan w:val="9"/>
            <w:vAlign w:val="center"/>
          </w:tcPr>
          <w:p w14:paraId="02394947">
            <w:pPr>
              <w:jc w:val="center"/>
            </w:pPr>
            <w:r>
              <w:rPr>
                <w:rFonts w:ascii="宋体" w:hAnsi="宋体" w:eastAsia="宋体"/>
                <w:sz w:val="24"/>
              </w:rPr>
              <w:t>单位整体支出绩效自评表</w:t>
            </w:r>
          </w:p>
        </w:tc>
      </w:tr>
      <w:tr w14:paraId="5C41A038">
        <w:tblPrEx>
          <w:tblCellMar>
            <w:top w:w="0" w:type="dxa"/>
            <w:left w:w="108" w:type="dxa"/>
            <w:bottom w:w="0" w:type="dxa"/>
            <w:right w:w="108" w:type="dxa"/>
          </w:tblCellMar>
        </w:tblPrEx>
        <w:tc>
          <w:tcPr>
            <w:tcW w:w="8847" w:type="dxa"/>
            <w:gridSpan w:val="9"/>
            <w:vAlign w:val="center"/>
          </w:tcPr>
          <w:p w14:paraId="38D66653">
            <w:pPr>
              <w:jc w:val="center"/>
            </w:pPr>
            <w:r>
              <w:rPr>
                <w:rFonts w:ascii="宋体" w:hAnsi="宋体" w:eastAsia="宋体"/>
                <w:sz w:val="24"/>
              </w:rPr>
              <w:t>（2024年度）</w:t>
            </w:r>
          </w:p>
        </w:tc>
      </w:tr>
      <w:tr w14:paraId="1F71AE6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744BD">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DB8C264">
            <w:pPr>
              <w:jc w:val="center"/>
            </w:pPr>
            <w:r>
              <w:rPr>
                <w:rFonts w:ascii="宋体" w:hAnsi="宋体" w:eastAsia="宋体"/>
                <w:sz w:val="16"/>
              </w:rPr>
              <w:t>中共疏附县委员会统一战线工作部</w:t>
            </w:r>
          </w:p>
        </w:tc>
      </w:tr>
      <w:tr w14:paraId="74822B1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1A4B65">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B6BC4">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374E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44E94">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65B41">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4CEA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57D0F">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D36D7">
            <w:pPr>
              <w:jc w:val="center"/>
            </w:pPr>
            <w:r>
              <w:rPr>
                <w:rFonts w:ascii="宋体" w:hAnsi="宋体" w:eastAsia="宋体"/>
                <w:sz w:val="16"/>
              </w:rPr>
              <w:t>得分</w:t>
            </w:r>
          </w:p>
        </w:tc>
      </w:tr>
      <w:tr w14:paraId="4221E4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4BA2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667F3">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EEA11">
            <w:pPr>
              <w:jc w:val="center"/>
            </w:pPr>
            <w:r>
              <w:rPr>
                <w:rFonts w:ascii="宋体" w:hAnsi="宋体" w:eastAsia="宋体"/>
                <w:sz w:val="16"/>
              </w:rPr>
              <w:t>1,644.22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C5983">
            <w:pPr>
              <w:jc w:val="center"/>
            </w:pPr>
            <w:r>
              <w:rPr>
                <w:rFonts w:ascii="宋体" w:hAnsi="宋体" w:eastAsia="宋体"/>
                <w:sz w:val="16"/>
              </w:rPr>
              <w:t>2,963.63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A1505">
            <w:pPr>
              <w:jc w:val="center"/>
            </w:pPr>
            <w:r>
              <w:rPr>
                <w:rFonts w:ascii="宋体" w:hAnsi="宋体" w:eastAsia="宋体"/>
                <w:sz w:val="16"/>
              </w:rPr>
              <w:t>2,459.95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EBA0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E3725">
            <w:pPr>
              <w:jc w:val="center"/>
            </w:pPr>
            <w:r>
              <w:rPr>
                <w:rFonts w:ascii="宋体" w:hAnsi="宋体" w:eastAsia="宋体"/>
                <w:sz w:val="16"/>
              </w:rPr>
              <w:t>83.00%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9FA62">
            <w:pPr>
              <w:jc w:val="center"/>
            </w:pPr>
            <w:r>
              <w:rPr>
                <w:rFonts w:ascii="宋体" w:hAnsi="宋体" w:eastAsia="宋体"/>
                <w:sz w:val="16"/>
              </w:rPr>
              <w:t>8.3</w:t>
            </w:r>
          </w:p>
        </w:tc>
      </w:tr>
      <w:tr w14:paraId="6577A0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70386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A70E7">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F584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1CB0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71AB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DB8F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64E4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8CE8F">
            <w:pPr>
              <w:jc w:val="center"/>
            </w:pPr>
            <w:r>
              <w:rPr>
                <w:rFonts w:ascii="宋体" w:hAnsi="宋体" w:eastAsia="宋体"/>
                <w:sz w:val="16"/>
              </w:rPr>
              <w:t>—</w:t>
            </w:r>
          </w:p>
        </w:tc>
      </w:tr>
      <w:tr w14:paraId="61853E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6C3E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176E0">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69F7E">
            <w:pPr>
              <w:jc w:val="center"/>
            </w:pPr>
            <w:r>
              <w:rPr>
                <w:rFonts w:ascii="宋体" w:hAnsi="宋体" w:eastAsia="宋体"/>
                <w:sz w:val="16"/>
              </w:rPr>
              <w:t>1,644.22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B93CD">
            <w:pPr>
              <w:jc w:val="center"/>
            </w:pPr>
            <w:r>
              <w:rPr>
                <w:rFonts w:ascii="宋体" w:hAnsi="宋体" w:eastAsia="宋体"/>
                <w:sz w:val="16"/>
              </w:rPr>
              <w:t>2,105.33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D2363">
            <w:pPr>
              <w:jc w:val="center"/>
            </w:pPr>
            <w:r>
              <w:rPr>
                <w:rFonts w:ascii="宋体" w:hAnsi="宋体" w:eastAsia="宋体"/>
                <w:sz w:val="16"/>
              </w:rPr>
              <w:t>1,727.42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54A7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3CCB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7F377">
            <w:pPr>
              <w:jc w:val="center"/>
            </w:pPr>
            <w:r>
              <w:rPr>
                <w:rFonts w:ascii="宋体" w:hAnsi="宋体" w:eastAsia="宋体"/>
                <w:sz w:val="16"/>
              </w:rPr>
              <w:t>—</w:t>
            </w:r>
          </w:p>
        </w:tc>
      </w:tr>
      <w:tr w14:paraId="3A9FAC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8591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8A20E">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2389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C223C">
            <w:pPr>
              <w:jc w:val="center"/>
            </w:pPr>
            <w:r>
              <w:rPr>
                <w:rFonts w:ascii="宋体" w:hAnsi="宋体" w:eastAsia="宋体"/>
                <w:sz w:val="16"/>
              </w:rPr>
              <w:t>858.30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36FB6">
            <w:pPr>
              <w:jc w:val="center"/>
            </w:pPr>
            <w:r>
              <w:rPr>
                <w:rFonts w:ascii="宋体" w:hAnsi="宋体" w:eastAsia="宋体"/>
                <w:sz w:val="16"/>
              </w:rPr>
              <w:t>732.53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6AF4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33B3E">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728C7">
            <w:pPr>
              <w:jc w:val="center"/>
            </w:pPr>
            <w:r>
              <w:rPr>
                <w:rFonts w:ascii="宋体" w:hAnsi="宋体" w:eastAsia="宋体"/>
                <w:sz w:val="16"/>
              </w:rPr>
              <w:t>—</w:t>
            </w:r>
          </w:p>
        </w:tc>
      </w:tr>
      <w:tr w14:paraId="1F3827A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F20FC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0FFBF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D293C9">
            <w:pPr>
              <w:jc w:val="center"/>
            </w:pPr>
            <w:r>
              <w:rPr>
                <w:rFonts w:ascii="宋体" w:hAnsi="宋体" w:eastAsia="宋体"/>
                <w:sz w:val="16"/>
              </w:rPr>
              <w:t>实际完成情况</w:t>
            </w:r>
          </w:p>
        </w:tc>
      </w:tr>
      <w:tr w14:paraId="461BFC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4B477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715727C">
            <w:pPr>
              <w:jc w:val="both"/>
            </w:pPr>
            <w:r>
              <w:rPr>
                <w:rFonts w:ascii="宋体" w:hAnsi="宋体" w:eastAsia="宋体"/>
                <w:sz w:val="16"/>
              </w:rPr>
              <w:t>全面贯彻党的民族政策以铸牢中华民族共同体意识为主线，制定落实疏附县铸牢中华民族共同体意识实施意见，推动各族群众在空间，文化，经济，社会，心理等方面全方位嵌入，全面推进我县民族团结进步事业。深入推进民族团结交往交流交融，提升各少数民族群众的参与感与获得感，推动各民族共同发展、共同繁荣，进一步巩固和深化民族团结。依法治理三非三化，加强爱国主义，坚定理想信念，提高政治觉悟。切实防范依法制止传播</w:t>
            </w:r>
            <w:r>
              <w:rPr>
                <w:rFonts w:hint="eastAsia" w:ascii="宋体" w:hAnsi="宋体"/>
                <w:sz w:val="16"/>
                <w:lang w:eastAsia="zh-CN"/>
              </w:rPr>
              <w:t>ZJ</w:t>
            </w:r>
            <w:r>
              <w:rPr>
                <w:rFonts w:ascii="宋体" w:hAnsi="宋体" w:eastAsia="宋体"/>
                <w:sz w:val="16"/>
              </w:rPr>
              <w:t>思想和知识的行为，严肃共产党员不得信仰</w:t>
            </w:r>
            <w:r>
              <w:rPr>
                <w:rFonts w:hint="eastAsia" w:ascii="宋体" w:hAnsi="宋体"/>
                <w:sz w:val="16"/>
                <w:lang w:eastAsia="zh-CN"/>
              </w:rPr>
              <w:t>ZJ</w:t>
            </w:r>
            <w:r>
              <w:rPr>
                <w:rFonts w:ascii="宋体" w:hAnsi="宋体" w:eastAsia="宋体"/>
                <w:sz w:val="16"/>
              </w:rPr>
              <w:t>的政治纪律，营造开放、世俗、现代化的社会氛围。</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D3BD86">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各项指标工作，主要开展民族三交活动3500人次、依法治理三非三化8次、实施少数民族发展资金项目4个、重点调研10次、调研报告5篇。进一步促进各族群众广泛交往、交流、深度交融，不断夯实铸牢中华民族共同体意识建设的人心基础。</w:t>
            </w:r>
          </w:p>
        </w:tc>
      </w:tr>
      <w:tr w14:paraId="64D7213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147C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DE8E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D113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31251">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B8203">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0624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A3FE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4F6F4">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60098">
            <w:pPr>
              <w:jc w:val="center"/>
            </w:pPr>
            <w:r>
              <w:rPr>
                <w:rFonts w:ascii="宋体" w:hAnsi="宋体" w:eastAsia="宋体"/>
                <w:sz w:val="16"/>
              </w:rPr>
              <w:t>得分</w:t>
            </w:r>
          </w:p>
        </w:tc>
      </w:tr>
      <w:tr w14:paraId="37CA942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07E9C5">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80EF1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EDD01">
            <w:pPr>
              <w:jc w:val="center"/>
            </w:pPr>
            <w:r>
              <w:rPr>
                <w:rFonts w:ascii="宋体" w:hAnsi="宋体" w:eastAsia="宋体"/>
                <w:sz w:val="16"/>
              </w:rPr>
              <w:t>开展民族三交活动（人次）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FC9E9">
            <w:pPr>
              <w:jc w:val="center"/>
            </w:pPr>
            <w:r>
              <w:rPr>
                <w:rFonts w:ascii="宋体" w:hAnsi="宋体" w:eastAsia="宋体"/>
                <w:sz w:val="16"/>
              </w:rPr>
              <w:t>&gt;=3500人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402B9">
            <w:pPr>
              <w:jc w:val="center"/>
            </w:pPr>
            <w:r>
              <w:rPr>
                <w:rFonts w:ascii="宋体" w:hAnsi="宋体" w:eastAsia="宋体"/>
                <w:sz w:val="16"/>
              </w:rPr>
              <w:t>疏附县委统战部2024年工作开展计划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9BFCC">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66C1A">
            <w:pPr>
              <w:jc w:val="center"/>
            </w:pPr>
            <w:r>
              <w:rPr>
                <w:rFonts w:ascii="宋体" w:hAnsi="宋体" w:eastAsia="宋体"/>
                <w:sz w:val="16"/>
              </w:rPr>
              <w:t>3500人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2408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D24AE">
            <w:pPr>
              <w:jc w:val="center"/>
            </w:pPr>
            <w:r>
              <w:rPr>
                <w:rFonts w:ascii="宋体" w:hAnsi="宋体" w:eastAsia="宋体"/>
                <w:sz w:val="16"/>
              </w:rPr>
              <w:t>18</w:t>
            </w:r>
          </w:p>
        </w:tc>
      </w:tr>
      <w:tr w14:paraId="001D60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2F97F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7FE22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94B0F">
            <w:pPr>
              <w:jc w:val="center"/>
            </w:pPr>
            <w:r>
              <w:rPr>
                <w:rFonts w:ascii="宋体" w:hAnsi="宋体" w:eastAsia="宋体"/>
                <w:sz w:val="16"/>
              </w:rPr>
              <w:t>依法治理三非三化（次）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C454C">
            <w:pPr>
              <w:jc w:val="center"/>
            </w:pPr>
            <w:r>
              <w:rPr>
                <w:rFonts w:ascii="宋体" w:hAnsi="宋体" w:eastAsia="宋体"/>
                <w:sz w:val="16"/>
              </w:rPr>
              <w:t>&gt;=8次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BF523">
            <w:pPr>
              <w:jc w:val="center"/>
            </w:pPr>
            <w:r>
              <w:rPr>
                <w:rFonts w:ascii="宋体" w:hAnsi="宋体" w:eastAsia="宋体"/>
                <w:sz w:val="16"/>
              </w:rPr>
              <w:t>疏附县委统战部2024年工作开展计划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2DCC8">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7828B">
            <w:pPr>
              <w:jc w:val="center"/>
            </w:pPr>
            <w:r>
              <w:rPr>
                <w:rFonts w:ascii="宋体" w:hAnsi="宋体" w:eastAsia="宋体"/>
                <w:sz w:val="16"/>
              </w:rPr>
              <w:t>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686E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20FE4">
            <w:pPr>
              <w:jc w:val="center"/>
            </w:pPr>
            <w:r>
              <w:rPr>
                <w:rFonts w:ascii="宋体" w:hAnsi="宋体" w:eastAsia="宋体"/>
                <w:sz w:val="16"/>
              </w:rPr>
              <w:t>18</w:t>
            </w:r>
          </w:p>
        </w:tc>
      </w:tr>
      <w:tr w14:paraId="692DB1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34320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ACEFE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0E440">
            <w:pPr>
              <w:jc w:val="center"/>
            </w:pPr>
            <w:r>
              <w:rPr>
                <w:rFonts w:ascii="宋体" w:hAnsi="宋体" w:eastAsia="宋体"/>
                <w:sz w:val="16"/>
              </w:rPr>
              <w:t>实施少数民族发展资金项目数（个）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84E30">
            <w:pPr>
              <w:jc w:val="center"/>
            </w:pPr>
            <w:r>
              <w:rPr>
                <w:rFonts w:ascii="宋体" w:hAnsi="宋体" w:eastAsia="宋体"/>
                <w:sz w:val="16"/>
              </w:rPr>
              <w:t>&gt;=4个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47E70">
            <w:pPr>
              <w:jc w:val="center"/>
            </w:pPr>
            <w:r>
              <w:rPr>
                <w:rFonts w:ascii="宋体" w:hAnsi="宋体" w:eastAsia="宋体"/>
                <w:sz w:val="16"/>
              </w:rPr>
              <w:t>疏附县委统战部2024年工作开展计划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C32DE">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1FD0B">
            <w:pPr>
              <w:jc w:val="center"/>
            </w:pPr>
            <w:r>
              <w:rPr>
                <w:rFonts w:ascii="宋体" w:hAnsi="宋体" w:eastAsia="宋体"/>
                <w:sz w:val="16"/>
              </w:rPr>
              <w: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563C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5F61B">
            <w:pPr>
              <w:jc w:val="center"/>
            </w:pPr>
            <w:r>
              <w:rPr>
                <w:rFonts w:ascii="宋体" w:hAnsi="宋体" w:eastAsia="宋体"/>
                <w:sz w:val="16"/>
              </w:rPr>
              <w:t>18</w:t>
            </w:r>
          </w:p>
        </w:tc>
      </w:tr>
      <w:tr w14:paraId="3B9024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5784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92AF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48D3F">
            <w:pPr>
              <w:jc w:val="center"/>
            </w:pPr>
            <w:r>
              <w:rPr>
                <w:rFonts w:ascii="宋体" w:hAnsi="宋体" w:eastAsia="宋体"/>
                <w:sz w:val="16"/>
              </w:rPr>
              <w:t>主题调研报告（篇）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0DD08">
            <w:pPr>
              <w:jc w:val="center"/>
            </w:pPr>
            <w:r>
              <w:rPr>
                <w:rFonts w:ascii="宋体" w:hAnsi="宋体" w:eastAsia="宋体"/>
                <w:sz w:val="16"/>
              </w:rPr>
              <w:t>&gt;=5篇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BA221">
            <w:pPr>
              <w:jc w:val="center"/>
            </w:pPr>
            <w:r>
              <w:rPr>
                <w:rFonts w:ascii="宋体" w:hAnsi="宋体" w:eastAsia="宋体"/>
                <w:sz w:val="16"/>
              </w:rPr>
              <w:t>疏附县委统战部2024年工作开展计划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2CCA3">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55A15">
            <w:pPr>
              <w:jc w:val="center"/>
            </w:pPr>
            <w:r>
              <w:rPr>
                <w:rFonts w:ascii="宋体" w:hAnsi="宋体" w:eastAsia="宋体"/>
                <w:sz w:val="16"/>
              </w:rPr>
              <w:t>5篇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18C7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585FA">
            <w:pPr>
              <w:jc w:val="center"/>
            </w:pPr>
            <w:r>
              <w:rPr>
                <w:rFonts w:ascii="宋体" w:hAnsi="宋体" w:eastAsia="宋体"/>
                <w:sz w:val="16"/>
              </w:rPr>
              <w:t>18</w:t>
            </w:r>
          </w:p>
        </w:tc>
      </w:tr>
      <w:tr w14:paraId="39270F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1BDB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D5CE9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EEA8D">
            <w:pPr>
              <w:jc w:val="center"/>
            </w:pPr>
            <w:r>
              <w:rPr>
                <w:rFonts w:ascii="宋体" w:hAnsi="宋体" w:eastAsia="宋体"/>
                <w:sz w:val="16"/>
              </w:rPr>
              <w:t>开展重点调研(次）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C9C0D">
            <w:pPr>
              <w:jc w:val="center"/>
            </w:pPr>
            <w:r>
              <w:rPr>
                <w:rFonts w:ascii="宋体" w:hAnsi="宋体" w:eastAsia="宋体"/>
                <w:sz w:val="16"/>
              </w:rPr>
              <w:t>&gt;=10次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54889">
            <w:pPr>
              <w:jc w:val="center"/>
            </w:pPr>
            <w:r>
              <w:rPr>
                <w:rFonts w:ascii="宋体" w:hAnsi="宋体" w:eastAsia="宋体"/>
                <w:sz w:val="16"/>
              </w:rPr>
              <w:t>疏附县委统战部2024年工作开展计划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07F15">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226FA">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FB50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3E77F">
            <w:pPr>
              <w:jc w:val="center"/>
            </w:pPr>
            <w:r>
              <w:rPr>
                <w:rFonts w:ascii="宋体" w:hAnsi="宋体" w:eastAsia="宋体"/>
                <w:sz w:val="16"/>
              </w:rPr>
              <w:t>18</w:t>
            </w:r>
          </w:p>
        </w:tc>
      </w:tr>
    </w:tbl>
    <w:p w14:paraId="75C7208A">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776"/>
        <w:gridCol w:w="617"/>
        <w:gridCol w:w="618"/>
        <w:gridCol w:w="622"/>
        <w:gridCol w:w="618"/>
        <w:gridCol w:w="618"/>
        <w:gridCol w:w="776"/>
        <w:gridCol w:w="632"/>
        <w:gridCol w:w="600"/>
        <w:gridCol w:w="627"/>
      </w:tblGrid>
      <w:tr w14:paraId="301D9A67">
        <w:tc>
          <w:tcPr>
            <w:tcW w:w="8848" w:type="dxa"/>
            <w:gridSpan w:val="14"/>
            <w:vAlign w:val="center"/>
          </w:tcPr>
          <w:p w14:paraId="7C2366C8">
            <w:pPr>
              <w:jc w:val="center"/>
            </w:pPr>
            <w:r>
              <w:rPr>
                <w:rFonts w:ascii="宋体" w:hAnsi="宋体" w:eastAsia="宋体"/>
                <w:sz w:val="24"/>
              </w:rPr>
              <w:t>项目支出绩效自评表</w:t>
            </w:r>
          </w:p>
        </w:tc>
      </w:tr>
      <w:tr w14:paraId="3F7FD515">
        <w:tblPrEx>
          <w:tblCellMar>
            <w:top w:w="0" w:type="dxa"/>
            <w:left w:w="108" w:type="dxa"/>
            <w:bottom w:w="0" w:type="dxa"/>
            <w:right w:w="108" w:type="dxa"/>
          </w:tblCellMar>
        </w:tblPrEx>
        <w:tc>
          <w:tcPr>
            <w:tcW w:w="8848" w:type="dxa"/>
            <w:gridSpan w:val="14"/>
            <w:vAlign w:val="center"/>
          </w:tcPr>
          <w:p w14:paraId="4CCFCD81">
            <w:pPr>
              <w:jc w:val="center"/>
            </w:pPr>
            <w:r>
              <w:rPr>
                <w:rFonts w:ascii="宋体" w:hAnsi="宋体" w:eastAsia="宋体"/>
                <w:sz w:val="24"/>
              </w:rPr>
              <w:t>(2024年度)</w:t>
            </w:r>
          </w:p>
        </w:tc>
      </w:tr>
      <w:tr w14:paraId="74E8C8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909F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8DF5EB">
            <w:pPr>
              <w:jc w:val="center"/>
            </w:pPr>
            <w:r>
              <w:rPr>
                <w:rFonts w:ascii="宋体" w:hAnsi="宋体" w:eastAsia="宋体"/>
                <w:sz w:val="16"/>
              </w:rPr>
              <w:t>“粤喀手牵手 山海心连心”一家亲和民族团结联谊项目</w:t>
            </w:r>
          </w:p>
        </w:tc>
      </w:tr>
      <w:tr w14:paraId="2448FE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019D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47E646">
            <w:pPr>
              <w:jc w:val="center"/>
            </w:pPr>
            <w:r>
              <w:rPr>
                <w:rFonts w:ascii="宋体" w:hAnsi="宋体" w:eastAsia="宋体"/>
                <w:sz w:val="16"/>
              </w:rPr>
              <w:t>中国共产党</w:t>
            </w:r>
            <w:r>
              <w:rPr>
                <w:rFonts w:hint="eastAsia" w:ascii="宋体" w:hAnsi="宋体"/>
                <w:sz w:val="16"/>
                <w:lang w:eastAsia="zh-CN"/>
              </w:rPr>
              <w:t>自治区</w:t>
            </w:r>
            <w:r>
              <w:rPr>
                <w:rFonts w:ascii="宋体" w:hAnsi="宋体" w:eastAsia="宋体"/>
                <w:sz w:val="16"/>
              </w:rPr>
              <w:t>委员会统一战线工作部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45A7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C277E7">
            <w:pPr>
              <w:jc w:val="center"/>
            </w:pPr>
            <w:r>
              <w:rPr>
                <w:rFonts w:ascii="宋体" w:hAnsi="宋体" w:eastAsia="宋体"/>
                <w:sz w:val="16"/>
              </w:rPr>
              <w:t>中共疏附县委员会统一战线工作部</w:t>
            </w:r>
          </w:p>
        </w:tc>
      </w:tr>
      <w:tr w14:paraId="5BE2B6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984CF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9390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C535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2574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5809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1B73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0ADF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FD412">
            <w:pPr>
              <w:jc w:val="center"/>
            </w:pPr>
            <w:r>
              <w:rPr>
                <w:rFonts w:ascii="宋体" w:hAnsi="宋体" w:eastAsia="宋体"/>
                <w:sz w:val="16"/>
              </w:rPr>
              <w:t>得分</w:t>
            </w:r>
          </w:p>
        </w:tc>
      </w:tr>
      <w:tr w14:paraId="7622A4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58D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2972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C99CE">
            <w:pPr>
              <w:jc w:val="center"/>
            </w:pPr>
            <w:r>
              <w:rPr>
                <w:rFonts w:ascii="宋体" w:hAnsi="宋体" w:eastAsia="宋体"/>
                <w:sz w:val="16"/>
              </w:rPr>
              <w:t>52.58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C81FB">
            <w:pPr>
              <w:jc w:val="center"/>
            </w:pPr>
            <w:r>
              <w:rPr>
                <w:rFonts w:ascii="宋体" w:hAnsi="宋体" w:eastAsia="宋体"/>
                <w:sz w:val="16"/>
              </w:rPr>
              <w:t>52.58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B82CD">
            <w:pPr>
              <w:jc w:val="center"/>
            </w:pPr>
            <w:r>
              <w:rPr>
                <w:rFonts w:ascii="宋体" w:hAnsi="宋体" w:eastAsia="宋体"/>
                <w:sz w:val="16"/>
              </w:rPr>
              <w:t>49.90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719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AFC22">
            <w:pPr>
              <w:jc w:val="center"/>
            </w:pPr>
            <w:r>
              <w:rPr>
                <w:rFonts w:ascii="宋体" w:hAnsi="宋体" w:eastAsia="宋体"/>
                <w:sz w:val="16"/>
              </w:rPr>
              <w:t>94.90%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81A27">
            <w:pPr>
              <w:jc w:val="center"/>
            </w:pPr>
            <w:r>
              <w:rPr>
                <w:rFonts w:ascii="宋体" w:hAnsi="宋体" w:eastAsia="宋体"/>
                <w:sz w:val="16"/>
              </w:rPr>
              <w:t>8.73分</w:t>
            </w:r>
          </w:p>
        </w:tc>
      </w:tr>
      <w:tr w14:paraId="5B376F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73B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3412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147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553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8BA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C9E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33A7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5991D">
            <w:pPr>
              <w:jc w:val="center"/>
            </w:pPr>
            <w:r>
              <w:rPr>
                <w:rFonts w:ascii="宋体" w:hAnsi="宋体" w:eastAsia="宋体"/>
                <w:sz w:val="16"/>
              </w:rPr>
              <w:t>—</w:t>
            </w:r>
          </w:p>
        </w:tc>
      </w:tr>
      <w:tr w14:paraId="50FC1B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B14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33F5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8506F">
            <w:pPr>
              <w:jc w:val="center"/>
            </w:pPr>
            <w:r>
              <w:rPr>
                <w:rFonts w:ascii="宋体" w:hAnsi="宋体" w:eastAsia="宋体"/>
                <w:sz w:val="16"/>
              </w:rPr>
              <w:t>52.58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869FB">
            <w:pPr>
              <w:jc w:val="center"/>
            </w:pPr>
            <w:r>
              <w:rPr>
                <w:rFonts w:ascii="宋体" w:hAnsi="宋体" w:eastAsia="宋体"/>
                <w:sz w:val="16"/>
              </w:rPr>
              <w:t>52.58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2C1BB">
            <w:pPr>
              <w:jc w:val="center"/>
            </w:pPr>
            <w:r>
              <w:rPr>
                <w:rFonts w:ascii="宋体" w:hAnsi="宋体" w:eastAsia="宋体"/>
                <w:sz w:val="16"/>
              </w:rPr>
              <w:t>49.90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6C7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07CC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20950">
            <w:pPr>
              <w:jc w:val="center"/>
            </w:pPr>
            <w:r>
              <w:rPr>
                <w:rFonts w:ascii="宋体" w:hAnsi="宋体" w:eastAsia="宋体"/>
                <w:sz w:val="16"/>
              </w:rPr>
              <w:t>—</w:t>
            </w:r>
          </w:p>
        </w:tc>
      </w:tr>
      <w:tr w14:paraId="63A370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07E19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35E7C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6C698E">
            <w:pPr>
              <w:jc w:val="center"/>
            </w:pPr>
            <w:r>
              <w:rPr>
                <w:rFonts w:ascii="宋体" w:hAnsi="宋体" w:eastAsia="宋体"/>
                <w:sz w:val="16"/>
              </w:rPr>
              <w:t>实际完成情况</w:t>
            </w:r>
          </w:p>
        </w:tc>
      </w:tr>
      <w:tr w14:paraId="77D582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664E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6AF39B">
            <w:pPr>
              <w:jc w:val="both"/>
            </w:pPr>
            <w:r>
              <w:rPr>
                <w:rFonts w:ascii="宋体" w:hAnsi="宋体" w:eastAsia="宋体"/>
                <w:sz w:val="16"/>
              </w:rPr>
              <w:t>该项目实施期限为2024年5月份—2024年年底。组织开展两批次观摩学习交流活动，每批次25人，主要以结亲户为主，基层干部代表及工作人员若干。该项目实施可行性较强，干部群众通过开展双向交流学习，能够不断增进“五个认同”意识、树牢“四个与共”“四个共同”思想理念。通过交往交流交融不断铸牢中华民族共同体意识推动喀什长治久安和中国式现代化建设。建议根据实际情况，多形式、多方面开展促进各族群众广泛交往、全面交流、深度交融的活动。一是开展“粤喀手牵手 山海心连心”民族团结联谊活动，预算支出30.11万元；二是开展“中华民族一家亲 粤喀人民心连心”援疆成果观摩学习交流活动，预算支出为22.46万元。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E0A5B1">
            <w:pPr>
              <w:jc w:val="both"/>
            </w:pPr>
            <w:r>
              <w:rPr>
                <w:rFonts w:hint="eastAsia" w:ascii="宋体" w:hAnsi="宋体"/>
                <w:sz w:val="16"/>
                <w:lang w:eastAsia="zh-CN"/>
              </w:rPr>
              <w:t>截至</w:t>
            </w:r>
            <w:r>
              <w:rPr>
                <w:rFonts w:ascii="宋体" w:hAnsi="宋体" w:eastAsia="宋体"/>
                <w:sz w:val="16"/>
              </w:rPr>
              <w:t>2024年12月31日，本项目预算数52.58万元，全年执行数为49.897万元，预算执行率94.9%。 已完成开展民族交往交流交融活动2次；参加民族交往交流交融</w:t>
            </w:r>
            <w:r>
              <w:rPr>
                <w:rFonts w:hint="eastAsia" w:ascii="宋体" w:hAnsi="宋体"/>
                <w:sz w:val="16"/>
                <w:lang w:eastAsia="zh-CN"/>
              </w:rPr>
              <w:t>活动</w:t>
            </w:r>
            <w:r>
              <w:rPr>
                <w:rFonts w:ascii="宋体" w:hAnsi="宋体" w:eastAsia="宋体"/>
                <w:sz w:val="16"/>
              </w:rPr>
              <w:t>人数实际参加人数为48人；粤喀手牵手 山海心连心民族团结联谊活动完成金额为21.97万元，中华民族一家亲粤喀人民心连心成果观摩学习活动完成金额为27.02万元。通过项目的实施有效推进铸牢中华民族共同体意识宣传教育活动，服务对象满意度为95%。</w:t>
            </w:r>
          </w:p>
        </w:tc>
      </w:tr>
      <w:tr w14:paraId="74D9B9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7BEF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41B7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28D6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2A88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E2B4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73F5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EED8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8900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4D3C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EB26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481D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B6BF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25A0C">
            <w:pPr>
              <w:jc w:val="center"/>
            </w:pPr>
            <w:r>
              <w:rPr>
                <w:rFonts w:ascii="宋体" w:hAnsi="宋体" w:eastAsia="宋体"/>
                <w:sz w:val="16"/>
              </w:rPr>
              <w:t>偏差原因分析及改进措施</w:t>
            </w:r>
          </w:p>
        </w:tc>
      </w:tr>
      <w:tr w14:paraId="744078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8C9DB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3281A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412D1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76F99">
            <w:pPr>
              <w:jc w:val="center"/>
            </w:pPr>
            <w:r>
              <w:rPr>
                <w:rFonts w:ascii="宋体" w:hAnsi="宋体" w:eastAsia="宋体"/>
                <w:sz w:val="16"/>
              </w:rPr>
              <w:t>开展民族交往交流交融活动次数（次）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4DEA2">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9BA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49A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F374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2D8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50C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4D414">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1447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6E07F">
            <w:pPr>
              <w:jc w:val="center"/>
            </w:pPr>
          </w:p>
        </w:tc>
      </w:tr>
      <w:tr w14:paraId="63563C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909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B15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D3F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FCA2E">
            <w:pPr>
              <w:jc w:val="center"/>
            </w:pPr>
            <w:r>
              <w:rPr>
                <w:rFonts w:ascii="宋体" w:hAnsi="宋体" w:eastAsia="宋体"/>
                <w:sz w:val="16"/>
              </w:rPr>
              <w:t>参加民族交往交流交融活动人数（人）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9D369">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292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666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487E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F23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62E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F1D69">
            <w:pPr>
              <w:jc w:val="center"/>
            </w:pPr>
            <w:r>
              <w:rPr>
                <w:rFonts w:ascii="宋体" w:hAnsi="宋体" w:eastAsia="宋体"/>
                <w:sz w:val="16"/>
              </w:rPr>
              <w:t>=48人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CB96C">
            <w:pPr>
              <w:jc w:val="center"/>
            </w:pPr>
            <w:r>
              <w:rPr>
                <w:rFonts w:ascii="宋体" w:hAnsi="宋体" w:eastAsia="宋体"/>
                <w:sz w:val="16"/>
              </w:rPr>
              <w:t>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9D479">
            <w:pPr>
              <w:jc w:val="center"/>
            </w:pPr>
            <w:r>
              <w:rPr>
                <w:rFonts w:ascii="宋体" w:hAnsi="宋体" w:eastAsia="宋体"/>
                <w:sz w:val="16"/>
              </w:rPr>
              <w:t>偏差原因：年初目标设置不精准，导致出现偏差。改进措施：合理设置绩效目标，提高序时进度。</w:t>
            </w:r>
          </w:p>
        </w:tc>
      </w:tr>
      <w:tr w14:paraId="71AF76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DB1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ED9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45AC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86C07">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321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155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32E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AD9F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F08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AA9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78A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40D3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00024">
            <w:pPr>
              <w:jc w:val="center"/>
            </w:pPr>
          </w:p>
        </w:tc>
      </w:tr>
      <w:tr w14:paraId="29B546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782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27BE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36880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65C9E">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A929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872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7BE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FA60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34B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EDD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995A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2613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3E096">
            <w:pPr>
              <w:jc w:val="center"/>
            </w:pPr>
          </w:p>
        </w:tc>
      </w:tr>
      <w:tr w14:paraId="701DA8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20C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694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AD1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1ECC8">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25F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1ED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29D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BD45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34F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0CE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1E7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6772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B81BF">
            <w:pPr>
              <w:jc w:val="center"/>
            </w:pPr>
          </w:p>
        </w:tc>
      </w:tr>
      <w:tr w14:paraId="4AC4B4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1DEA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5364E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6EB27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BD478">
            <w:pPr>
              <w:jc w:val="center"/>
            </w:pPr>
            <w:r>
              <w:rPr>
                <w:rFonts w:ascii="宋体" w:hAnsi="宋体" w:eastAsia="宋体"/>
                <w:sz w:val="16"/>
              </w:rPr>
              <w:t>粤喀手牵手山海心连心民族团结联谊活动（万元）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CFD2D">
            <w:pPr>
              <w:jc w:val="center"/>
            </w:pPr>
            <w:r>
              <w:rPr>
                <w:rFonts w:ascii="宋体" w:hAnsi="宋体" w:eastAsia="宋体"/>
                <w:sz w:val="16"/>
              </w:rPr>
              <w:t>&lt;=30.11万元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4CFA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353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A3D39">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5D2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323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6AC2F">
            <w:pPr>
              <w:jc w:val="center"/>
            </w:pPr>
            <w:r>
              <w:rPr>
                <w:rFonts w:ascii="宋体" w:hAnsi="宋体" w:eastAsia="宋体"/>
                <w:sz w:val="16"/>
              </w:rPr>
              <w:t>=21.97万元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8200C">
            <w:pPr>
              <w:jc w:val="center"/>
            </w:pPr>
            <w:r>
              <w:rPr>
                <w:rFonts w:ascii="宋体" w:hAnsi="宋体" w:eastAsia="宋体"/>
                <w:sz w:val="16"/>
              </w:rPr>
              <w:t>3.58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9F1D9">
            <w:pPr>
              <w:jc w:val="center"/>
            </w:pPr>
            <w:r>
              <w:rPr>
                <w:rFonts w:ascii="宋体" w:hAnsi="宋体" w:eastAsia="宋体"/>
                <w:sz w:val="16"/>
              </w:rPr>
              <w:t>偏差原因：对接工作不及时，资金拨付进度滞后，部门资金整体执行效率缓慢，改进措施：紧盯目标任务，狠抓工作落实，持续在业务经费实施工作上下功夫，不断优化业务经费项目使用率。</w:t>
            </w:r>
          </w:p>
        </w:tc>
      </w:tr>
      <w:tr w14:paraId="3D2203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557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4D1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264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92F13">
            <w:pPr>
              <w:jc w:val="center"/>
            </w:pPr>
            <w:r>
              <w:rPr>
                <w:rFonts w:ascii="宋体" w:hAnsi="宋体" w:eastAsia="宋体"/>
                <w:sz w:val="16"/>
              </w:rPr>
              <w:t>中华民族一家亲粤喀人民心连心援疆成果观摩学习交流活动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7E26F">
            <w:pPr>
              <w:jc w:val="center"/>
            </w:pPr>
            <w:r>
              <w:rPr>
                <w:rFonts w:ascii="宋体" w:hAnsi="宋体" w:eastAsia="宋体"/>
                <w:sz w:val="16"/>
              </w:rPr>
              <w:t>&lt;=22.46万元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3734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023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AC13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DB8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478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FF09F">
            <w:pPr>
              <w:jc w:val="center"/>
            </w:pPr>
            <w:r>
              <w:rPr>
                <w:rFonts w:ascii="宋体" w:hAnsi="宋体" w:eastAsia="宋体"/>
                <w:sz w:val="16"/>
              </w:rPr>
              <w:t>=27.927万元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17B0B">
            <w:pPr>
              <w:jc w:val="center"/>
            </w:pPr>
            <w:r>
              <w:rPr>
                <w:rFonts w:ascii="宋体" w:hAnsi="宋体" w:eastAsia="宋体"/>
                <w:sz w:val="16"/>
              </w:rPr>
              <w:t>6.84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106BB">
            <w:pPr>
              <w:jc w:val="center"/>
            </w:pPr>
            <w:r>
              <w:rPr>
                <w:rFonts w:ascii="宋体" w:hAnsi="宋体" w:eastAsia="宋体"/>
                <w:sz w:val="16"/>
              </w:rPr>
              <w:t>偏差原因：对接工作不及时，资金拨付进度滞后，部门资金整体执行效率缓慢，改进措施：紧盯目标任务，狠抓工作落实，持续在业务经费实施工作上下功夫，不断优化业务经费项目使用率。</w:t>
            </w:r>
          </w:p>
        </w:tc>
      </w:tr>
      <w:tr w14:paraId="0DEC91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CD6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5B78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4656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677CD">
            <w:pPr>
              <w:jc w:val="center"/>
            </w:pPr>
            <w:r>
              <w:rPr>
                <w:rFonts w:ascii="宋体" w:hAnsi="宋体" w:eastAsia="宋体"/>
                <w:sz w:val="16"/>
              </w:rPr>
              <w:t>推进铸牢中华民族共同体意识宣传教育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7950B">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D55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8C0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3732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D4D5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16D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73309">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48BE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E6CDD">
            <w:pPr>
              <w:jc w:val="center"/>
            </w:pPr>
          </w:p>
        </w:tc>
      </w:tr>
      <w:tr w14:paraId="10A675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886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268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5D6B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7846D">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9553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819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DDA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1FB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F8F8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581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61E7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E2D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29EE7">
            <w:pPr>
              <w:jc w:val="center"/>
            </w:pPr>
          </w:p>
        </w:tc>
      </w:tr>
      <w:tr w14:paraId="48C15A0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1878E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C016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9C107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E424D">
            <w:pPr>
              <w:jc w:val="center"/>
            </w:pPr>
            <w:r>
              <w:rPr>
                <w:rFonts w:ascii="宋体" w:hAnsi="宋体" w:eastAsia="宋体"/>
                <w:sz w:val="16"/>
              </w:rPr>
              <w:t>88.35分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85814AF"/>
        </w:tc>
      </w:tr>
    </w:tbl>
    <w:p w14:paraId="77C9BAC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BC8E0C0">
        <w:tblPrEx>
          <w:tblCellMar>
            <w:top w:w="0" w:type="dxa"/>
            <w:left w:w="108" w:type="dxa"/>
            <w:bottom w:w="0" w:type="dxa"/>
            <w:right w:w="108" w:type="dxa"/>
          </w:tblCellMar>
        </w:tblPrEx>
        <w:tc>
          <w:tcPr>
            <w:tcW w:w="8848" w:type="dxa"/>
            <w:gridSpan w:val="14"/>
            <w:vAlign w:val="center"/>
          </w:tcPr>
          <w:p w14:paraId="46D39B43">
            <w:pPr>
              <w:jc w:val="center"/>
            </w:pPr>
            <w:r>
              <w:rPr>
                <w:rFonts w:ascii="宋体" w:hAnsi="宋体" w:eastAsia="宋体"/>
                <w:sz w:val="24"/>
              </w:rPr>
              <w:t>项目支出绩效自评表</w:t>
            </w:r>
          </w:p>
        </w:tc>
      </w:tr>
      <w:tr w14:paraId="0A9F82A9">
        <w:tblPrEx>
          <w:tblCellMar>
            <w:top w:w="0" w:type="dxa"/>
            <w:left w:w="108" w:type="dxa"/>
            <w:bottom w:w="0" w:type="dxa"/>
            <w:right w:w="108" w:type="dxa"/>
          </w:tblCellMar>
        </w:tblPrEx>
        <w:tc>
          <w:tcPr>
            <w:tcW w:w="8848" w:type="dxa"/>
            <w:gridSpan w:val="14"/>
            <w:vAlign w:val="center"/>
          </w:tcPr>
          <w:p w14:paraId="287A8824">
            <w:pPr>
              <w:jc w:val="center"/>
            </w:pPr>
            <w:r>
              <w:rPr>
                <w:rFonts w:ascii="宋体" w:hAnsi="宋体" w:eastAsia="宋体"/>
                <w:sz w:val="24"/>
              </w:rPr>
              <w:t>(2024年度)</w:t>
            </w:r>
          </w:p>
        </w:tc>
      </w:tr>
      <w:tr w14:paraId="3AE1D9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B61F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BF35B51">
            <w:pPr>
              <w:jc w:val="center"/>
            </w:pPr>
            <w:r>
              <w:rPr>
                <w:rFonts w:ascii="宋体" w:hAnsi="宋体" w:eastAsia="宋体"/>
                <w:sz w:val="16"/>
              </w:rPr>
              <w:t>公务接待费项目</w:t>
            </w:r>
          </w:p>
        </w:tc>
      </w:tr>
      <w:tr w14:paraId="0620A6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CEFF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646556">
            <w:pPr>
              <w:jc w:val="center"/>
            </w:pPr>
            <w:r>
              <w:rPr>
                <w:rFonts w:ascii="宋体" w:hAnsi="宋体" w:eastAsia="宋体"/>
                <w:sz w:val="16"/>
              </w:rPr>
              <w:t>中共疏附县委员会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7A47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2E132E">
            <w:pPr>
              <w:jc w:val="center"/>
            </w:pPr>
            <w:r>
              <w:rPr>
                <w:rFonts w:ascii="宋体" w:hAnsi="宋体" w:eastAsia="宋体"/>
                <w:sz w:val="16"/>
              </w:rPr>
              <w:t>中共疏附县委员会统一战线工作部</w:t>
            </w:r>
          </w:p>
        </w:tc>
      </w:tr>
      <w:tr w14:paraId="02F5A4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705CE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E4FC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9A3C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512A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D1FA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DAB9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EACE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78588">
            <w:pPr>
              <w:jc w:val="center"/>
            </w:pPr>
            <w:r>
              <w:rPr>
                <w:rFonts w:ascii="宋体" w:hAnsi="宋体" w:eastAsia="宋体"/>
                <w:sz w:val="16"/>
              </w:rPr>
              <w:t>得分</w:t>
            </w:r>
          </w:p>
        </w:tc>
      </w:tr>
      <w:tr w14:paraId="037B0D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4DC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64A0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1A10A">
            <w:pPr>
              <w:jc w:val="center"/>
            </w:pPr>
            <w:r>
              <w:rPr>
                <w:rFonts w:ascii="宋体" w:hAnsi="宋体" w:eastAsia="宋体"/>
                <w:sz w:val="16"/>
              </w:rPr>
              <w:t>6.14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C7A5D">
            <w:pPr>
              <w:jc w:val="center"/>
            </w:pPr>
            <w:r>
              <w:rPr>
                <w:rFonts w:ascii="宋体" w:hAnsi="宋体" w:eastAsia="宋体"/>
                <w:sz w:val="16"/>
              </w:rPr>
              <w:t>6.14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E23A6">
            <w:pPr>
              <w:jc w:val="center"/>
            </w:pPr>
            <w:r>
              <w:rPr>
                <w:rFonts w:ascii="宋体" w:hAnsi="宋体" w:eastAsia="宋体"/>
                <w:sz w:val="16"/>
              </w:rPr>
              <w:t>6.14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1C3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500D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DE1C1">
            <w:pPr>
              <w:jc w:val="center"/>
            </w:pPr>
            <w:r>
              <w:rPr>
                <w:rFonts w:ascii="宋体" w:hAnsi="宋体" w:eastAsia="宋体"/>
                <w:sz w:val="16"/>
              </w:rPr>
              <w:t>10.00分</w:t>
            </w:r>
          </w:p>
        </w:tc>
      </w:tr>
      <w:tr w14:paraId="3134E4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B69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D21F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D94A2">
            <w:pPr>
              <w:jc w:val="center"/>
            </w:pPr>
            <w:r>
              <w:rPr>
                <w:rFonts w:ascii="宋体" w:hAnsi="宋体" w:eastAsia="宋体"/>
                <w:sz w:val="16"/>
              </w:rPr>
              <w:t>6.14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A8AB1">
            <w:pPr>
              <w:jc w:val="center"/>
            </w:pPr>
            <w:r>
              <w:rPr>
                <w:rFonts w:ascii="宋体" w:hAnsi="宋体" w:eastAsia="宋体"/>
                <w:sz w:val="16"/>
              </w:rPr>
              <w:t>6.14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E3BD4">
            <w:pPr>
              <w:jc w:val="center"/>
            </w:pPr>
            <w:r>
              <w:rPr>
                <w:rFonts w:ascii="宋体" w:hAnsi="宋体" w:eastAsia="宋体"/>
                <w:sz w:val="16"/>
              </w:rPr>
              <w:t>6.14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F5BE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A1F7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7BD11">
            <w:pPr>
              <w:jc w:val="center"/>
            </w:pPr>
            <w:r>
              <w:rPr>
                <w:rFonts w:ascii="宋体" w:hAnsi="宋体" w:eastAsia="宋体"/>
                <w:sz w:val="16"/>
              </w:rPr>
              <w:t>—</w:t>
            </w:r>
          </w:p>
        </w:tc>
      </w:tr>
      <w:tr w14:paraId="17A6E6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844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9910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A08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19E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6D0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D5A4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08A6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01B11">
            <w:pPr>
              <w:jc w:val="center"/>
            </w:pPr>
            <w:r>
              <w:rPr>
                <w:rFonts w:ascii="宋体" w:hAnsi="宋体" w:eastAsia="宋体"/>
                <w:sz w:val="16"/>
              </w:rPr>
              <w:t>—</w:t>
            </w:r>
          </w:p>
        </w:tc>
      </w:tr>
      <w:tr w14:paraId="2E99D3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C1626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DBC54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93CEE1">
            <w:pPr>
              <w:jc w:val="center"/>
            </w:pPr>
            <w:r>
              <w:rPr>
                <w:rFonts w:ascii="宋体" w:hAnsi="宋体" w:eastAsia="宋体"/>
                <w:sz w:val="16"/>
              </w:rPr>
              <w:t>实际完成情况</w:t>
            </w:r>
          </w:p>
        </w:tc>
      </w:tr>
      <w:tr w14:paraId="077409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379E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530A48">
            <w:pPr>
              <w:jc w:val="both"/>
            </w:pPr>
            <w:r>
              <w:rPr>
                <w:rFonts w:ascii="宋体" w:hAnsi="宋体" w:eastAsia="宋体"/>
                <w:sz w:val="16"/>
              </w:rPr>
              <w:t>本项目总投资6.14万元，主要计划用于解决2019年至2024年1月公务接待费欠款问题，项目实施后可化解历年公务接待欠款，促进工作顺利开展，被欠款单位满意度预计达到95%。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8C877B">
            <w:pPr>
              <w:jc w:val="both"/>
            </w:pPr>
            <w:r>
              <w:rPr>
                <w:rFonts w:hint="eastAsia" w:ascii="宋体" w:hAnsi="宋体"/>
                <w:sz w:val="16"/>
                <w:lang w:eastAsia="zh-CN"/>
              </w:rPr>
              <w:t>截至2024</w:t>
            </w:r>
            <w:r>
              <w:rPr>
                <w:rFonts w:ascii="宋体" w:hAnsi="宋体" w:eastAsia="宋体"/>
                <w:sz w:val="16"/>
              </w:rPr>
              <w:t>年12月31日，项目预算数为6.14万元，执行数6.14万元，执行率为100%，全年已完成解决2019年至2024年1月公务接待费6.14万元欠款问题，项目实施后化解了历年公务接待欠款，项目的实施促进了工作顺利开展，单位满意度达到了95%。</w:t>
            </w:r>
          </w:p>
        </w:tc>
      </w:tr>
      <w:tr w14:paraId="2CA7B7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BEC5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17CA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1860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3C38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3779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2BC9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4FCD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0222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13D9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F754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1B89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6234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32620">
            <w:pPr>
              <w:jc w:val="center"/>
            </w:pPr>
            <w:r>
              <w:rPr>
                <w:rFonts w:ascii="宋体" w:hAnsi="宋体" w:eastAsia="宋体"/>
                <w:sz w:val="16"/>
              </w:rPr>
              <w:t>偏差原因分析及改进措施</w:t>
            </w:r>
          </w:p>
        </w:tc>
      </w:tr>
      <w:tr w14:paraId="7D9BE8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00257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8E787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FB2DE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E1CD6">
            <w:pPr>
              <w:jc w:val="center"/>
            </w:pPr>
            <w:r>
              <w:rPr>
                <w:rFonts w:ascii="宋体" w:hAnsi="宋体" w:eastAsia="宋体"/>
                <w:sz w:val="16"/>
              </w:rPr>
              <w:t>公务接待欠款项目数量（个）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EE0D8">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D83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BD5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2F6C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650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CE2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8E67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F7C3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B873F">
            <w:pPr>
              <w:jc w:val="center"/>
            </w:pPr>
          </w:p>
        </w:tc>
      </w:tr>
      <w:tr w14:paraId="320A91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F4B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9D5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7CF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DEB80">
            <w:pPr>
              <w:jc w:val="center"/>
            </w:pPr>
            <w:r>
              <w:rPr>
                <w:rFonts w:ascii="宋体" w:hAnsi="宋体" w:eastAsia="宋体"/>
                <w:sz w:val="16"/>
              </w:rPr>
              <w:t>公务接待欠款单位数量（个）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EAF52">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D0C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2A6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CEF3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41E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11C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3C30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EE28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B833D">
            <w:pPr>
              <w:jc w:val="center"/>
            </w:pPr>
          </w:p>
        </w:tc>
      </w:tr>
      <w:tr w14:paraId="61BCD0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E1E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E1F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4CC5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7BD42">
            <w:pPr>
              <w:jc w:val="center"/>
            </w:pPr>
            <w:r>
              <w:rPr>
                <w:rFonts w:ascii="宋体" w:hAnsi="宋体" w:eastAsia="宋体"/>
                <w:sz w:val="16"/>
              </w:rPr>
              <w:t>公务接待欠款支付完成率（%）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5FF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FF9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9A8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C5CE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B58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D01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BAB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64A0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EA84E">
            <w:pPr>
              <w:jc w:val="center"/>
            </w:pPr>
          </w:p>
        </w:tc>
      </w:tr>
      <w:tr w14:paraId="466BFC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202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7DBB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20EB8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254B2">
            <w:pPr>
              <w:jc w:val="center"/>
            </w:pPr>
            <w:r>
              <w:rPr>
                <w:rFonts w:ascii="宋体" w:hAnsi="宋体" w:eastAsia="宋体"/>
                <w:sz w:val="16"/>
              </w:rPr>
              <w:t>公务接待欠款资金拨付及时率（%）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624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6FC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3D1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A54B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5F6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C09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11F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0725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EB21D">
            <w:pPr>
              <w:jc w:val="center"/>
            </w:pPr>
          </w:p>
        </w:tc>
      </w:tr>
      <w:tr w14:paraId="057A87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BC2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EFC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648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19E0E">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B341B">
            <w:pPr>
              <w:jc w:val="center"/>
            </w:pPr>
            <w:r>
              <w:rPr>
                <w:rFonts w:ascii="宋体" w:hAnsi="宋体" w:eastAsia="宋体"/>
                <w:sz w:val="16"/>
              </w:rPr>
              <w:t>=2024年7月31日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B33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42C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5AED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D6D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EC4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45765">
            <w:pPr>
              <w:jc w:val="center"/>
            </w:pPr>
            <w:r>
              <w:rPr>
                <w:rFonts w:ascii="宋体" w:hAnsi="宋体" w:eastAsia="宋体"/>
                <w:sz w:val="16"/>
              </w:rPr>
              <w:t>=2024年7月31日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04C6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33A3C">
            <w:pPr>
              <w:jc w:val="center"/>
            </w:pPr>
          </w:p>
        </w:tc>
      </w:tr>
      <w:tr w14:paraId="6FF69D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06A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1367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288B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719AC">
            <w:pPr>
              <w:jc w:val="center"/>
            </w:pPr>
            <w:r>
              <w:rPr>
                <w:rFonts w:ascii="宋体" w:hAnsi="宋体" w:eastAsia="宋体"/>
                <w:sz w:val="16"/>
              </w:rPr>
              <w:t>公务接待欠款金额（万元）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F241A">
            <w:pPr>
              <w:jc w:val="center"/>
            </w:pPr>
            <w:r>
              <w:rPr>
                <w:rFonts w:ascii="宋体" w:hAnsi="宋体" w:eastAsia="宋体"/>
                <w:sz w:val="16"/>
              </w:rPr>
              <w:t>&lt;=6.14万元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51D6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543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7890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744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FBA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0857E">
            <w:pPr>
              <w:jc w:val="center"/>
            </w:pPr>
            <w:r>
              <w:rPr>
                <w:rFonts w:ascii="宋体" w:hAnsi="宋体" w:eastAsia="宋体"/>
                <w:sz w:val="16"/>
              </w:rPr>
              <w:t>=6.14万元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2DBB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A2C1F">
            <w:pPr>
              <w:jc w:val="center"/>
            </w:pPr>
          </w:p>
        </w:tc>
      </w:tr>
      <w:tr w14:paraId="5D04CA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2B1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1841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6B87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61109">
            <w:pPr>
              <w:jc w:val="center"/>
            </w:pPr>
            <w:r>
              <w:rPr>
                <w:rFonts w:ascii="宋体" w:hAnsi="宋体" w:eastAsia="宋体"/>
                <w:sz w:val="16"/>
              </w:rPr>
              <w:t>促进工作顺利开展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EE3A1">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DBE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4C2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D798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9AF5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408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2C58E">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7EEA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70E6A">
            <w:pPr>
              <w:jc w:val="center"/>
            </w:pPr>
          </w:p>
        </w:tc>
      </w:tr>
      <w:tr w14:paraId="7ACB13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CC9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A061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4325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16341">
            <w:pPr>
              <w:jc w:val="center"/>
            </w:pPr>
            <w:r>
              <w:rPr>
                <w:rFonts w:ascii="宋体" w:hAnsi="宋体" w:eastAsia="宋体"/>
                <w:sz w:val="16"/>
              </w:rPr>
              <w:t>被欠款单位满意度（%）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A4C6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F42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AD2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2D0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384E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DB7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79EE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84A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D9D5B">
            <w:pPr>
              <w:jc w:val="center"/>
            </w:pPr>
          </w:p>
        </w:tc>
      </w:tr>
      <w:tr w14:paraId="4DA4EEF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7B927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AC09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9844B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AE66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52181B6"/>
        </w:tc>
      </w:tr>
    </w:tbl>
    <w:p w14:paraId="293A54F0">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09"/>
        <w:gridCol w:w="696"/>
        <w:gridCol w:w="856"/>
        <w:gridCol w:w="609"/>
        <w:gridCol w:w="609"/>
        <w:gridCol w:w="616"/>
        <w:gridCol w:w="609"/>
        <w:gridCol w:w="609"/>
        <w:gridCol w:w="776"/>
        <w:gridCol w:w="633"/>
        <w:gridCol w:w="582"/>
        <w:gridCol w:w="624"/>
      </w:tblGrid>
      <w:tr w14:paraId="72233C82">
        <w:tblPrEx>
          <w:tblCellMar>
            <w:top w:w="0" w:type="dxa"/>
            <w:left w:w="108" w:type="dxa"/>
            <w:bottom w:w="0" w:type="dxa"/>
            <w:right w:w="108" w:type="dxa"/>
          </w:tblCellMar>
        </w:tblPrEx>
        <w:tc>
          <w:tcPr>
            <w:tcW w:w="8848" w:type="dxa"/>
            <w:gridSpan w:val="14"/>
            <w:vAlign w:val="center"/>
          </w:tcPr>
          <w:p w14:paraId="71381691">
            <w:pPr>
              <w:jc w:val="center"/>
            </w:pPr>
            <w:r>
              <w:rPr>
                <w:rFonts w:ascii="宋体" w:hAnsi="宋体" w:eastAsia="宋体"/>
                <w:sz w:val="24"/>
              </w:rPr>
              <w:t>项目支出绩效自评表</w:t>
            </w:r>
          </w:p>
        </w:tc>
      </w:tr>
      <w:tr w14:paraId="5920927A">
        <w:tblPrEx>
          <w:tblCellMar>
            <w:top w:w="0" w:type="dxa"/>
            <w:left w:w="108" w:type="dxa"/>
            <w:bottom w:w="0" w:type="dxa"/>
            <w:right w:w="108" w:type="dxa"/>
          </w:tblCellMar>
        </w:tblPrEx>
        <w:tc>
          <w:tcPr>
            <w:tcW w:w="8848" w:type="dxa"/>
            <w:gridSpan w:val="14"/>
            <w:vAlign w:val="center"/>
          </w:tcPr>
          <w:p w14:paraId="6B275D7F">
            <w:pPr>
              <w:jc w:val="center"/>
            </w:pPr>
            <w:r>
              <w:rPr>
                <w:rFonts w:ascii="宋体" w:hAnsi="宋体" w:eastAsia="宋体"/>
                <w:sz w:val="24"/>
              </w:rPr>
              <w:t>(2024年度)</w:t>
            </w:r>
          </w:p>
        </w:tc>
      </w:tr>
      <w:tr w14:paraId="1436BF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4336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FAC0963">
            <w:pPr>
              <w:jc w:val="center"/>
            </w:pPr>
            <w:r>
              <w:rPr>
                <w:rFonts w:hint="eastAsia" w:ascii="宋体" w:hAnsi="宋体"/>
                <w:sz w:val="16"/>
                <w:lang w:eastAsia="zh-CN"/>
              </w:rPr>
              <w:t>民营企业</w:t>
            </w:r>
            <w:r>
              <w:rPr>
                <w:rFonts w:ascii="宋体" w:hAnsi="宋体" w:eastAsia="宋体"/>
                <w:sz w:val="16"/>
              </w:rPr>
              <w:t>贷款贴息项目</w:t>
            </w:r>
          </w:p>
        </w:tc>
      </w:tr>
      <w:tr w14:paraId="35F4B5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D364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BE4648">
            <w:pPr>
              <w:jc w:val="center"/>
            </w:pPr>
            <w:r>
              <w:rPr>
                <w:rFonts w:ascii="宋体" w:hAnsi="宋体" w:eastAsia="宋体"/>
                <w:sz w:val="16"/>
              </w:rPr>
              <w:t>中国共产党新疆维吾尔自治区委员会统一战线工作部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7AC2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18F5E5">
            <w:pPr>
              <w:jc w:val="center"/>
            </w:pPr>
            <w:r>
              <w:rPr>
                <w:rFonts w:ascii="宋体" w:hAnsi="宋体" w:eastAsia="宋体"/>
                <w:sz w:val="16"/>
              </w:rPr>
              <w:t>中共疏附县委员会统一战线工作部</w:t>
            </w:r>
          </w:p>
        </w:tc>
      </w:tr>
      <w:tr w14:paraId="601ECC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EB22A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5D9B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02A1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5339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864A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6EA0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D01D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B4010">
            <w:pPr>
              <w:jc w:val="center"/>
            </w:pPr>
            <w:r>
              <w:rPr>
                <w:rFonts w:ascii="宋体" w:hAnsi="宋体" w:eastAsia="宋体"/>
                <w:sz w:val="16"/>
              </w:rPr>
              <w:t>得分</w:t>
            </w:r>
          </w:p>
        </w:tc>
      </w:tr>
      <w:tr w14:paraId="693DED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876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BF5E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D9960">
            <w:pPr>
              <w:jc w:val="center"/>
            </w:pPr>
            <w:r>
              <w:rPr>
                <w:rFonts w:ascii="宋体" w:hAnsi="宋体" w:eastAsia="宋体"/>
                <w:sz w:val="16"/>
              </w:rPr>
              <w:t>121.53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C13A0">
            <w:pPr>
              <w:jc w:val="center"/>
            </w:pPr>
            <w:r>
              <w:rPr>
                <w:rFonts w:ascii="宋体" w:hAnsi="宋体" w:eastAsia="宋体"/>
                <w:sz w:val="16"/>
              </w:rPr>
              <w:t>127.95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14BAF">
            <w:pPr>
              <w:jc w:val="center"/>
            </w:pPr>
            <w:r>
              <w:rPr>
                <w:rFonts w:ascii="宋体" w:hAnsi="宋体" w:eastAsia="宋体"/>
                <w:sz w:val="16"/>
              </w:rPr>
              <w:t>125.65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4AC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B90B4">
            <w:pPr>
              <w:jc w:val="center"/>
            </w:pPr>
            <w:r>
              <w:rPr>
                <w:rFonts w:ascii="宋体" w:hAnsi="宋体" w:eastAsia="宋体"/>
                <w:sz w:val="16"/>
              </w:rPr>
              <w:t>98.20%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F9E55">
            <w:pPr>
              <w:jc w:val="center"/>
            </w:pPr>
            <w:r>
              <w:rPr>
                <w:rFonts w:ascii="宋体" w:hAnsi="宋体" w:eastAsia="宋体"/>
                <w:sz w:val="16"/>
              </w:rPr>
              <w:t>9.55分</w:t>
            </w:r>
          </w:p>
        </w:tc>
      </w:tr>
      <w:tr w14:paraId="7CDFD7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DCD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F082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52F4A">
            <w:pPr>
              <w:jc w:val="center"/>
            </w:pPr>
            <w:r>
              <w:rPr>
                <w:rFonts w:ascii="宋体" w:hAnsi="宋体" w:eastAsia="宋体"/>
                <w:sz w:val="16"/>
              </w:rPr>
              <w:t>121.53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49714">
            <w:pPr>
              <w:jc w:val="center"/>
            </w:pPr>
            <w:r>
              <w:rPr>
                <w:rFonts w:ascii="宋体" w:hAnsi="宋体" w:eastAsia="宋体"/>
                <w:sz w:val="16"/>
              </w:rPr>
              <w:t>127.95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4151E">
            <w:pPr>
              <w:jc w:val="center"/>
            </w:pPr>
            <w:r>
              <w:rPr>
                <w:rFonts w:ascii="宋体" w:hAnsi="宋体" w:eastAsia="宋体"/>
                <w:sz w:val="16"/>
              </w:rPr>
              <w:t>125.65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21B6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3DAF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68304">
            <w:pPr>
              <w:jc w:val="center"/>
            </w:pPr>
            <w:r>
              <w:rPr>
                <w:rFonts w:ascii="宋体" w:hAnsi="宋体" w:eastAsia="宋体"/>
                <w:sz w:val="16"/>
              </w:rPr>
              <w:t>—</w:t>
            </w:r>
          </w:p>
        </w:tc>
      </w:tr>
      <w:tr w14:paraId="01AEE3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1AD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F59F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684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69E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AAC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EDB2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5600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36B80">
            <w:pPr>
              <w:jc w:val="center"/>
            </w:pPr>
            <w:r>
              <w:rPr>
                <w:rFonts w:ascii="宋体" w:hAnsi="宋体" w:eastAsia="宋体"/>
                <w:sz w:val="16"/>
              </w:rPr>
              <w:t>—</w:t>
            </w:r>
          </w:p>
        </w:tc>
      </w:tr>
      <w:tr w14:paraId="0BA9CF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846E8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06E55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7FE947">
            <w:pPr>
              <w:jc w:val="center"/>
            </w:pPr>
            <w:r>
              <w:rPr>
                <w:rFonts w:ascii="宋体" w:hAnsi="宋体" w:eastAsia="宋体"/>
                <w:sz w:val="16"/>
              </w:rPr>
              <w:t>实际完成情况</w:t>
            </w:r>
          </w:p>
        </w:tc>
      </w:tr>
      <w:tr w14:paraId="04E9D5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9B9D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8B8AEE">
            <w:pPr>
              <w:jc w:val="both"/>
            </w:pPr>
            <w:r>
              <w:rPr>
                <w:rFonts w:ascii="宋体" w:hAnsi="宋体" w:eastAsia="宋体"/>
                <w:sz w:val="16"/>
              </w:rPr>
              <w:t>本</w:t>
            </w:r>
            <w:r>
              <w:rPr>
                <w:rFonts w:hint="eastAsia" w:ascii="宋体" w:hAnsi="宋体"/>
                <w:sz w:val="16"/>
                <w:lang w:eastAsia="zh-CN"/>
              </w:rPr>
              <w:t>项目的</w:t>
            </w:r>
            <w:r>
              <w:rPr>
                <w:rFonts w:ascii="宋体" w:hAnsi="宋体" w:eastAsia="宋体"/>
                <w:sz w:val="16"/>
              </w:rPr>
              <w:t>预算金额为127.95万元，主要计划用于给4家民贸企业发放贷款贴息，项目的实施，有效促进民贸企业发展，受益企业满意度预计能达到100%。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2F04E7">
            <w:pPr>
              <w:jc w:val="both"/>
            </w:pPr>
            <w:r>
              <w:rPr>
                <w:rFonts w:hint="eastAsia" w:ascii="宋体" w:hAnsi="宋体"/>
                <w:sz w:val="16"/>
                <w:lang w:eastAsia="zh-CN"/>
              </w:rPr>
              <w:t>截至</w:t>
            </w:r>
            <w:r>
              <w:rPr>
                <w:rFonts w:ascii="宋体" w:hAnsi="宋体" w:eastAsia="宋体"/>
                <w:sz w:val="16"/>
              </w:rPr>
              <w:t>2024年12月31日，本项目预算数为127.95万元，全年执行数为125.65万元，预算执行率为98.2%。全年已完成为民贸企业4家公司发放贷款贴息资金125.65万元。项目的实施有效促进了民贸企业发展，受益企业满意度达到95%。</w:t>
            </w:r>
          </w:p>
        </w:tc>
      </w:tr>
      <w:tr w14:paraId="612FC0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AB64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875B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CB7C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6D6B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66CB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3F25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F903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99C7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7DAD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08DC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9F37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80DE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17D4B">
            <w:pPr>
              <w:jc w:val="center"/>
            </w:pPr>
            <w:r>
              <w:rPr>
                <w:rFonts w:ascii="宋体" w:hAnsi="宋体" w:eastAsia="宋体"/>
                <w:sz w:val="16"/>
              </w:rPr>
              <w:t>偏差原因分析及改进措施</w:t>
            </w:r>
          </w:p>
        </w:tc>
      </w:tr>
      <w:tr w14:paraId="7715C5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1AEBF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66D3F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F90C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A8963">
            <w:pPr>
              <w:jc w:val="center"/>
            </w:pPr>
            <w:r>
              <w:rPr>
                <w:rFonts w:ascii="宋体" w:hAnsi="宋体" w:eastAsia="宋体"/>
                <w:sz w:val="16"/>
              </w:rPr>
              <w:t>民贸企业数量（家）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BC59F">
            <w:pPr>
              <w:jc w:val="center"/>
            </w:pPr>
            <w:r>
              <w:rPr>
                <w:rFonts w:ascii="宋体" w:hAnsi="宋体" w:eastAsia="宋体"/>
                <w:sz w:val="16"/>
              </w:rPr>
              <w:t>&gt;=4家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C49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70B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A31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F2B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A92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66777">
            <w:pPr>
              <w:jc w:val="center"/>
            </w:pPr>
            <w:r>
              <w:rPr>
                <w:rFonts w:ascii="宋体" w:hAnsi="宋体" w:eastAsia="宋体"/>
                <w:sz w:val="16"/>
              </w:rPr>
              <w:t>=4家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018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A5D54">
            <w:pPr>
              <w:jc w:val="center"/>
            </w:pPr>
          </w:p>
        </w:tc>
      </w:tr>
      <w:tr w14:paraId="351654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06F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2AC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AA60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76941">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5FF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E2E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A9B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FE1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D95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550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D45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99A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B5AA4">
            <w:pPr>
              <w:jc w:val="center"/>
            </w:pPr>
          </w:p>
        </w:tc>
      </w:tr>
      <w:tr w14:paraId="540833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F02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1BCF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28E8F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70082">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00A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B1A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3F8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4C2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8AB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197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A72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F30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CA473">
            <w:pPr>
              <w:jc w:val="center"/>
            </w:pPr>
          </w:p>
        </w:tc>
      </w:tr>
      <w:tr w14:paraId="6CA649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9E1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1BB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C41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21081">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9F56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B0C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EBD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05A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779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5B3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B563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E01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02DE9">
            <w:pPr>
              <w:jc w:val="center"/>
            </w:pPr>
          </w:p>
        </w:tc>
      </w:tr>
      <w:tr w14:paraId="5A4296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694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498D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AF40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F9234">
            <w:pPr>
              <w:jc w:val="center"/>
            </w:pPr>
            <w:r>
              <w:rPr>
                <w:rFonts w:ascii="宋体" w:hAnsi="宋体" w:eastAsia="宋体"/>
                <w:sz w:val="16"/>
              </w:rPr>
              <w:t>贴息资金总金额（万元）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4944C">
            <w:pPr>
              <w:jc w:val="center"/>
            </w:pPr>
            <w:r>
              <w:rPr>
                <w:rFonts w:ascii="宋体" w:hAnsi="宋体" w:eastAsia="宋体"/>
                <w:sz w:val="16"/>
              </w:rPr>
              <w:t>&lt;=127.95万元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82FB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13E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22B1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E19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1EA3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34BF5">
            <w:pPr>
              <w:jc w:val="center"/>
            </w:pPr>
            <w:r>
              <w:rPr>
                <w:rFonts w:ascii="宋体" w:hAnsi="宋体" w:eastAsia="宋体"/>
                <w:sz w:val="16"/>
              </w:rPr>
              <w:t>=125.65万元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693E4">
            <w:pPr>
              <w:jc w:val="center"/>
            </w:pPr>
            <w:r>
              <w:rPr>
                <w:rFonts w:ascii="宋体" w:hAnsi="宋体" w:eastAsia="宋体"/>
                <w:sz w:val="16"/>
              </w:rPr>
              <w:t>19.1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2A820">
            <w:pPr>
              <w:jc w:val="center"/>
            </w:pPr>
            <w:r>
              <w:rPr>
                <w:rFonts w:ascii="宋体" w:hAnsi="宋体" w:eastAsia="宋体"/>
                <w:sz w:val="16"/>
              </w:rPr>
              <w:t>偏差原因：部分公司资料不全，导致部分资金未进行支付产生负偏差。改进措施：敦促公司进行资料申报，加快资金支付。</w:t>
            </w:r>
          </w:p>
        </w:tc>
      </w:tr>
      <w:tr w14:paraId="26338D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2CA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BD57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1B23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0AD41">
            <w:pPr>
              <w:jc w:val="center"/>
            </w:pPr>
            <w:r>
              <w:rPr>
                <w:rFonts w:ascii="宋体" w:hAnsi="宋体" w:eastAsia="宋体"/>
                <w:sz w:val="16"/>
              </w:rPr>
              <w:t>促进</w:t>
            </w:r>
            <w:r>
              <w:rPr>
                <w:rFonts w:hint="eastAsia" w:ascii="宋体" w:hAnsi="宋体"/>
                <w:sz w:val="16"/>
                <w:lang w:eastAsia="zh-CN"/>
              </w:rPr>
              <w:t>民营企业</w:t>
            </w:r>
            <w:r>
              <w:rPr>
                <w:rFonts w:ascii="宋体" w:hAnsi="宋体" w:eastAsia="宋体"/>
                <w:sz w:val="16"/>
              </w:rPr>
              <w:t>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60E2E">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5A7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AF3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CFA2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A2B3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F20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80FE4">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5C7D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2BB1B">
            <w:pPr>
              <w:jc w:val="center"/>
            </w:pPr>
          </w:p>
        </w:tc>
      </w:tr>
      <w:tr w14:paraId="139BAA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408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9ED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326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CD545">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DEB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5A4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939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0EE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ADBA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912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C1F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69A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05A2F">
            <w:pPr>
              <w:jc w:val="center"/>
            </w:pPr>
          </w:p>
        </w:tc>
      </w:tr>
      <w:tr w14:paraId="23EF9CA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7320A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D538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07B26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6A8F5">
            <w:pPr>
              <w:jc w:val="center"/>
            </w:pPr>
            <w:r>
              <w:rPr>
                <w:rFonts w:ascii="宋体" w:hAnsi="宋体" w:eastAsia="宋体"/>
                <w:sz w:val="16"/>
              </w:rPr>
              <w:t>98.65分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C9F1661"/>
        </w:tc>
      </w:tr>
    </w:tbl>
    <w:p w14:paraId="6C926C93">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25"/>
        <w:gridCol w:w="627"/>
        <w:gridCol w:w="625"/>
        <w:gridCol w:w="625"/>
        <w:gridCol w:w="696"/>
        <w:gridCol w:w="632"/>
        <w:gridCol w:w="620"/>
        <w:gridCol w:w="633"/>
      </w:tblGrid>
      <w:tr w14:paraId="3AA74221">
        <w:tblPrEx>
          <w:tblCellMar>
            <w:top w:w="0" w:type="dxa"/>
            <w:left w:w="108" w:type="dxa"/>
            <w:bottom w:w="0" w:type="dxa"/>
            <w:right w:w="108" w:type="dxa"/>
          </w:tblCellMar>
        </w:tblPrEx>
        <w:tc>
          <w:tcPr>
            <w:tcW w:w="8848" w:type="dxa"/>
            <w:gridSpan w:val="14"/>
            <w:vAlign w:val="center"/>
          </w:tcPr>
          <w:p w14:paraId="0F6C42B6">
            <w:pPr>
              <w:jc w:val="center"/>
            </w:pPr>
            <w:r>
              <w:rPr>
                <w:rFonts w:ascii="宋体" w:hAnsi="宋体" w:eastAsia="宋体"/>
                <w:sz w:val="24"/>
              </w:rPr>
              <w:t>项目支出绩效自评表</w:t>
            </w:r>
          </w:p>
        </w:tc>
      </w:tr>
      <w:tr w14:paraId="7CD8519C">
        <w:tblPrEx>
          <w:tblCellMar>
            <w:top w:w="0" w:type="dxa"/>
            <w:left w:w="108" w:type="dxa"/>
            <w:bottom w:w="0" w:type="dxa"/>
            <w:right w:w="108" w:type="dxa"/>
          </w:tblCellMar>
        </w:tblPrEx>
        <w:tc>
          <w:tcPr>
            <w:tcW w:w="8848" w:type="dxa"/>
            <w:gridSpan w:val="14"/>
            <w:vAlign w:val="center"/>
          </w:tcPr>
          <w:p w14:paraId="33C23F98">
            <w:pPr>
              <w:jc w:val="center"/>
            </w:pPr>
            <w:r>
              <w:rPr>
                <w:rFonts w:ascii="宋体" w:hAnsi="宋体" w:eastAsia="宋体"/>
                <w:sz w:val="24"/>
              </w:rPr>
              <w:t>(2024年度)</w:t>
            </w:r>
          </w:p>
        </w:tc>
      </w:tr>
      <w:tr w14:paraId="702130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8304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DA93BF">
            <w:pPr>
              <w:jc w:val="center"/>
            </w:pPr>
            <w:r>
              <w:rPr>
                <w:rFonts w:ascii="宋体" w:hAnsi="宋体" w:eastAsia="宋体"/>
                <w:sz w:val="16"/>
              </w:rPr>
              <w:t>疏附县2023年“粤喀手牵手·山海心连心”民族团结参观学习交流活动项目</w:t>
            </w:r>
          </w:p>
        </w:tc>
      </w:tr>
      <w:tr w14:paraId="08D7B3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530B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477E3B">
            <w:pPr>
              <w:jc w:val="center"/>
            </w:pPr>
            <w:r>
              <w:rPr>
                <w:rFonts w:ascii="宋体" w:hAnsi="宋体" w:eastAsia="宋体"/>
                <w:sz w:val="16"/>
              </w:rPr>
              <w:t>中国共产党新疆维吾尔自治区委员会统一战线工作部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8D90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83DF0A">
            <w:pPr>
              <w:jc w:val="center"/>
            </w:pPr>
            <w:r>
              <w:rPr>
                <w:rFonts w:ascii="宋体" w:hAnsi="宋体" w:eastAsia="宋体"/>
                <w:sz w:val="16"/>
              </w:rPr>
              <w:t>中共疏附县委员会统一战线工作部</w:t>
            </w:r>
          </w:p>
        </w:tc>
      </w:tr>
      <w:tr w14:paraId="200244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FF529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0398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FABB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2AF1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337E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A023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B376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F5F97">
            <w:pPr>
              <w:jc w:val="center"/>
            </w:pPr>
            <w:r>
              <w:rPr>
                <w:rFonts w:ascii="宋体" w:hAnsi="宋体" w:eastAsia="宋体"/>
                <w:sz w:val="16"/>
              </w:rPr>
              <w:t>得分</w:t>
            </w:r>
          </w:p>
        </w:tc>
      </w:tr>
      <w:tr w14:paraId="02B006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E84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DFAA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ED50C">
            <w:pPr>
              <w:jc w:val="center"/>
            </w:pPr>
            <w:r>
              <w:rPr>
                <w:rFonts w:ascii="宋体" w:hAnsi="宋体" w:eastAsia="宋体"/>
                <w:sz w:val="16"/>
              </w:rPr>
              <w:t>62.58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62421">
            <w:pPr>
              <w:jc w:val="center"/>
            </w:pPr>
            <w:r>
              <w:rPr>
                <w:rFonts w:ascii="宋体" w:hAnsi="宋体" w:eastAsia="宋体"/>
                <w:sz w:val="16"/>
              </w:rPr>
              <w:t>62.58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22EE1">
            <w:pPr>
              <w:jc w:val="center"/>
            </w:pPr>
            <w:r>
              <w:rPr>
                <w:rFonts w:ascii="宋体" w:hAnsi="宋体" w:eastAsia="宋体"/>
                <w:sz w:val="16"/>
              </w:rPr>
              <w:t>62.58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C44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80D8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C423C">
            <w:pPr>
              <w:jc w:val="center"/>
            </w:pPr>
            <w:r>
              <w:rPr>
                <w:rFonts w:ascii="宋体" w:hAnsi="宋体" w:eastAsia="宋体"/>
                <w:sz w:val="16"/>
              </w:rPr>
              <w:t>10.00分</w:t>
            </w:r>
          </w:p>
        </w:tc>
      </w:tr>
      <w:tr w14:paraId="1E754C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587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8B50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ACF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7EA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1DB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CC7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82F6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6492F">
            <w:pPr>
              <w:jc w:val="center"/>
            </w:pPr>
            <w:r>
              <w:rPr>
                <w:rFonts w:ascii="宋体" w:hAnsi="宋体" w:eastAsia="宋体"/>
                <w:sz w:val="16"/>
              </w:rPr>
              <w:t>—</w:t>
            </w:r>
          </w:p>
        </w:tc>
      </w:tr>
      <w:tr w14:paraId="45BC8E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6D0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445C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4D122">
            <w:pPr>
              <w:jc w:val="center"/>
            </w:pPr>
            <w:r>
              <w:rPr>
                <w:rFonts w:ascii="宋体" w:hAnsi="宋体" w:eastAsia="宋体"/>
                <w:sz w:val="16"/>
              </w:rPr>
              <w:t>62.58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ABE1A">
            <w:pPr>
              <w:jc w:val="center"/>
            </w:pPr>
            <w:r>
              <w:rPr>
                <w:rFonts w:ascii="宋体" w:hAnsi="宋体" w:eastAsia="宋体"/>
                <w:sz w:val="16"/>
              </w:rPr>
              <w:t>62.58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7EDC2">
            <w:pPr>
              <w:jc w:val="center"/>
            </w:pPr>
            <w:r>
              <w:rPr>
                <w:rFonts w:ascii="宋体" w:hAnsi="宋体" w:eastAsia="宋体"/>
                <w:sz w:val="16"/>
              </w:rPr>
              <w:t>62.58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44CC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C401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CA6CD">
            <w:pPr>
              <w:jc w:val="center"/>
            </w:pPr>
            <w:r>
              <w:rPr>
                <w:rFonts w:ascii="宋体" w:hAnsi="宋体" w:eastAsia="宋体"/>
                <w:sz w:val="16"/>
              </w:rPr>
              <w:t>—</w:t>
            </w:r>
          </w:p>
        </w:tc>
      </w:tr>
      <w:tr w14:paraId="740E02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05014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568C2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A52805">
            <w:pPr>
              <w:jc w:val="center"/>
            </w:pPr>
            <w:r>
              <w:rPr>
                <w:rFonts w:ascii="宋体" w:hAnsi="宋体" w:eastAsia="宋体"/>
                <w:sz w:val="16"/>
              </w:rPr>
              <w:t>实际完成情况</w:t>
            </w:r>
          </w:p>
        </w:tc>
      </w:tr>
      <w:tr w14:paraId="2892C7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CDB3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D444F5">
            <w:pPr>
              <w:jc w:val="both"/>
            </w:pPr>
            <w:r>
              <w:rPr>
                <w:rFonts w:ascii="宋体" w:hAnsi="宋体" w:eastAsia="宋体"/>
                <w:sz w:val="16"/>
              </w:rPr>
              <w:t>项目预算金额为62.58万元，组织开展两批次观摩学习交流活动，每批次25人，主要以结亲户为主，基层干部代表及工作人员若干。该项目实施可行性较强，干部群众通过开展双向交流学习，能够不断增进“五个认同”意识、树牢“四个与共”“四个共同”思想理念。通过交往交流交融不断铸牢中华民族共同体意识推动喀什长治久安和中国式现代化建设。建议根据实际情况，多形式、多方面开展促进各族群众广泛交往、全面交流、深度交融的活动。一是广东省开展观摩学习交流活动，预算支出38.365万元；二是北疆开展民族团结进步观摩学习交流活动，预算支出为24.21万元。预计通过项目的实施有效促进各民族交往交流交融，参加人员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81CC70">
            <w:pPr>
              <w:jc w:val="both"/>
            </w:pPr>
            <w:r>
              <w:rPr>
                <w:rFonts w:hint="eastAsia" w:ascii="宋体" w:hAnsi="宋体"/>
                <w:sz w:val="16"/>
                <w:lang w:eastAsia="zh-CN"/>
              </w:rPr>
              <w:t>截至</w:t>
            </w:r>
            <w:r>
              <w:rPr>
                <w:rFonts w:ascii="宋体" w:hAnsi="宋体" w:eastAsia="宋体"/>
                <w:sz w:val="16"/>
              </w:rPr>
              <w:t>2024年11月20日，本项目预算数为62.58万元，全年执行数为62.58万元，预算执行率为100%。已完成开展2次活动，参加人员50人；本次活动用餐及住宿费为17.68万元；往返机票费用为29.14万元；接机交通费用为4.76万元；宣传费用为5万元；第三方组织活动费用为6万元。通过项目的实施有效促进各民族交往交流交融，参加人员满意度达到95%。</w:t>
            </w:r>
          </w:p>
        </w:tc>
      </w:tr>
      <w:tr w14:paraId="25E5A9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DF1C6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B3F0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D156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68F4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9A2F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7124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9964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B287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A708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CE02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D3E8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23BA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191E5">
            <w:pPr>
              <w:jc w:val="center"/>
            </w:pPr>
            <w:r>
              <w:rPr>
                <w:rFonts w:ascii="宋体" w:hAnsi="宋体" w:eastAsia="宋体"/>
                <w:sz w:val="16"/>
              </w:rPr>
              <w:t>偏差原因分析及改进措施</w:t>
            </w:r>
          </w:p>
        </w:tc>
      </w:tr>
      <w:tr w14:paraId="252F10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CC269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77A6D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ADB72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A8747">
            <w:pPr>
              <w:jc w:val="center"/>
            </w:pPr>
            <w:r>
              <w:rPr>
                <w:rFonts w:ascii="宋体" w:hAnsi="宋体" w:eastAsia="宋体"/>
                <w:sz w:val="16"/>
              </w:rPr>
              <w:t>参加人员（人）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234FB">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3CB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DF3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21F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1CA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0EA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71D0E">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FFD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6F564">
            <w:pPr>
              <w:jc w:val="center"/>
            </w:pPr>
          </w:p>
        </w:tc>
      </w:tr>
      <w:tr w14:paraId="4ACB33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E1D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83B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7A2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EA3D3">
            <w:pPr>
              <w:jc w:val="center"/>
            </w:pPr>
            <w:r>
              <w:rPr>
                <w:rFonts w:ascii="宋体" w:hAnsi="宋体" w:eastAsia="宋体"/>
                <w:sz w:val="16"/>
              </w:rPr>
              <w:t>开展活动批次（批次）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E8A40">
            <w:pPr>
              <w:jc w:val="center"/>
            </w:pPr>
            <w:r>
              <w:rPr>
                <w:rFonts w:ascii="宋体" w:hAnsi="宋体" w:eastAsia="宋体"/>
                <w:sz w:val="16"/>
              </w:rPr>
              <w:t>&gt;=2批次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934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477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93B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FF9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2A3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5C8C3">
            <w:pPr>
              <w:jc w:val="center"/>
            </w:pPr>
            <w:r>
              <w:rPr>
                <w:rFonts w:ascii="宋体" w:hAnsi="宋体" w:eastAsia="宋体"/>
                <w:sz w:val="16"/>
              </w:rPr>
              <w: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EFF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B6A0E">
            <w:pPr>
              <w:jc w:val="center"/>
            </w:pPr>
          </w:p>
        </w:tc>
      </w:tr>
      <w:tr w14:paraId="731FB6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F7E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480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A078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912C6">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4A5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7D2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13B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4FE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2BC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4C9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693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14F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4AE1B">
            <w:pPr>
              <w:jc w:val="center"/>
            </w:pPr>
          </w:p>
        </w:tc>
      </w:tr>
      <w:tr w14:paraId="26EF78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F3D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C2C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7165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8F99A">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0E8A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B05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FF5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BE5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E7D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66C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A846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EA0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A8F9B">
            <w:pPr>
              <w:jc w:val="center"/>
            </w:pPr>
          </w:p>
        </w:tc>
      </w:tr>
      <w:tr w14:paraId="532A7F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A05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36558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C1553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30D01">
            <w:pPr>
              <w:jc w:val="center"/>
            </w:pPr>
            <w:r>
              <w:rPr>
                <w:rFonts w:ascii="宋体" w:hAnsi="宋体" w:eastAsia="宋体"/>
                <w:sz w:val="16"/>
              </w:rPr>
              <w:t>用餐及住宿费用（万元）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61A4F">
            <w:pPr>
              <w:jc w:val="center"/>
            </w:pPr>
            <w:r>
              <w:rPr>
                <w:rFonts w:ascii="宋体" w:hAnsi="宋体" w:eastAsia="宋体"/>
                <w:sz w:val="16"/>
              </w:rPr>
              <w:t>&lt;=17.68万元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F054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3D4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B429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953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EEE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50900">
            <w:pPr>
              <w:jc w:val="center"/>
            </w:pPr>
            <w:r>
              <w:rPr>
                <w:rFonts w:ascii="宋体" w:hAnsi="宋体" w:eastAsia="宋体"/>
                <w:sz w:val="16"/>
              </w:rPr>
              <w:t>=17.68万元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4F80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48A48">
            <w:pPr>
              <w:jc w:val="center"/>
            </w:pPr>
          </w:p>
        </w:tc>
      </w:tr>
      <w:tr w14:paraId="473490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B88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9B7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EBB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01C59">
            <w:pPr>
              <w:jc w:val="center"/>
            </w:pPr>
            <w:r>
              <w:rPr>
                <w:rFonts w:ascii="宋体" w:hAnsi="宋体" w:eastAsia="宋体"/>
                <w:sz w:val="16"/>
              </w:rPr>
              <w:t>往返机票费用（万元）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C3A1B">
            <w:pPr>
              <w:jc w:val="center"/>
            </w:pPr>
            <w:r>
              <w:rPr>
                <w:rFonts w:ascii="宋体" w:hAnsi="宋体" w:eastAsia="宋体"/>
                <w:sz w:val="16"/>
              </w:rPr>
              <w:t>&lt;=29.14万元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6AC5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24A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B7C7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38B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470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84821">
            <w:pPr>
              <w:jc w:val="center"/>
            </w:pPr>
            <w:r>
              <w:rPr>
                <w:rFonts w:ascii="宋体" w:hAnsi="宋体" w:eastAsia="宋体"/>
                <w:sz w:val="16"/>
              </w:rPr>
              <w:t>=29.14万元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74B87">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3E9E1">
            <w:pPr>
              <w:jc w:val="center"/>
            </w:pPr>
          </w:p>
        </w:tc>
      </w:tr>
      <w:tr w14:paraId="705BF4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D4A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3A6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31B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41823">
            <w:pPr>
              <w:jc w:val="center"/>
            </w:pPr>
            <w:r>
              <w:rPr>
                <w:rFonts w:ascii="宋体" w:hAnsi="宋体" w:eastAsia="宋体"/>
                <w:sz w:val="16"/>
              </w:rPr>
              <w:t>接机交通费用（万元）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46EDC">
            <w:pPr>
              <w:jc w:val="center"/>
            </w:pPr>
            <w:r>
              <w:rPr>
                <w:rFonts w:ascii="宋体" w:hAnsi="宋体" w:eastAsia="宋体"/>
                <w:sz w:val="16"/>
              </w:rPr>
              <w:t>&lt;=4.76万元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6595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46B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5925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49C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A79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FE6DC">
            <w:pPr>
              <w:jc w:val="center"/>
            </w:pPr>
            <w:r>
              <w:rPr>
                <w:rFonts w:ascii="宋体" w:hAnsi="宋体" w:eastAsia="宋体"/>
                <w:sz w:val="16"/>
              </w:rPr>
              <w:t>=4.76万元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CC79C">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E50C2">
            <w:pPr>
              <w:jc w:val="center"/>
            </w:pPr>
          </w:p>
        </w:tc>
      </w:tr>
      <w:tr w14:paraId="57627D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8BD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C20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B26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3DD38">
            <w:pPr>
              <w:jc w:val="center"/>
            </w:pPr>
            <w:r>
              <w:rPr>
                <w:rFonts w:ascii="宋体" w:hAnsi="宋体" w:eastAsia="宋体"/>
                <w:sz w:val="16"/>
              </w:rPr>
              <w:t>宣传费用（万元）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897B2">
            <w:pPr>
              <w:jc w:val="center"/>
            </w:pPr>
            <w:r>
              <w:rPr>
                <w:rFonts w:ascii="宋体" w:hAnsi="宋体" w:eastAsia="宋体"/>
                <w:sz w:val="16"/>
              </w:rPr>
              <w:t>&lt;=5.00万元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BF07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561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FEA3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465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5D8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2D8CD">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1F9ED">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31178">
            <w:pPr>
              <w:jc w:val="center"/>
            </w:pPr>
          </w:p>
        </w:tc>
      </w:tr>
      <w:tr w14:paraId="090131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AAE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552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4F6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C0C83">
            <w:pPr>
              <w:jc w:val="center"/>
            </w:pPr>
            <w:r>
              <w:rPr>
                <w:rFonts w:ascii="宋体" w:hAnsi="宋体" w:eastAsia="宋体"/>
                <w:sz w:val="16"/>
              </w:rPr>
              <w:t>第三方组织活动成本（万元）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B8CEB">
            <w:pPr>
              <w:jc w:val="center"/>
            </w:pPr>
            <w:r>
              <w:rPr>
                <w:rFonts w:ascii="宋体" w:hAnsi="宋体" w:eastAsia="宋体"/>
                <w:sz w:val="16"/>
              </w:rPr>
              <w:t>&lt;=6.00万元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938F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4E4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1C2F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4FD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7EB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B7D78">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04F05">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7A051">
            <w:pPr>
              <w:jc w:val="center"/>
            </w:pPr>
          </w:p>
        </w:tc>
      </w:tr>
      <w:tr w14:paraId="4D9E3F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9A2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8F06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1085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2708F">
            <w:pPr>
              <w:jc w:val="center"/>
            </w:pPr>
            <w:r>
              <w:rPr>
                <w:rFonts w:ascii="宋体" w:hAnsi="宋体" w:eastAsia="宋体"/>
                <w:sz w:val="16"/>
              </w:rPr>
              <w:t>促进各民族</w:t>
            </w:r>
            <w:r>
              <w:rPr>
                <w:rFonts w:hint="eastAsia" w:ascii="宋体" w:hAnsi="宋体"/>
                <w:sz w:val="16"/>
                <w:lang w:eastAsia="zh-CN"/>
              </w:rPr>
              <w:t>交往交流交融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B9A10">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4DA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F66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D401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3E6E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2EF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18575">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FFD7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3D9C5">
            <w:pPr>
              <w:jc w:val="center"/>
            </w:pPr>
          </w:p>
        </w:tc>
      </w:tr>
      <w:tr w14:paraId="4A11CD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7A6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5DF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97E7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24B53">
            <w:pPr>
              <w:jc w:val="center"/>
            </w:pPr>
            <w:r>
              <w:rPr>
                <w:rFonts w:ascii="宋体" w:hAnsi="宋体" w:eastAsia="宋体"/>
                <w:sz w:val="16"/>
              </w:rPr>
              <w:t>参加人员满意度（%）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374A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CE2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CE6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874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5194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5AF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A54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BAA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1EE6F">
            <w:pPr>
              <w:jc w:val="center"/>
            </w:pPr>
          </w:p>
        </w:tc>
      </w:tr>
      <w:tr w14:paraId="2978999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0CBB8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CA72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22C22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2E99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D29F3D5"/>
        </w:tc>
      </w:tr>
    </w:tbl>
    <w:p w14:paraId="68DDF654">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696"/>
        <w:gridCol w:w="626"/>
        <w:gridCol w:w="626"/>
        <w:gridCol w:w="628"/>
        <w:gridCol w:w="626"/>
        <w:gridCol w:w="626"/>
        <w:gridCol w:w="776"/>
        <w:gridCol w:w="631"/>
        <w:gridCol w:w="619"/>
        <w:gridCol w:w="630"/>
      </w:tblGrid>
      <w:tr w14:paraId="35FA8B6D">
        <w:tblPrEx>
          <w:tblCellMar>
            <w:top w:w="0" w:type="dxa"/>
            <w:left w:w="108" w:type="dxa"/>
            <w:bottom w:w="0" w:type="dxa"/>
            <w:right w:w="108" w:type="dxa"/>
          </w:tblCellMar>
        </w:tblPrEx>
        <w:tc>
          <w:tcPr>
            <w:tcW w:w="8848" w:type="dxa"/>
            <w:gridSpan w:val="14"/>
            <w:vAlign w:val="center"/>
          </w:tcPr>
          <w:p w14:paraId="031CE69C">
            <w:pPr>
              <w:jc w:val="center"/>
            </w:pPr>
            <w:r>
              <w:rPr>
                <w:rFonts w:ascii="宋体" w:hAnsi="宋体" w:eastAsia="宋体"/>
                <w:sz w:val="24"/>
              </w:rPr>
              <w:t>项目支出绩效自评表</w:t>
            </w:r>
          </w:p>
        </w:tc>
      </w:tr>
      <w:tr w14:paraId="69CDF73F">
        <w:tblPrEx>
          <w:tblCellMar>
            <w:top w:w="0" w:type="dxa"/>
            <w:left w:w="108" w:type="dxa"/>
            <w:bottom w:w="0" w:type="dxa"/>
            <w:right w:w="108" w:type="dxa"/>
          </w:tblCellMar>
        </w:tblPrEx>
        <w:tc>
          <w:tcPr>
            <w:tcW w:w="8848" w:type="dxa"/>
            <w:gridSpan w:val="14"/>
            <w:vAlign w:val="center"/>
          </w:tcPr>
          <w:p w14:paraId="5616CC93">
            <w:pPr>
              <w:jc w:val="center"/>
            </w:pPr>
            <w:r>
              <w:rPr>
                <w:rFonts w:ascii="宋体" w:hAnsi="宋体" w:eastAsia="宋体"/>
                <w:sz w:val="24"/>
              </w:rPr>
              <w:t>(2024年度)</w:t>
            </w:r>
          </w:p>
        </w:tc>
      </w:tr>
      <w:tr w14:paraId="5CAED6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2A71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84A7AB">
            <w:pPr>
              <w:jc w:val="center"/>
            </w:pPr>
            <w:r>
              <w:rPr>
                <w:rFonts w:ascii="宋体" w:hAnsi="宋体" w:eastAsia="宋体"/>
                <w:sz w:val="16"/>
              </w:rPr>
              <w:t>疏附县建立“红石榴”志愿服务讲解员（宣讲员）队伍项目</w:t>
            </w:r>
          </w:p>
        </w:tc>
      </w:tr>
      <w:tr w14:paraId="5B59B1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6432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66450A">
            <w:pPr>
              <w:jc w:val="center"/>
            </w:pPr>
            <w:r>
              <w:rPr>
                <w:rFonts w:ascii="宋体" w:hAnsi="宋体" w:eastAsia="宋体"/>
                <w:sz w:val="16"/>
              </w:rPr>
              <w:t>中国共产党</w:t>
            </w:r>
            <w:r>
              <w:rPr>
                <w:rFonts w:hint="eastAsia" w:ascii="宋体" w:hAnsi="宋体"/>
                <w:sz w:val="16"/>
                <w:lang w:eastAsia="zh-CN"/>
              </w:rPr>
              <w:t>新疆维吾尔自治区</w:t>
            </w:r>
            <w:r>
              <w:rPr>
                <w:rFonts w:ascii="宋体" w:hAnsi="宋体" w:eastAsia="宋体"/>
                <w:sz w:val="16"/>
              </w:rPr>
              <w:t>委员会统一战线工作部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178A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6379D7">
            <w:pPr>
              <w:jc w:val="center"/>
            </w:pPr>
            <w:r>
              <w:rPr>
                <w:rFonts w:ascii="宋体" w:hAnsi="宋体" w:eastAsia="宋体"/>
                <w:sz w:val="16"/>
              </w:rPr>
              <w:t>中共疏附县委员会统一战线工作部</w:t>
            </w:r>
          </w:p>
        </w:tc>
      </w:tr>
      <w:tr w14:paraId="097583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1170E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F4B5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8003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880E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E7DE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F672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F014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2F1E3">
            <w:pPr>
              <w:jc w:val="center"/>
            </w:pPr>
            <w:r>
              <w:rPr>
                <w:rFonts w:ascii="宋体" w:hAnsi="宋体" w:eastAsia="宋体"/>
                <w:sz w:val="16"/>
              </w:rPr>
              <w:t>得分</w:t>
            </w:r>
          </w:p>
        </w:tc>
      </w:tr>
      <w:tr w14:paraId="31B659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00C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6037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B80BE">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45FAF">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A59E0">
            <w:pPr>
              <w:jc w:val="center"/>
            </w:pPr>
            <w:r>
              <w:rPr>
                <w:rFonts w:ascii="宋体" w:hAnsi="宋体" w:eastAsia="宋体"/>
                <w:sz w:val="16"/>
              </w:rPr>
              <w:t>29.98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8EE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C4B86">
            <w:pPr>
              <w:jc w:val="center"/>
            </w:pPr>
            <w:r>
              <w:rPr>
                <w:rFonts w:ascii="宋体" w:hAnsi="宋体" w:eastAsia="宋体"/>
                <w:sz w:val="16"/>
              </w:rPr>
              <w:t>49.97%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50AF0">
            <w:pPr>
              <w:jc w:val="center"/>
            </w:pPr>
            <w:r>
              <w:rPr>
                <w:rFonts w:ascii="宋体" w:hAnsi="宋体" w:eastAsia="宋体"/>
                <w:sz w:val="16"/>
              </w:rPr>
              <w:t>0.00分</w:t>
            </w:r>
          </w:p>
        </w:tc>
      </w:tr>
      <w:tr w14:paraId="01E685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F05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7135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150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D74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DF1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4F2A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08DE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EBA86">
            <w:pPr>
              <w:jc w:val="center"/>
            </w:pPr>
            <w:r>
              <w:rPr>
                <w:rFonts w:ascii="宋体" w:hAnsi="宋体" w:eastAsia="宋体"/>
                <w:sz w:val="16"/>
              </w:rPr>
              <w:t>—</w:t>
            </w:r>
          </w:p>
        </w:tc>
      </w:tr>
      <w:tr w14:paraId="0233B2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1F2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A0E5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8FA3F">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8F0E8">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24A55">
            <w:pPr>
              <w:jc w:val="center"/>
            </w:pPr>
            <w:r>
              <w:rPr>
                <w:rFonts w:ascii="宋体" w:hAnsi="宋体" w:eastAsia="宋体"/>
                <w:sz w:val="16"/>
              </w:rPr>
              <w:t>29.98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39F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3D6D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780E9">
            <w:pPr>
              <w:jc w:val="center"/>
            </w:pPr>
            <w:r>
              <w:rPr>
                <w:rFonts w:ascii="宋体" w:hAnsi="宋体" w:eastAsia="宋体"/>
                <w:sz w:val="16"/>
              </w:rPr>
              <w:t>—</w:t>
            </w:r>
          </w:p>
        </w:tc>
      </w:tr>
      <w:tr w14:paraId="13D922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66186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8A5BB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F8EEFE">
            <w:pPr>
              <w:jc w:val="center"/>
            </w:pPr>
            <w:r>
              <w:rPr>
                <w:rFonts w:ascii="宋体" w:hAnsi="宋体" w:eastAsia="宋体"/>
                <w:sz w:val="16"/>
              </w:rPr>
              <w:t>实际完成情况</w:t>
            </w:r>
          </w:p>
        </w:tc>
      </w:tr>
      <w:tr w14:paraId="6E39BB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1FC1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ACE024">
            <w:pPr>
              <w:jc w:val="both"/>
            </w:pPr>
            <w:r>
              <w:rPr>
                <w:rFonts w:ascii="宋体" w:hAnsi="宋体" w:eastAsia="宋体"/>
                <w:sz w:val="16"/>
              </w:rPr>
              <w:t>该项目预算数为60万元，主要用于一是宣讲员人数10人，二是发放次数12次三是资金拨付准确率100%项目完成时间为2024年12月25日发放标准0.40万元，成本控制率小于100%有效提高人员工作积极性，使受益人员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55936E">
            <w:pPr>
              <w:jc w:val="both"/>
            </w:pPr>
            <w:r>
              <w:rPr>
                <w:rFonts w:hint="eastAsia" w:ascii="宋体" w:hAnsi="宋体"/>
                <w:sz w:val="16"/>
                <w:lang w:eastAsia="zh-CN"/>
              </w:rPr>
              <w:t>截至</w:t>
            </w:r>
            <w:r>
              <w:rPr>
                <w:rFonts w:ascii="宋体" w:hAnsi="宋体" w:eastAsia="宋体"/>
                <w:sz w:val="16"/>
              </w:rPr>
              <w:t>2024年12月31日，该项目全年预算数为60万元，全年执行数为29.98万元，全年预算执行率为50%。已完成为11个宣讲员发放7次资金，已实施50%即29.975万元。由于项目正在实施故未达成年度指标，未做满意度调查。</w:t>
            </w:r>
          </w:p>
        </w:tc>
      </w:tr>
      <w:tr w14:paraId="2CA3F5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580F8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66F7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8CC5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9242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83D9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CC99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D38F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5A6E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AA25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6148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1E8C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F772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D2B2A">
            <w:pPr>
              <w:jc w:val="center"/>
            </w:pPr>
            <w:r>
              <w:rPr>
                <w:rFonts w:ascii="宋体" w:hAnsi="宋体" w:eastAsia="宋体"/>
                <w:sz w:val="16"/>
              </w:rPr>
              <w:t>偏差原因分析及改进措施</w:t>
            </w:r>
          </w:p>
        </w:tc>
      </w:tr>
      <w:tr w14:paraId="01D0AB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DA77C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F8694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53179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2762F">
            <w:pPr>
              <w:jc w:val="center"/>
            </w:pPr>
            <w:r>
              <w:rPr>
                <w:rFonts w:ascii="宋体" w:hAnsi="宋体" w:eastAsia="宋体"/>
                <w:sz w:val="16"/>
              </w:rPr>
              <w:t>宣讲员人数（人）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244A4">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B42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406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AA2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D8F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8E3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F4E5C">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23DAF">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A31B1">
            <w:pPr>
              <w:jc w:val="center"/>
            </w:pPr>
            <w:r>
              <w:rPr>
                <w:rFonts w:ascii="宋体" w:hAnsi="宋体" w:eastAsia="宋体"/>
                <w:sz w:val="16"/>
              </w:rPr>
              <w:t>偏差原因：志愿者流失率高，新人补充不足改正措施：加强资源保障与激励</w:t>
            </w:r>
          </w:p>
        </w:tc>
      </w:tr>
      <w:tr w14:paraId="06B04F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561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B0E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44E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79EB5">
            <w:pPr>
              <w:jc w:val="center"/>
            </w:pPr>
            <w:r>
              <w:rPr>
                <w:rFonts w:ascii="宋体" w:hAnsi="宋体" w:eastAsia="宋体"/>
                <w:sz w:val="16"/>
              </w:rPr>
              <w:t>发放次数（次）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DF589">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8E8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E0B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66A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A3F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B95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3B60A">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3CC0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A5BB3">
            <w:pPr>
              <w:jc w:val="center"/>
            </w:pPr>
            <w:r>
              <w:rPr>
                <w:rFonts w:ascii="宋体" w:hAnsi="宋体" w:eastAsia="宋体"/>
                <w:sz w:val="16"/>
              </w:rPr>
              <w:t>偏差原因：正在办理资金支付手续改正措施：加快办理支付</w:t>
            </w:r>
            <w:r>
              <w:rPr>
                <w:rFonts w:hint="eastAsia" w:ascii="宋体" w:hAnsi="宋体"/>
                <w:sz w:val="16"/>
                <w:lang w:eastAsia="zh-CN"/>
              </w:rPr>
              <w:t>手续</w:t>
            </w:r>
          </w:p>
        </w:tc>
      </w:tr>
      <w:tr w14:paraId="4C2E37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4AE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7AE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83C8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5193B">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AC8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6C7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D9E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A11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4ED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60A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48A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FB7A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4BF46">
            <w:pPr>
              <w:jc w:val="center"/>
            </w:pPr>
            <w:r>
              <w:rPr>
                <w:rFonts w:ascii="宋体" w:hAnsi="宋体" w:eastAsia="宋体"/>
                <w:sz w:val="16"/>
              </w:rPr>
              <w:t>偏差原因：正在办理资金支付手续改正措施：加快办理支付手续</w:t>
            </w:r>
          </w:p>
        </w:tc>
      </w:tr>
      <w:tr w14:paraId="304CA6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56E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B32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53A8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D534E">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336A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766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380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77F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A7C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98B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3D241">
            <w:pPr>
              <w:jc w:val="center"/>
            </w:pPr>
            <w:r>
              <w:rPr>
                <w:rFonts w:ascii="宋体" w:hAnsi="宋体" w:eastAsia="宋体"/>
                <w:sz w:val="16"/>
              </w:rPr>
              <w:t>2025年2月8日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C13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C67E4">
            <w:pPr>
              <w:jc w:val="center"/>
            </w:pPr>
          </w:p>
        </w:tc>
      </w:tr>
      <w:tr w14:paraId="743493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5F8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62C80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72A4C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34053">
            <w:pPr>
              <w:jc w:val="center"/>
            </w:pPr>
            <w:r>
              <w:rPr>
                <w:rFonts w:ascii="宋体" w:hAnsi="宋体" w:eastAsia="宋体"/>
                <w:sz w:val="16"/>
              </w:rPr>
              <w:t>发放金额（万元）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43AA8">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1D47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C33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FFD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7FD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1B7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31B07">
            <w:pPr>
              <w:jc w:val="center"/>
            </w:pPr>
            <w:r>
              <w:rPr>
                <w:rFonts w:ascii="宋体" w:hAnsi="宋体" w:eastAsia="宋体"/>
                <w:sz w:val="16"/>
              </w:rPr>
              <w:t>=29.975万元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98AE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EEE5C">
            <w:pPr>
              <w:jc w:val="center"/>
            </w:pPr>
            <w:r>
              <w:rPr>
                <w:rFonts w:ascii="宋体" w:hAnsi="宋体" w:eastAsia="宋体"/>
                <w:sz w:val="16"/>
              </w:rPr>
              <w:t>偏差原因：物资保障不足改正措施：资源保证，完善管理体制</w:t>
            </w:r>
          </w:p>
        </w:tc>
      </w:tr>
      <w:tr w14:paraId="55AD51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A38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E66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CD4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BF96F">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C2593">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BEED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F37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B89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5AF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2D3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9FF7A">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0976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C7713">
            <w:pPr>
              <w:jc w:val="center"/>
            </w:pPr>
            <w:r>
              <w:rPr>
                <w:rFonts w:ascii="宋体" w:hAnsi="宋体" w:eastAsia="宋体"/>
                <w:sz w:val="16"/>
              </w:rPr>
              <w:t>偏差原因：目标不清楚，志愿者和受众需求脱节改正措施：优化组织管理</w:t>
            </w:r>
          </w:p>
        </w:tc>
      </w:tr>
      <w:tr w14:paraId="725D62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43A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7D49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915A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67CFE">
            <w:pPr>
              <w:jc w:val="center"/>
            </w:pPr>
            <w:r>
              <w:rPr>
                <w:rFonts w:ascii="宋体" w:hAnsi="宋体" w:eastAsia="宋体"/>
                <w:sz w:val="16"/>
              </w:rPr>
              <w:t>提高人员工作积极性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9783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62D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012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8A10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7903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FF1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DC0F3">
            <w:pPr>
              <w:jc w:val="center"/>
            </w:pPr>
            <w:r>
              <w:rPr>
                <w:rFonts w:ascii="宋体" w:hAnsi="宋体" w:eastAsia="宋体"/>
                <w:sz w:val="16"/>
              </w:rPr>
              <w:t>未达成年度指标且效果较差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D366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EEB08">
            <w:pPr>
              <w:jc w:val="center"/>
            </w:pPr>
            <w:r>
              <w:rPr>
                <w:rFonts w:ascii="宋体" w:hAnsi="宋体" w:eastAsia="宋体"/>
                <w:sz w:val="16"/>
              </w:rPr>
              <w:t>偏差原因：组织管理松散，任务分配不均匀改正措施：完善培训体系</w:t>
            </w:r>
          </w:p>
        </w:tc>
      </w:tr>
      <w:tr w14:paraId="72C9AF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A80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50AC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B8C8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56D69">
            <w:pPr>
              <w:jc w:val="center"/>
            </w:pPr>
            <w:r>
              <w:rPr>
                <w:rFonts w:ascii="宋体" w:hAnsi="宋体" w:eastAsia="宋体"/>
                <w:sz w:val="16"/>
              </w:rPr>
              <w:t>受益人满意度（%）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219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03B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FBC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58E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CC13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726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4BA7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6718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A281D">
            <w:pPr>
              <w:jc w:val="center"/>
            </w:pPr>
            <w:r>
              <w:rPr>
                <w:rFonts w:ascii="宋体" w:hAnsi="宋体" w:eastAsia="宋体"/>
                <w:sz w:val="16"/>
              </w:rPr>
              <w:t>偏差原因：志愿者流失率高，新人补充不足改正措施：加强资源保障与激励</w:t>
            </w:r>
          </w:p>
        </w:tc>
      </w:tr>
      <w:tr w14:paraId="23F3BC4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6D6A0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4044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1279E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F109A">
            <w:pPr>
              <w:jc w:val="center"/>
            </w:pPr>
            <w:r>
              <w:rPr>
                <w:rFonts w:ascii="宋体" w:hAnsi="宋体" w:eastAsia="宋体"/>
                <w:sz w:val="16"/>
              </w:rPr>
              <w:t>19分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314966E"/>
        </w:tc>
      </w:tr>
    </w:tbl>
    <w:p w14:paraId="59F4C7A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7029D02B">
        <w:tblPrEx>
          <w:tblCellMar>
            <w:top w:w="0" w:type="dxa"/>
            <w:left w:w="108" w:type="dxa"/>
            <w:bottom w:w="0" w:type="dxa"/>
            <w:right w:w="108" w:type="dxa"/>
          </w:tblCellMar>
        </w:tblPrEx>
        <w:tc>
          <w:tcPr>
            <w:tcW w:w="8848" w:type="dxa"/>
            <w:gridSpan w:val="14"/>
            <w:vAlign w:val="center"/>
          </w:tcPr>
          <w:p w14:paraId="69D2DF86">
            <w:pPr>
              <w:jc w:val="center"/>
            </w:pPr>
            <w:r>
              <w:rPr>
                <w:rFonts w:ascii="宋体" w:hAnsi="宋体" w:eastAsia="宋体"/>
                <w:sz w:val="24"/>
              </w:rPr>
              <w:t>项目支出绩效自评表</w:t>
            </w:r>
          </w:p>
        </w:tc>
      </w:tr>
      <w:tr w14:paraId="6B5A0677">
        <w:tblPrEx>
          <w:tblCellMar>
            <w:top w:w="0" w:type="dxa"/>
            <w:left w:w="108" w:type="dxa"/>
            <w:bottom w:w="0" w:type="dxa"/>
            <w:right w:w="108" w:type="dxa"/>
          </w:tblCellMar>
        </w:tblPrEx>
        <w:tc>
          <w:tcPr>
            <w:tcW w:w="8848" w:type="dxa"/>
            <w:gridSpan w:val="14"/>
            <w:vAlign w:val="center"/>
          </w:tcPr>
          <w:p w14:paraId="1599A684">
            <w:pPr>
              <w:jc w:val="center"/>
            </w:pPr>
            <w:r>
              <w:rPr>
                <w:rFonts w:ascii="宋体" w:hAnsi="宋体" w:eastAsia="宋体"/>
                <w:sz w:val="24"/>
              </w:rPr>
              <w:t>(2024年度)</w:t>
            </w:r>
          </w:p>
        </w:tc>
      </w:tr>
      <w:tr w14:paraId="74A0F1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E81E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C42021">
            <w:pPr>
              <w:jc w:val="center"/>
            </w:pPr>
            <w:r>
              <w:rPr>
                <w:rFonts w:ascii="宋体" w:hAnsi="宋体" w:eastAsia="宋体"/>
                <w:sz w:val="16"/>
              </w:rPr>
              <w:t>疏附县民族团结进步创建工作项目</w:t>
            </w:r>
          </w:p>
        </w:tc>
      </w:tr>
      <w:tr w14:paraId="62CD8E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3A60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FEA4AA">
            <w:pPr>
              <w:jc w:val="center"/>
            </w:pPr>
            <w:r>
              <w:rPr>
                <w:rFonts w:ascii="宋体" w:hAnsi="宋体" w:eastAsia="宋体"/>
                <w:sz w:val="16"/>
              </w:rPr>
              <w:t>中国共产党新疆维吾尔自治区委员会统一战线工作部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7E75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46C2EB">
            <w:pPr>
              <w:jc w:val="center"/>
            </w:pPr>
            <w:r>
              <w:rPr>
                <w:rFonts w:ascii="宋体" w:hAnsi="宋体" w:eastAsia="宋体"/>
                <w:sz w:val="16"/>
              </w:rPr>
              <w:t>中共疏附县委员会统一战线工作部</w:t>
            </w:r>
          </w:p>
        </w:tc>
      </w:tr>
      <w:tr w14:paraId="5833F8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1DA8C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BEFD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B982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077E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E7FC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A558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6FF8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3CC1B">
            <w:pPr>
              <w:jc w:val="center"/>
            </w:pPr>
            <w:r>
              <w:rPr>
                <w:rFonts w:ascii="宋体" w:hAnsi="宋体" w:eastAsia="宋体"/>
                <w:sz w:val="16"/>
              </w:rPr>
              <w:t>得分</w:t>
            </w:r>
          </w:p>
        </w:tc>
      </w:tr>
      <w:tr w14:paraId="2CC8B4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F82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B20A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231D2">
            <w:pPr>
              <w:jc w:val="center"/>
            </w:pPr>
            <w:r>
              <w:rPr>
                <w:rFonts w:ascii="宋体" w:hAnsi="宋体" w:eastAsia="宋体"/>
                <w:sz w:val="16"/>
              </w:rPr>
              <w:t>56.00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B31E4">
            <w:pPr>
              <w:jc w:val="center"/>
            </w:pPr>
            <w:r>
              <w:rPr>
                <w:rFonts w:ascii="宋体" w:hAnsi="宋体" w:eastAsia="宋体"/>
                <w:sz w:val="16"/>
              </w:rPr>
              <w:t>56.00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16CD4">
            <w:pPr>
              <w:jc w:val="center"/>
            </w:pPr>
            <w:r>
              <w:rPr>
                <w:rFonts w:ascii="宋体" w:hAnsi="宋体" w:eastAsia="宋体"/>
                <w:sz w:val="16"/>
              </w:rPr>
              <w:t>3.59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27B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97090">
            <w:pPr>
              <w:jc w:val="center"/>
            </w:pPr>
            <w:r>
              <w:rPr>
                <w:rFonts w:ascii="宋体" w:hAnsi="宋体" w:eastAsia="宋体"/>
                <w:sz w:val="16"/>
              </w:rPr>
              <w:t>6.41%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B3A63">
            <w:pPr>
              <w:jc w:val="center"/>
            </w:pPr>
            <w:r>
              <w:rPr>
                <w:rFonts w:ascii="宋体" w:hAnsi="宋体" w:eastAsia="宋体"/>
                <w:sz w:val="16"/>
              </w:rPr>
              <w:t>0.00分</w:t>
            </w:r>
          </w:p>
        </w:tc>
      </w:tr>
      <w:tr w14:paraId="37D0BD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F44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06FB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0562A">
            <w:pPr>
              <w:jc w:val="center"/>
            </w:pPr>
            <w:r>
              <w:rPr>
                <w:rFonts w:ascii="宋体" w:hAnsi="宋体" w:eastAsia="宋体"/>
                <w:sz w:val="16"/>
              </w:rPr>
              <w:t>56.00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78256">
            <w:pPr>
              <w:jc w:val="center"/>
            </w:pPr>
            <w:r>
              <w:rPr>
                <w:rFonts w:ascii="宋体" w:hAnsi="宋体" w:eastAsia="宋体"/>
                <w:sz w:val="16"/>
              </w:rPr>
              <w:t>56.00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9C9A4">
            <w:pPr>
              <w:jc w:val="center"/>
            </w:pPr>
            <w:r>
              <w:rPr>
                <w:rFonts w:ascii="宋体" w:hAnsi="宋体" w:eastAsia="宋体"/>
                <w:sz w:val="16"/>
              </w:rPr>
              <w:t>3.59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5BF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7A7B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0933B">
            <w:pPr>
              <w:jc w:val="center"/>
            </w:pPr>
            <w:r>
              <w:rPr>
                <w:rFonts w:ascii="宋体" w:hAnsi="宋体" w:eastAsia="宋体"/>
                <w:sz w:val="16"/>
              </w:rPr>
              <w:t>—</w:t>
            </w:r>
          </w:p>
        </w:tc>
      </w:tr>
      <w:tr w14:paraId="3A94C4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0FD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712A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B89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607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9C0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62A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A415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D0DAB">
            <w:pPr>
              <w:jc w:val="center"/>
            </w:pPr>
            <w:r>
              <w:rPr>
                <w:rFonts w:ascii="宋体" w:hAnsi="宋体" w:eastAsia="宋体"/>
                <w:sz w:val="16"/>
              </w:rPr>
              <w:t>—</w:t>
            </w:r>
          </w:p>
        </w:tc>
      </w:tr>
      <w:tr w14:paraId="7CDA11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3ECE7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4B7F8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68AD2D">
            <w:pPr>
              <w:jc w:val="center"/>
            </w:pPr>
            <w:r>
              <w:rPr>
                <w:rFonts w:ascii="宋体" w:hAnsi="宋体" w:eastAsia="宋体"/>
                <w:sz w:val="16"/>
              </w:rPr>
              <w:t>实际完成情况</w:t>
            </w:r>
          </w:p>
        </w:tc>
      </w:tr>
      <w:tr w14:paraId="640064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5B65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AA4704">
            <w:pPr>
              <w:jc w:val="both"/>
            </w:pPr>
            <w:r>
              <w:rPr>
                <w:rFonts w:ascii="宋体" w:hAnsi="宋体" w:eastAsia="宋体"/>
                <w:sz w:val="16"/>
              </w:rPr>
              <w:t>本项目总投资56万元，主要计划用于促进疏附县民族团结，促进民族交往交流交融，用于铸牢中华民族共同体意识宣传教育及氛围营造，投入资金25万元；用于开展民族团结进步创建“互观互学”活动，投入资金10万元；用于民族团结进步先进典型慰问及民族团结进步创建工作保障经费，投入资金15万元；用于工作车辆燃油费2万元；用于保障正常办公经费4万元，显著提升民族团结，受益群众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AB1744">
            <w:pPr>
              <w:jc w:val="both"/>
            </w:pPr>
            <w:r>
              <w:rPr>
                <w:rFonts w:hint="eastAsia" w:ascii="宋体" w:hAnsi="宋体"/>
                <w:sz w:val="16"/>
                <w:lang w:eastAsia="zh-CN"/>
              </w:rPr>
              <w:t>截至2024年12月</w:t>
            </w:r>
            <w:r>
              <w:rPr>
                <w:rFonts w:ascii="宋体" w:hAnsi="宋体" w:eastAsia="宋体"/>
                <w:sz w:val="16"/>
              </w:rPr>
              <w:t>31日，本项目预算数56万元，全年执行数为56万元，预算执行率6.4%，宣传设计131个村；保障1辆工作车辆运行；宣传设计社区范围12个；开展民族团结进步创建活动次数3次；实际开展民族团结进步创建活动经费为0.362万元；办公经费已完成3.299万元，社会效益指标未达到年初指标且效果较差。</w:t>
            </w:r>
          </w:p>
        </w:tc>
      </w:tr>
      <w:tr w14:paraId="2392BD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9E87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D934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B926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5D97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7760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AB60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FAA0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9A5D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24A0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5B62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55AA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10EA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CF7E4">
            <w:pPr>
              <w:jc w:val="center"/>
            </w:pPr>
            <w:r>
              <w:rPr>
                <w:rFonts w:ascii="宋体" w:hAnsi="宋体" w:eastAsia="宋体"/>
                <w:sz w:val="16"/>
              </w:rPr>
              <w:t>偏差原因分析及改进措施</w:t>
            </w:r>
          </w:p>
        </w:tc>
      </w:tr>
      <w:tr w14:paraId="195AF1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EE57D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7916A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DA94E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83C61">
            <w:pPr>
              <w:jc w:val="center"/>
            </w:pPr>
            <w:r>
              <w:rPr>
                <w:rFonts w:ascii="宋体" w:hAnsi="宋体" w:eastAsia="宋体"/>
                <w:sz w:val="16"/>
              </w:rPr>
              <w:t>宣传设计村范围（个）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F98EE">
            <w:pPr>
              <w:jc w:val="center"/>
            </w:pPr>
            <w:r>
              <w:rPr>
                <w:rFonts w:ascii="宋体" w:hAnsi="宋体" w:eastAsia="宋体"/>
                <w:sz w:val="16"/>
              </w:rPr>
              <w:t>&gt;=131个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594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0B4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FC3D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BA9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0D0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7E25B">
            <w:pPr>
              <w:jc w:val="center"/>
            </w:pPr>
            <w:r>
              <w:rPr>
                <w:rFonts w:ascii="宋体" w:hAnsi="宋体" w:eastAsia="宋体"/>
                <w:sz w:val="16"/>
              </w:rPr>
              <w:t>=131个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1369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66E96">
            <w:pPr>
              <w:jc w:val="center"/>
            </w:pPr>
            <w:r>
              <w:rPr>
                <w:rFonts w:ascii="宋体" w:hAnsi="宋体" w:eastAsia="宋体"/>
                <w:sz w:val="16"/>
              </w:rPr>
              <w:t>偏差原因：政策理解浅透改进措施：深化政策指导，强化理论武装</w:t>
            </w:r>
          </w:p>
        </w:tc>
      </w:tr>
      <w:tr w14:paraId="397A45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AB0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67DE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A4B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6B9F0">
            <w:pPr>
              <w:jc w:val="center"/>
            </w:pPr>
            <w:r>
              <w:rPr>
                <w:rFonts w:ascii="宋体" w:hAnsi="宋体" w:eastAsia="宋体"/>
                <w:sz w:val="16"/>
              </w:rPr>
              <w:t>保障工作车辆运行数（辆）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78DB6">
            <w:pPr>
              <w:jc w:val="center"/>
            </w:pPr>
            <w:r>
              <w:rPr>
                <w:rFonts w:ascii="宋体" w:hAnsi="宋体" w:eastAsia="宋体"/>
                <w:sz w:val="16"/>
              </w:rPr>
              <w:t>&gt;=1辆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3EC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6D1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1DF6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5F2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95B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EA7DF">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E3E1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BF2C9">
            <w:pPr>
              <w:jc w:val="center"/>
            </w:pPr>
            <w:r>
              <w:rPr>
                <w:rFonts w:ascii="宋体" w:hAnsi="宋体" w:eastAsia="宋体"/>
                <w:sz w:val="16"/>
              </w:rPr>
              <w:t>偏差原因：项目性质不需要车辆。改进措施：年初精准设置目标。</w:t>
            </w:r>
          </w:p>
        </w:tc>
      </w:tr>
      <w:tr w14:paraId="60175F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06D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ACB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844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27EFC">
            <w:pPr>
              <w:jc w:val="center"/>
            </w:pPr>
            <w:r>
              <w:rPr>
                <w:rFonts w:ascii="宋体" w:hAnsi="宋体" w:eastAsia="宋体"/>
                <w:sz w:val="16"/>
              </w:rPr>
              <w:t>宣传设计社区范围（个）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7BCE0">
            <w:pPr>
              <w:jc w:val="center"/>
            </w:pPr>
            <w:r>
              <w:rPr>
                <w:rFonts w:ascii="宋体" w:hAnsi="宋体" w:eastAsia="宋体"/>
                <w:sz w:val="16"/>
              </w:rPr>
              <w:t>&gt;=12个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764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EAA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6EF6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2D6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F51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86262">
            <w:pPr>
              <w:jc w:val="center"/>
            </w:pPr>
            <w:r>
              <w:rPr>
                <w:rFonts w:ascii="宋体" w:hAnsi="宋体" w:eastAsia="宋体"/>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83A7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21218">
            <w:pPr>
              <w:jc w:val="center"/>
            </w:pPr>
            <w:r>
              <w:rPr>
                <w:rFonts w:ascii="宋体" w:hAnsi="宋体" w:eastAsia="宋体"/>
                <w:sz w:val="16"/>
              </w:rPr>
              <w:t>偏差原因：群众参与度不足改进措施：创新宣传教育方式</w:t>
            </w:r>
          </w:p>
        </w:tc>
      </w:tr>
      <w:tr w14:paraId="3063E3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2C9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5B0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543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45B89">
            <w:pPr>
              <w:jc w:val="center"/>
            </w:pPr>
            <w:r>
              <w:rPr>
                <w:rFonts w:ascii="宋体" w:hAnsi="宋体" w:eastAsia="宋体"/>
                <w:sz w:val="16"/>
              </w:rPr>
              <w:t>开展民族团结进步创建活动次数（次）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4BA55">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272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EEB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6DC7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AAC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B50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91813">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5F25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933A4">
            <w:pPr>
              <w:jc w:val="center"/>
            </w:pPr>
            <w:r>
              <w:rPr>
                <w:rFonts w:ascii="宋体" w:hAnsi="宋体" w:eastAsia="宋体"/>
                <w:sz w:val="16"/>
              </w:rPr>
              <w:t>偏差原因：未按时提交材料导致项目完成时间改进措施：加快办理支付手续</w:t>
            </w:r>
          </w:p>
        </w:tc>
      </w:tr>
      <w:tr w14:paraId="558D60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497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AFB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455B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CC6C2">
            <w:pPr>
              <w:jc w:val="center"/>
            </w:pPr>
            <w:r>
              <w:rPr>
                <w:rFonts w:ascii="宋体" w:hAnsi="宋体" w:eastAsia="宋体"/>
                <w:sz w:val="16"/>
              </w:rPr>
              <w:t>工作开展合格率（%）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B0F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3CF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EEB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5BEF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A0D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530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5D8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E59A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096B2">
            <w:pPr>
              <w:jc w:val="center"/>
            </w:pPr>
            <w:r>
              <w:rPr>
                <w:rFonts w:ascii="宋体" w:hAnsi="宋体" w:eastAsia="宋体"/>
                <w:sz w:val="16"/>
              </w:rPr>
              <w:t>偏差原因：长效机制不健全改进措施：完善考核评估体系</w:t>
            </w:r>
          </w:p>
        </w:tc>
      </w:tr>
      <w:tr w14:paraId="42ACE4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F2C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E40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1B4A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0B70C">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CF7FF">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0C0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53D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D1B8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00A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B50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F3E3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C8BE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5B757">
            <w:pPr>
              <w:jc w:val="center"/>
            </w:pPr>
            <w:r>
              <w:rPr>
                <w:rFonts w:ascii="宋体" w:hAnsi="宋体" w:eastAsia="宋体"/>
                <w:sz w:val="16"/>
              </w:rPr>
              <w:t>偏差原因：未按时提交材料导致项目完成时间改进措施：加快办理支付手续</w:t>
            </w:r>
          </w:p>
        </w:tc>
      </w:tr>
      <w:tr w14:paraId="3C75D5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1CB8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25548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DF95C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3FAD5">
            <w:pPr>
              <w:jc w:val="center"/>
            </w:pPr>
            <w:r>
              <w:rPr>
                <w:rFonts w:ascii="宋体" w:hAnsi="宋体" w:eastAsia="宋体"/>
                <w:sz w:val="16"/>
              </w:rPr>
              <w:t>车辆燃油费用（万元）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CD2C7">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ACB4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FF9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80C0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97C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3CA4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386C3">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0EA6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03A15">
            <w:pPr>
              <w:jc w:val="center"/>
            </w:pPr>
            <w:r>
              <w:rPr>
                <w:rFonts w:ascii="宋体" w:hAnsi="宋体" w:eastAsia="宋体"/>
                <w:sz w:val="16"/>
              </w:rPr>
              <w:t>偏差原因：项目性质不需要车辆。改进措施：年初精准设置目标。</w:t>
            </w:r>
          </w:p>
        </w:tc>
      </w:tr>
      <w:tr w14:paraId="0367D9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493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BFA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CE0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5BCB8">
            <w:pPr>
              <w:jc w:val="center"/>
            </w:pPr>
            <w:r>
              <w:rPr>
                <w:rFonts w:ascii="宋体" w:hAnsi="宋体" w:eastAsia="宋体"/>
                <w:sz w:val="16"/>
              </w:rPr>
              <w:t>开展民族团结进步创建活动经费（万元）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507C0">
            <w:pPr>
              <w:jc w:val="center"/>
            </w:pPr>
            <w:r>
              <w:rPr>
                <w:rFonts w:ascii="宋体" w:hAnsi="宋体" w:eastAsia="宋体"/>
                <w:sz w:val="16"/>
              </w:rPr>
              <w:t>&lt;=50万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C2B1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46F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98493">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D8E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A64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3427C">
            <w:pPr>
              <w:jc w:val="center"/>
            </w:pPr>
            <w:r>
              <w:rPr>
                <w:rFonts w:ascii="宋体" w:hAnsi="宋体" w:eastAsia="宋体"/>
                <w:sz w:val="16"/>
              </w:rPr>
              <w:t>=0.362万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DBF0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1A92B">
            <w:pPr>
              <w:jc w:val="center"/>
            </w:pPr>
            <w:r>
              <w:rPr>
                <w:rFonts w:ascii="宋体" w:hAnsi="宋体" w:eastAsia="宋体"/>
                <w:sz w:val="16"/>
              </w:rPr>
              <w:t>偏差原因：未按时提交材料导致项目完成时间改进措施：加快办理支付手续</w:t>
            </w:r>
          </w:p>
        </w:tc>
      </w:tr>
      <w:tr w14:paraId="15805A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249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52B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175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C630C">
            <w:pPr>
              <w:jc w:val="center"/>
            </w:pPr>
            <w:r>
              <w:rPr>
                <w:rFonts w:ascii="宋体" w:hAnsi="宋体" w:eastAsia="宋体"/>
                <w:sz w:val="16"/>
              </w:rPr>
              <w:t>办公经费（万元）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ED465">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4DD6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0A4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0E8C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10A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466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7CEB4">
            <w:pPr>
              <w:jc w:val="center"/>
            </w:pPr>
            <w:r>
              <w:rPr>
                <w:rFonts w:ascii="宋体" w:hAnsi="宋体" w:eastAsia="宋体"/>
                <w:sz w:val="16"/>
              </w:rPr>
              <w:t>=3.299万元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DBF3E">
            <w:pPr>
              <w:jc w:val="center"/>
            </w:pPr>
            <w:r>
              <w:rPr>
                <w:rFonts w:ascii="宋体" w:hAnsi="宋体" w:eastAsia="宋体"/>
                <w:sz w:val="16"/>
              </w:rPr>
              <w:t>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719C2">
            <w:pPr>
              <w:jc w:val="center"/>
            </w:pPr>
            <w:r>
              <w:rPr>
                <w:rFonts w:ascii="宋体" w:hAnsi="宋体" w:eastAsia="宋体"/>
                <w:sz w:val="16"/>
              </w:rPr>
              <w:t>偏差原因：未按时提交材料导致项目完成时间改进措施：加快办理支付手续</w:t>
            </w:r>
          </w:p>
        </w:tc>
      </w:tr>
      <w:tr w14:paraId="05B601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752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83C8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3396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390F5">
            <w:pPr>
              <w:jc w:val="center"/>
            </w:pPr>
            <w:r>
              <w:rPr>
                <w:rFonts w:ascii="宋体" w:hAnsi="宋体" w:eastAsia="宋体"/>
                <w:sz w:val="16"/>
              </w:rPr>
              <w:t>提高民族团结进步，创建良好的疏附氛围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98F56">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06D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808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4F9A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CFE3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3BA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5E87A">
            <w:pPr>
              <w:jc w:val="center"/>
            </w:pPr>
            <w:r>
              <w:rPr>
                <w:rFonts w:ascii="宋体" w:hAnsi="宋体" w:eastAsia="宋体"/>
                <w:sz w:val="16"/>
              </w:rPr>
              <w:t>未达成年度指标且效果较差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0D18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D1003">
            <w:pPr>
              <w:jc w:val="center"/>
            </w:pPr>
            <w:r>
              <w:rPr>
                <w:rFonts w:ascii="宋体" w:hAnsi="宋体" w:eastAsia="宋体"/>
                <w:sz w:val="16"/>
              </w:rPr>
              <w:t>偏差原因：群众参与度不足改进措施：创新宣传教育方式</w:t>
            </w:r>
          </w:p>
        </w:tc>
      </w:tr>
      <w:tr w14:paraId="6CAA66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709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DEE6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6B98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79A77">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5EAC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ADF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9BF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9CF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D0BF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2239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FEA8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C0B2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1F105">
            <w:pPr>
              <w:jc w:val="center"/>
            </w:pPr>
            <w:r>
              <w:rPr>
                <w:rFonts w:ascii="宋体" w:hAnsi="宋体" w:eastAsia="宋体"/>
                <w:sz w:val="16"/>
              </w:rPr>
              <w:t>偏差原因：群众理解能力有限改进措施：更改宣传方式</w:t>
            </w:r>
          </w:p>
        </w:tc>
      </w:tr>
      <w:tr w14:paraId="58F4BEA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52F65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032A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7AA70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3F1B2">
            <w:pPr>
              <w:jc w:val="center"/>
            </w:pPr>
            <w:r>
              <w:rPr>
                <w:rFonts w:ascii="宋体" w:hAnsi="宋体" w:eastAsia="宋体"/>
                <w:sz w:val="16"/>
              </w:rPr>
              <w:t>1.12分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0F8C58C"/>
        </w:tc>
      </w:tr>
    </w:tbl>
    <w:p w14:paraId="591FD47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CC77AEC">
        <w:tblPrEx>
          <w:tblCellMar>
            <w:top w:w="0" w:type="dxa"/>
            <w:left w:w="108" w:type="dxa"/>
            <w:bottom w:w="0" w:type="dxa"/>
            <w:right w:w="108" w:type="dxa"/>
          </w:tblCellMar>
        </w:tblPrEx>
        <w:tc>
          <w:tcPr>
            <w:tcW w:w="8848" w:type="dxa"/>
            <w:gridSpan w:val="14"/>
            <w:vAlign w:val="center"/>
          </w:tcPr>
          <w:p w14:paraId="45D035B4">
            <w:pPr>
              <w:jc w:val="center"/>
            </w:pPr>
            <w:r>
              <w:rPr>
                <w:rFonts w:ascii="宋体" w:hAnsi="宋体" w:eastAsia="宋体"/>
                <w:sz w:val="24"/>
              </w:rPr>
              <w:t>项目支出绩效自评表</w:t>
            </w:r>
          </w:p>
        </w:tc>
      </w:tr>
      <w:tr w14:paraId="7F19CBF7">
        <w:tblPrEx>
          <w:tblCellMar>
            <w:top w:w="0" w:type="dxa"/>
            <w:left w:w="108" w:type="dxa"/>
            <w:bottom w:w="0" w:type="dxa"/>
            <w:right w:w="108" w:type="dxa"/>
          </w:tblCellMar>
        </w:tblPrEx>
        <w:tc>
          <w:tcPr>
            <w:tcW w:w="8848" w:type="dxa"/>
            <w:gridSpan w:val="14"/>
            <w:vAlign w:val="center"/>
          </w:tcPr>
          <w:p w14:paraId="0EEA4270">
            <w:pPr>
              <w:jc w:val="center"/>
            </w:pPr>
            <w:r>
              <w:rPr>
                <w:rFonts w:ascii="宋体" w:hAnsi="宋体" w:eastAsia="宋体"/>
                <w:sz w:val="24"/>
              </w:rPr>
              <w:t>(2024年度)</w:t>
            </w:r>
          </w:p>
        </w:tc>
      </w:tr>
      <w:tr w14:paraId="390C4C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5156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2985A1">
            <w:pPr>
              <w:jc w:val="center"/>
            </w:pPr>
            <w:r>
              <w:rPr>
                <w:rFonts w:ascii="宋体" w:hAnsi="宋体" w:eastAsia="宋体"/>
                <w:sz w:val="16"/>
              </w:rPr>
              <w:t>疏附县深入推进各民族交往交流交融活动项目</w:t>
            </w:r>
          </w:p>
        </w:tc>
      </w:tr>
      <w:tr w14:paraId="367BBC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0494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C319C3">
            <w:pPr>
              <w:jc w:val="center"/>
            </w:pPr>
            <w:r>
              <w:rPr>
                <w:rFonts w:ascii="宋体" w:hAnsi="宋体" w:eastAsia="宋体"/>
                <w:sz w:val="16"/>
              </w:rPr>
              <w:t>中国共产党</w:t>
            </w:r>
            <w:r>
              <w:rPr>
                <w:rFonts w:hint="eastAsia" w:ascii="宋体" w:hAnsi="宋体"/>
                <w:sz w:val="16"/>
                <w:lang w:eastAsia="zh-CN"/>
              </w:rPr>
              <w:t>新疆维吾尔自治区</w:t>
            </w:r>
            <w:r>
              <w:rPr>
                <w:rFonts w:ascii="宋体" w:hAnsi="宋体" w:eastAsia="宋体"/>
                <w:sz w:val="16"/>
              </w:rPr>
              <w:t>委员会统一战线工作部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FA36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35C051">
            <w:pPr>
              <w:jc w:val="center"/>
            </w:pPr>
            <w:r>
              <w:rPr>
                <w:rFonts w:ascii="宋体" w:hAnsi="宋体" w:eastAsia="宋体"/>
                <w:sz w:val="16"/>
              </w:rPr>
              <w:t>中共疏附县委员会统一战线工作部</w:t>
            </w:r>
          </w:p>
        </w:tc>
      </w:tr>
      <w:tr w14:paraId="0BA416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0E83A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07FF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18C1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CC61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6894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54A8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4226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22C86">
            <w:pPr>
              <w:jc w:val="center"/>
            </w:pPr>
            <w:r>
              <w:rPr>
                <w:rFonts w:ascii="宋体" w:hAnsi="宋体" w:eastAsia="宋体"/>
                <w:sz w:val="16"/>
              </w:rPr>
              <w:t>得分</w:t>
            </w:r>
          </w:p>
        </w:tc>
      </w:tr>
      <w:tr w14:paraId="69E8DB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C03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4D9C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97894">
            <w:pPr>
              <w:jc w:val="center"/>
            </w:pPr>
            <w:r>
              <w:rPr>
                <w:rFonts w:ascii="宋体" w:hAnsi="宋体" w:eastAsia="宋体"/>
                <w:sz w:val="16"/>
              </w:rPr>
              <w:t>590.00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66681">
            <w:pPr>
              <w:jc w:val="center"/>
            </w:pPr>
            <w:r>
              <w:rPr>
                <w:rFonts w:ascii="宋体" w:hAnsi="宋体" w:eastAsia="宋体"/>
                <w:sz w:val="16"/>
              </w:rPr>
              <w:t>590.00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56E84">
            <w:pPr>
              <w:jc w:val="center"/>
            </w:pPr>
            <w:r>
              <w:rPr>
                <w:rFonts w:ascii="宋体" w:hAnsi="宋体" w:eastAsia="宋体"/>
                <w:sz w:val="16"/>
              </w:rPr>
              <w:t>509.40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151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F5A61">
            <w:pPr>
              <w:jc w:val="center"/>
            </w:pPr>
            <w:r>
              <w:rPr>
                <w:rFonts w:ascii="宋体" w:hAnsi="宋体" w:eastAsia="宋体"/>
                <w:sz w:val="16"/>
              </w:rPr>
              <w:t>86.34%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B71D0">
            <w:pPr>
              <w:jc w:val="center"/>
            </w:pPr>
            <w:r>
              <w:rPr>
                <w:rFonts w:ascii="宋体" w:hAnsi="宋体" w:eastAsia="宋体"/>
                <w:sz w:val="16"/>
              </w:rPr>
              <w:t>6.59分</w:t>
            </w:r>
          </w:p>
        </w:tc>
      </w:tr>
      <w:tr w14:paraId="655D77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064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C4CB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8E4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D04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3A9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7BF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5178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9AE9F">
            <w:pPr>
              <w:jc w:val="center"/>
            </w:pPr>
            <w:r>
              <w:rPr>
                <w:rFonts w:ascii="宋体" w:hAnsi="宋体" w:eastAsia="宋体"/>
                <w:sz w:val="16"/>
              </w:rPr>
              <w:t>—</w:t>
            </w:r>
          </w:p>
        </w:tc>
      </w:tr>
      <w:tr w14:paraId="651116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BE3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7343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BC11E">
            <w:pPr>
              <w:jc w:val="center"/>
            </w:pPr>
            <w:r>
              <w:rPr>
                <w:rFonts w:ascii="宋体" w:hAnsi="宋体" w:eastAsia="宋体"/>
                <w:sz w:val="16"/>
              </w:rPr>
              <w:t>590.00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58744">
            <w:pPr>
              <w:jc w:val="center"/>
            </w:pPr>
            <w:r>
              <w:rPr>
                <w:rFonts w:ascii="宋体" w:hAnsi="宋体" w:eastAsia="宋体"/>
                <w:sz w:val="16"/>
              </w:rPr>
              <w:t>590.00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630A5">
            <w:pPr>
              <w:jc w:val="center"/>
            </w:pPr>
            <w:r>
              <w:rPr>
                <w:rFonts w:ascii="宋体" w:hAnsi="宋体" w:eastAsia="宋体"/>
                <w:sz w:val="16"/>
              </w:rPr>
              <w:t>509.40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77F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7D9F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0A041">
            <w:pPr>
              <w:jc w:val="center"/>
            </w:pPr>
            <w:r>
              <w:rPr>
                <w:rFonts w:ascii="宋体" w:hAnsi="宋体" w:eastAsia="宋体"/>
                <w:sz w:val="16"/>
              </w:rPr>
              <w:t>—</w:t>
            </w:r>
          </w:p>
        </w:tc>
      </w:tr>
      <w:tr w14:paraId="271FB5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08EAD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3311B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6E3FA9">
            <w:pPr>
              <w:jc w:val="center"/>
            </w:pPr>
            <w:r>
              <w:rPr>
                <w:rFonts w:ascii="宋体" w:hAnsi="宋体" w:eastAsia="宋体"/>
                <w:sz w:val="16"/>
              </w:rPr>
              <w:t>实际完成情况</w:t>
            </w:r>
          </w:p>
        </w:tc>
      </w:tr>
      <w:tr w14:paraId="712A53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B756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92D9AB">
            <w:pPr>
              <w:jc w:val="both"/>
            </w:pPr>
            <w:r>
              <w:rPr>
                <w:rFonts w:ascii="宋体" w:hAnsi="宋体" w:eastAsia="宋体"/>
                <w:sz w:val="16"/>
              </w:rPr>
              <w:t>本项目预算金额为590万元，主要计划用于疏附县深入推进各民族交往交流交融活动，其中:民族团结进步模范、妇女代表及青少年等系列民族团结进步“三交”活动项目380万元，广州最美家庭代表、民族团结进步模范项目70万元，群众代表、民族团结进步模范和民族团结进步创建骨干在疆内开展三交活动项目50万元，基层群众代表在本地区开展三交活动项目90万元。计划全年开展民族交往交流活动推动群众交往交流交融活动15次，参加民族交往交流交融活动人数590人，通过项目的实施进一步铸牢中华民族共同体意识，全面落实“三项计划”，促进各民族交往交流交融，不断增进各族群众“五个认同”意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81EE15">
            <w:pPr>
              <w:jc w:val="both"/>
            </w:pPr>
            <w:r>
              <w:rPr>
                <w:rFonts w:hint="eastAsia" w:ascii="宋体" w:hAnsi="宋体"/>
                <w:sz w:val="16"/>
                <w:lang w:eastAsia="zh-CN"/>
              </w:rPr>
              <w:t>截至</w:t>
            </w:r>
            <w:r>
              <w:rPr>
                <w:rFonts w:ascii="宋体" w:hAnsi="宋体" w:eastAsia="宋体"/>
                <w:sz w:val="16"/>
              </w:rPr>
              <w:t>2024年12月31日，本项目全年预算数为590万元，全年执行数为509.4万元，预算执行率为100%。已完成开展民族交往交流活动15次；参加民族交往交流交融活动人数590人，民族团结进步三交活动实际完成经费380万元；开展广州最美家庭代表三交活动经费70万元；在疆内开展三交活动经费50万元；基层群众代表在本地区开展三交活动经费9.4万元；通过项目的实施进一步铸牢中华民族共同体意识，全面落实“三项计划”，促进各民族交往交流交融，不断增进各族群众“五个认同”意识。服务对象满意度为95%。</w:t>
            </w:r>
          </w:p>
        </w:tc>
      </w:tr>
      <w:tr w14:paraId="3A3D05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86BE0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E62F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25AF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98C7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F29F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628C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B516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BFC1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27E6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D473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D965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932F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1EBC0">
            <w:pPr>
              <w:jc w:val="center"/>
            </w:pPr>
            <w:r>
              <w:rPr>
                <w:rFonts w:ascii="宋体" w:hAnsi="宋体" w:eastAsia="宋体"/>
                <w:sz w:val="16"/>
              </w:rPr>
              <w:t>偏差原因分析及改进措施</w:t>
            </w:r>
          </w:p>
        </w:tc>
      </w:tr>
      <w:tr w14:paraId="40DA374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FF340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1969F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FCB57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25D91">
            <w:pPr>
              <w:jc w:val="center"/>
            </w:pPr>
            <w:r>
              <w:rPr>
                <w:rFonts w:ascii="宋体" w:hAnsi="宋体" w:eastAsia="宋体"/>
                <w:sz w:val="16"/>
              </w:rPr>
              <w:t>开展民族交往交流活动次数（次）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D533A">
            <w:pPr>
              <w:jc w:val="center"/>
            </w:pPr>
            <w:r>
              <w:rPr>
                <w:rFonts w:ascii="宋体" w:hAnsi="宋体" w:eastAsia="宋体"/>
                <w:sz w:val="16"/>
              </w:rPr>
              <w:t>&gt;=15次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C44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99F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49A7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592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D67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8E3B3">
            <w:pPr>
              <w:jc w:val="center"/>
            </w:pPr>
            <w:r>
              <w:rPr>
                <w:rFonts w:ascii="宋体" w:hAnsi="宋体" w:eastAsia="宋体"/>
                <w:sz w:val="16"/>
              </w:rPr>
              <w: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3820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73C7A">
            <w:pPr>
              <w:jc w:val="center"/>
            </w:pPr>
            <w:r>
              <w:rPr>
                <w:rFonts w:ascii="宋体" w:hAnsi="宋体" w:eastAsia="宋体"/>
                <w:sz w:val="16"/>
              </w:rPr>
              <w:t>偏差原因：活动策划和执行需要多方面协调，分工不明确或沟通不畅，导致活动无法顺利开展，整改措施：加强提前规划与准备，明确目标、流程、时间和责任人，保证活动顺利完成。</w:t>
            </w:r>
          </w:p>
        </w:tc>
      </w:tr>
      <w:tr w14:paraId="24A25A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DF3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DA5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02F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5C362">
            <w:pPr>
              <w:jc w:val="center"/>
            </w:pPr>
            <w:r>
              <w:rPr>
                <w:rFonts w:ascii="宋体" w:hAnsi="宋体" w:eastAsia="宋体"/>
                <w:sz w:val="16"/>
              </w:rPr>
              <w:t>参加民族交往交流交融活动人数（人）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5CF39">
            <w:pPr>
              <w:jc w:val="center"/>
            </w:pPr>
            <w:r>
              <w:rPr>
                <w:rFonts w:ascii="宋体" w:hAnsi="宋体" w:eastAsia="宋体"/>
                <w:sz w:val="16"/>
              </w:rPr>
              <w:t>&gt;=590人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BB6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89D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8494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DEB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A75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33824">
            <w:pPr>
              <w:jc w:val="center"/>
            </w:pPr>
            <w:r>
              <w:rPr>
                <w:rFonts w:ascii="宋体" w:hAnsi="宋体" w:eastAsia="宋体"/>
                <w:sz w:val="16"/>
              </w:rPr>
              <w:t>=590人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5787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B7A02">
            <w:pPr>
              <w:jc w:val="center"/>
            </w:pPr>
          </w:p>
        </w:tc>
      </w:tr>
      <w:tr w14:paraId="4FBF2A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CB4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132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9D1F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4E862">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992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009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827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648F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5FD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00B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07E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3506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EF744">
            <w:pPr>
              <w:jc w:val="center"/>
            </w:pPr>
          </w:p>
        </w:tc>
      </w:tr>
      <w:tr w14:paraId="7AEB20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932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401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24975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B79A9">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A83F8">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590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594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A8E4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A9D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A45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EB0C1">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0A0E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28A4D">
            <w:pPr>
              <w:jc w:val="center"/>
            </w:pPr>
          </w:p>
        </w:tc>
      </w:tr>
      <w:tr w14:paraId="00611F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869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DEA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0FE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A8886">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07E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40F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689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03C0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434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D9C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D7F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A7A5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E41EE">
            <w:pPr>
              <w:jc w:val="center"/>
            </w:pPr>
          </w:p>
        </w:tc>
      </w:tr>
      <w:tr w14:paraId="6245A4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0B3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7E00C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C1004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5D8DC">
            <w:pPr>
              <w:jc w:val="center"/>
            </w:pPr>
            <w:r>
              <w:rPr>
                <w:rFonts w:ascii="宋体" w:hAnsi="宋体" w:eastAsia="宋体"/>
                <w:sz w:val="16"/>
              </w:rPr>
              <w:t>民族团结进步三交活动经费（万元）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60C42">
            <w:pPr>
              <w:jc w:val="center"/>
            </w:pPr>
            <w:r>
              <w:rPr>
                <w:rFonts w:ascii="宋体" w:hAnsi="宋体" w:eastAsia="宋体"/>
                <w:sz w:val="16"/>
              </w:rPr>
              <w:t>&lt;=380万元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AE9B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A69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33A58">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C06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5B3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4DF06">
            <w:pPr>
              <w:jc w:val="center"/>
            </w:pPr>
            <w:r>
              <w:rPr>
                <w:rFonts w:ascii="宋体" w:hAnsi="宋体" w:eastAsia="宋体"/>
                <w:sz w:val="16"/>
              </w:rPr>
              <w:t>=380万元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96BD8">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B1185">
            <w:pPr>
              <w:jc w:val="center"/>
            </w:pPr>
          </w:p>
        </w:tc>
      </w:tr>
      <w:tr w14:paraId="52D36A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046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1C3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293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6C9C0">
            <w:pPr>
              <w:jc w:val="center"/>
            </w:pPr>
            <w:r>
              <w:rPr>
                <w:rFonts w:ascii="宋体" w:hAnsi="宋体" w:eastAsia="宋体"/>
                <w:sz w:val="16"/>
              </w:rPr>
              <w:t>开展广州最美家庭代表三交活动经费（万元）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AC1B3">
            <w:pPr>
              <w:jc w:val="center"/>
            </w:pPr>
            <w:r>
              <w:rPr>
                <w:rFonts w:ascii="宋体" w:hAnsi="宋体" w:eastAsia="宋体"/>
                <w:sz w:val="16"/>
              </w:rPr>
              <w:t>&lt;=70万元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4AFA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ABA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B80E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647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45AA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364CE">
            <w:pPr>
              <w:jc w:val="center"/>
            </w:pPr>
            <w:r>
              <w:rPr>
                <w:rFonts w:ascii="宋体" w:hAnsi="宋体" w:eastAsia="宋体"/>
                <w:sz w:val="16"/>
              </w:rPr>
              <w: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4A726">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3D17F">
            <w:pPr>
              <w:jc w:val="center"/>
            </w:pPr>
          </w:p>
        </w:tc>
      </w:tr>
      <w:tr w14:paraId="28EC71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215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6DC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A61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123C5">
            <w:pPr>
              <w:jc w:val="center"/>
            </w:pPr>
            <w:r>
              <w:rPr>
                <w:rFonts w:ascii="宋体" w:hAnsi="宋体" w:eastAsia="宋体"/>
                <w:sz w:val="16"/>
              </w:rPr>
              <w:t>在疆内开展三交活动经费（万元）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051BF">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8B8B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1CD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790B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1F9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D946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A062D">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B2F15">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FB591">
            <w:pPr>
              <w:jc w:val="center"/>
            </w:pPr>
          </w:p>
        </w:tc>
      </w:tr>
      <w:tr w14:paraId="3BDC2E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B76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AA3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0D1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63AEA">
            <w:pPr>
              <w:jc w:val="center"/>
            </w:pPr>
            <w:r>
              <w:rPr>
                <w:rFonts w:ascii="宋体" w:hAnsi="宋体" w:eastAsia="宋体"/>
                <w:sz w:val="16"/>
              </w:rPr>
              <w:t>基层群众代表在本地区开展三交活动经费（万元）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1312E">
            <w:pPr>
              <w:jc w:val="center"/>
            </w:pPr>
            <w:r>
              <w:rPr>
                <w:rFonts w:ascii="宋体" w:hAnsi="宋体" w:eastAsia="宋体"/>
                <w:sz w:val="16"/>
              </w:rPr>
              <w:t>&lt;=90万元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E097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6F5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B791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BF8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833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A3EF8">
            <w:pPr>
              <w:jc w:val="center"/>
            </w:pPr>
            <w:r>
              <w:rPr>
                <w:rFonts w:ascii="宋体" w:hAnsi="宋体" w:eastAsia="宋体"/>
                <w:sz w:val="16"/>
              </w:rPr>
              <w:t>=9.4万元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42A3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29241">
            <w:pPr>
              <w:jc w:val="center"/>
            </w:pPr>
            <w:r>
              <w:rPr>
                <w:rFonts w:ascii="宋体" w:hAnsi="宋体" w:eastAsia="宋体"/>
                <w:sz w:val="16"/>
              </w:rPr>
              <w:t>偏差原因：宣传不到位，目标群体可能不了解活动信息，导致参与人数不足，活动难以推进，整改措施：加大宣传力度，利用社交媒体、社区公告等多种渠道进行宣传，扩大活动影响力</w:t>
            </w:r>
          </w:p>
        </w:tc>
      </w:tr>
      <w:tr w14:paraId="284A4D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0ED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18E3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4FDD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F3F85">
            <w:pPr>
              <w:jc w:val="center"/>
            </w:pPr>
            <w:r>
              <w:rPr>
                <w:rFonts w:ascii="宋体" w:hAnsi="宋体" w:eastAsia="宋体"/>
                <w:sz w:val="16"/>
              </w:rPr>
              <w:t>推进铸牢中华民族共同体意识宣传教育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3A3A0">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826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CF9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8E72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9086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816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E939F">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78A9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2B99B">
            <w:pPr>
              <w:jc w:val="center"/>
            </w:pPr>
          </w:p>
        </w:tc>
      </w:tr>
      <w:tr w14:paraId="3D48FE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2FD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4D1B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DAF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0F33C">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1E94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D93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B6D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23B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0F76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395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B400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8F3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4795D">
            <w:pPr>
              <w:jc w:val="center"/>
            </w:pPr>
          </w:p>
        </w:tc>
      </w:tr>
      <w:tr w14:paraId="029D843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3FB1C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E997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48CAC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278E7">
            <w:pPr>
              <w:jc w:val="center"/>
            </w:pPr>
            <w:r>
              <w:rPr>
                <w:rFonts w:ascii="宋体" w:hAnsi="宋体" w:eastAsia="宋体"/>
                <w:sz w:val="16"/>
              </w:rPr>
              <w:t>92.59分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504B2F8"/>
        </w:tc>
      </w:tr>
    </w:tbl>
    <w:p w14:paraId="41A51175">
      <w:r>
        <w:br w:type="page"/>
      </w:r>
    </w:p>
    <w:p w14:paraId="575E15E0">
      <w:pPr>
        <w:spacing w:line="640" w:lineRule="exact"/>
        <w:ind w:firstLine="640"/>
        <w:jc w:val="both"/>
        <w:outlineLvl w:val="2"/>
      </w:pPr>
      <w:r>
        <w:rPr>
          <w:rFonts w:ascii="黑体" w:hAnsi="黑体" w:eastAsia="黑体"/>
          <w:sz w:val="32"/>
        </w:rPr>
        <w:t>十二、其他需说明的事项</w:t>
      </w:r>
    </w:p>
    <w:p w14:paraId="3EB24041">
      <w:pPr>
        <w:spacing w:line="580" w:lineRule="exact"/>
        <w:ind w:firstLine="640"/>
        <w:jc w:val="both"/>
      </w:pPr>
      <w:r>
        <w:rPr>
          <w:rFonts w:ascii="仿宋_GB2312" w:hAnsi="仿宋_GB2312" w:eastAsia="仿宋_GB2312"/>
          <w:b w:val="0"/>
          <w:sz w:val="32"/>
        </w:rPr>
        <w:t>本年本单位SM项目12个，全年预算数982.21万元，全年执行数756.67万元。</w:t>
      </w:r>
    </w:p>
    <w:p w14:paraId="25E263C6">
      <w:r>
        <w:br w:type="page"/>
      </w:r>
    </w:p>
    <w:p w14:paraId="1E459985">
      <w:pPr>
        <w:spacing w:line="240" w:lineRule="auto"/>
        <w:jc w:val="center"/>
        <w:outlineLvl w:val="1"/>
      </w:pPr>
      <w:r>
        <w:rPr>
          <w:rFonts w:ascii="黑体" w:hAnsi="黑体" w:eastAsia="黑体"/>
          <w:sz w:val="32"/>
        </w:rPr>
        <w:t>第三部分 专业名词解释</w:t>
      </w:r>
    </w:p>
    <w:p w14:paraId="0BCE560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43EA6A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0C44DF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FE5EE7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5515EA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6112EB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B74967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79F414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7BBF36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B5B6D2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1E3320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F83840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841C39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A8E77D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071A840">
      <w:r>
        <w:br w:type="page"/>
      </w:r>
    </w:p>
    <w:p w14:paraId="2244767D">
      <w:pPr>
        <w:spacing w:line="240" w:lineRule="auto"/>
        <w:jc w:val="center"/>
        <w:outlineLvl w:val="1"/>
      </w:pPr>
      <w:r>
        <w:rPr>
          <w:rFonts w:ascii="黑体" w:hAnsi="黑体" w:eastAsia="黑体"/>
          <w:sz w:val="32"/>
        </w:rPr>
        <w:t>第四部分 部门决算报表（见附表）</w:t>
      </w:r>
    </w:p>
    <w:p w14:paraId="5C32E4FD">
      <w:pPr>
        <w:spacing w:line="240" w:lineRule="auto"/>
        <w:ind w:firstLine="640"/>
        <w:jc w:val="both"/>
      </w:pPr>
      <w:r>
        <w:rPr>
          <w:rFonts w:ascii="仿宋_GB2312" w:hAnsi="仿宋_GB2312" w:eastAsia="仿宋_GB2312"/>
          <w:b w:val="0"/>
          <w:sz w:val="32"/>
        </w:rPr>
        <w:t>一、《收入支出决算总表》</w:t>
      </w:r>
    </w:p>
    <w:p w14:paraId="4BC4FA2F">
      <w:pPr>
        <w:spacing w:line="240" w:lineRule="auto"/>
        <w:ind w:firstLine="640"/>
        <w:jc w:val="both"/>
      </w:pPr>
      <w:r>
        <w:rPr>
          <w:rFonts w:ascii="仿宋_GB2312" w:hAnsi="仿宋_GB2312" w:eastAsia="仿宋_GB2312"/>
          <w:b w:val="0"/>
          <w:sz w:val="32"/>
        </w:rPr>
        <w:t>二、《收入决算表》</w:t>
      </w:r>
    </w:p>
    <w:p w14:paraId="64B06266">
      <w:pPr>
        <w:spacing w:line="240" w:lineRule="auto"/>
        <w:ind w:firstLine="640"/>
        <w:jc w:val="both"/>
      </w:pPr>
      <w:r>
        <w:rPr>
          <w:rFonts w:ascii="仿宋_GB2312" w:hAnsi="仿宋_GB2312" w:eastAsia="仿宋_GB2312"/>
          <w:b w:val="0"/>
          <w:sz w:val="32"/>
        </w:rPr>
        <w:t>三、《支出决算表》</w:t>
      </w:r>
    </w:p>
    <w:p w14:paraId="60985B68">
      <w:pPr>
        <w:spacing w:line="240" w:lineRule="auto"/>
        <w:ind w:firstLine="640"/>
        <w:jc w:val="both"/>
      </w:pPr>
      <w:r>
        <w:rPr>
          <w:rFonts w:ascii="仿宋_GB2312" w:hAnsi="仿宋_GB2312" w:eastAsia="仿宋_GB2312"/>
          <w:b w:val="0"/>
          <w:sz w:val="32"/>
        </w:rPr>
        <w:t>四、《财政拨款收入支出决算总表》</w:t>
      </w:r>
    </w:p>
    <w:p w14:paraId="445AD6A3">
      <w:pPr>
        <w:spacing w:line="240" w:lineRule="auto"/>
        <w:ind w:firstLine="640"/>
        <w:jc w:val="both"/>
      </w:pPr>
      <w:r>
        <w:rPr>
          <w:rFonts w:ascii="仿宋_GB2312" w:hAnsi="仿宋_GB2312" w:eastAsia="仿宋_GB2312"/>
          <w:b w:val="0"/>
          <w:sz w:val="32"/>
        </w:rPr>
        <w:t>五、《一般公共预算财政拨款支出决算表》</w:t>
      </w:r>
    </w:p>
    <w:p w14:paraId="7501BAA7">
      <w:pPr>
        <w:spacing w:line="240" w:lineRule="auto"/>
        <w:ind w:firstLine="640"/>
        <w:jc w:val="both"/>
      </w:pPr>
      <w:r>
        <w:rPr>
          <w:rFonts w:ascii="仿宋_GB2312" w:hAnsi="仿宋_GB2312" w:eastAsia="仿宋_GB2312"/>
          <w:b w:val="0"/>
          <w:sz w:val="32"/>
        </w:rPr>
        <w:t>六、《一般公共预算财政拨款基本支出决算表》</w:t>
      </w:r>
    </w:p>
    <w:p w14:paraId="0EB215F6">
      <w:pPr>
        <w:spacing w:line="240" w:lineRule="auto"/>
        <w:ind w:firstLine="640"/>
        <w:jc w:val="both"/>
      </w:pPr>
      <w:r>
        <w:rPr>
          <w:rFonts w:ascii="仿宋_GB2312" w:hAnsi="仿宋_GB2312" w:eastAsia="仿宋_GB2312"/>
          <w:b w:val="0"/>
          <w:sz w:val="32"/>
        </w:rPr>
        <w:t>七、《政府性基金预算财政拨款收入支出决算表》</w:t>
      </w:r>
    </w:p>
    <w:p w14:paraId="0CAFE964">
      <w:pPr>
        <w:spacing w:line="240" w:lineRule="auto"/>
        <w:ind w:firstLine="640"/>
        <w:jc w:val="both"/>
      </w:pPr>
      <w:r>
        <w:rPr>
          <w:rFonts w:ascii="仿宋_GB2312" w:hAnsi="仿宋_GB2312" w:eastAsia="仿宋_GB2312"/>
          <w:b w:val="0"/>
          <w:sz w:val="32"/>
        </w:rPr>
        <w:t>八、《国有资本经营预算财政拨款收入支出决算表》</w:t>
      </w:r>
    </w:p>
    <w:p w14:paraId="182695F8">
      <w:pPr>
        <w:spacing w:line="240" w:lineRule="auto"/>
        <w:ind w:firstLine="640"/>
        <w:jc w:val="both"/>
      </w:pPr>
      <w:r>
        <w:rPr>
          <w:rFonts w:ascii="仿宋_GB2312" w:hAnsi="仿宋_GB2312" w:eastAsia="仿宋_GB2312"/>
          <w:b w:val="0"/>
          <w:sz w:val="32"/>
        </w:rPr>
        <w:t>九、《财政拨款“三公”经费支出决算表》</w:t>
      </w:r>
    </w:p>
    <w:p w14:paraId="0460CB01">
      <w:pPr>
        <w:spacing w:line="240" w:lineRule="auto"/>
        <w:ind w:firstLine="640"/>
        <w:jc w:val="both"/>
      </w:pPr>
    </w:p>
    <w:p w14:paraId="341519C3">
      <w:pPr>
        <w:spacing w:line="240" w:lineRule="auto"/>
        <w:ind w:firstLine="640"/>
        <w:jc w:val="both"/>
      </w:pPr>
    </w:p>
    <w:p w14:paraId="1BD88408">
      <w:pPr>
        <w:spacing w:line="240" w:lineRule="auto"/>
        <w:ind w:firstLine="640"/>
        <w:jc w:val="both"/>
      </w:pPr>
    </w:p>
    <w:p w14:paraId="04D821ED">
      <w:pPr>
        <w:spacing w:line="240" w:lineRule="auto"/>
        <w:ind w:firstLine="640"/>
        <w:jc w:val="both"/>
      </w:pPr>
    </w:p>
    <w:p w14:paraId="247ECCD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6E619D1-9998-473F-99EC-67A227CF4D5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60ADE053-06AC-4ABB-B0B1-2AB2FFC7D266}"/>
  </w:font>
  <w:font w:name="仿宋_GB2312">
    <w:panose1 w:val="02010609030101010101"/>
    <w:charset w:val="86"/>
    <w:family w:val="modern"/>
    <w:pitch w:val="default"/>
    <w:sig w:usb0="00000001" w:usb1="080E0000" w:usb2="00000000" w:usb3="00000000" w:csb0="00040000" w:csb1="00000000"/>
    <w:embedRegular r:id="rId3" w:fontKey="{7E7962F8-C3EE-4E43-8534-7E96D4454052}"/>
  </w:font>
  <w:font w:name="楷体_GB2312">
    <w:panose1 w:val="02010609030101010101"/>
    <w:charset w:val="86"/>
    <w:family w:val="auto"/>
    <w:pitch w:val="default"/>
    <w:sig w:usb0="00000001" w:usb1="080E0000" w:usb2="00000000" w:usb3="00000000" w:csb0="00040000" w:csb1="00000000"/>
    <w:embedRegular r:id="rId4" w:fontKey="{B9860768-B17B-484A-BBEE-A8BA14F1455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04B6D1C"/>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7277A8"/>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ED152B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5159</Words>
  <Characters>6004</Characters>
  <Lines>0</Lines>
  <Paragraphs>0</Paragraphs>
  <TotalTime>6</TotalTime>
  <ScaleCrop>false</ScaleCrop>
  <LinksUpToDate>false</LinksUpToDate>
  <CharactersWithSpaces>6012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2025-09-16T09:16:20Z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B858A68E913346F885B5BC17D4DBEB06_13</vt:lpwstr>
  </property>
  <property fmtid="{D5CDD505-2E9C-101B-9397-08002B2CF9AE}" pid="4" name="KSOTemplateDocerSaveRecord">
    <vt:lpwstr>eyJoZGlkIjoiY2ViNTMyZDM2ZThmY2RiZDFlZjg1MjJiOThhYWMyNzAiLCJ1c2VySWQiOiI0MzE2NzY3NzkifQ==</vt:lpwstr>
  </property>
</Properties>
</file>