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水利工程新建、改造、配套、维修养护及技术服务费尾款项目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疏附县水利局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新疆维吾尔自治区水利厅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王兴涛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国家高度重视水利基础建设“十四五”规划明确提出实施国家水网重大工程，推进灌区现代化改造等目标、并出台一系列政策鼓励智慧水利发展。同时，物联网，大数据 、人工智能等技术在水利工程建设与运维向智能化、数字化转型，通过新建智慧水利系统、改造传统实施，提升工程管理效率与科技水平。本项目的实施符合国家、自治区以及喀什地区等相关政策、规划和法律法规。2024年水费预算支出，包括项目施工费用、项目前期费、监理费、技术服务费、造价咨询费、工程维修费、河道治理方案编制费、给喀什地区盖孜库山河流域管理处上缴水费、河道治理方案编制费、注册资本金等9类方面的费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是2024年水费预算支出，包括项目施工费用、项目前期费、监理费、技术服务费、造价咨询费、工程维修费、河道治理方案编制费、给喀什地区盖孜库山河流域管理处上缴水费、河道治理方案编制费、注册资本金等9类方面的费用，共计15754514.25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利局是全县水利行政管理的政府职能部门，下有三个副科级二级单位（水政监察大队、水管总站、农村饮水安全工程管理站）和6个股级事业单位，县委编委核定的总编制191名，其中行政编制10名，参公事业编制13，全额事业编制7名，自收自支事业编制152名（乡镇水管所73名）。目前实有人数168人，分四类编制：公务员12人、参照公务员15人，全额事业人员2名，自收自支事业人员139人（乡镇水管所64名），干部99人，工人69人，水利专业人员89人，占总人数52.98%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水利工程新建、改造、配套、维修养护及技术服务费实施方案”要求，进行开展2024年水费预算支出，包括项目施工费用、项目前期费、监理费、技术服务费、造价咨询费、工程维修费、河道治理方案编制费、给喀什地区盖孜库山河流域管理处上缴水费、河道治理方案编制费、注册资本金等9类方面的费用，计划预算支出金额15754514.25元，已支付金额15754514.25元，完成率已达到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项目总投资1575.451425万元，项目的实施</w:t>
      </w:r>
      <w:r>
        <w:rPr>
          <w:rStyle w:val="Strong"/>
          <w:rFonts w:ascii="仿宋" w:eastAsia="仿宋" w:hAnsi="仿宋" w:cs="仿宋" w:hint="eastAsia"/>
          <w:b w:val="0"/>
          <w:bCs w:val="0"/>
          <w:spacing w:val="-4"/>
          <w:sz w:val="32"/>
          <w:szCs w:val="32"/>
        </w:rPr>
        <w:t xml:space="preserve">主要</w:t>
      </w:r>
      <w:r>
        <w:rPr>
          <w:rStyle w:val="Strong"/>
          <w:rFonts w:ascii="仿宋" w:eastAsia="仿宋" w:hAnsi="仿宋" w:cs="仿宋" w:hint="eastAsia"/>
          <w:b w:val="0"/>
          <w:bCs w:val="0"/>
          <w:spacing w:val="-4"/>
          <w:sz w:val="32"/>
          <w:szCs w:val="32"/>
        </w:rPr>
        <w:t xml:space="preserve">解决施工费用、项目前期费、监理费、技术服务费、造价咨询费、工程维修费、河道治理方案编制费、给喀什地区盖孜库山河流域管理处上缴水费、河道治理方案编制费、注册资本金等9类方面的费用。实施解决各类费用的需求，提高水利工程维修养护率，加快项目前期进展情况，化解国有公司债务风险，提高水资源利用率、工程效益。项目涉及单位满意度预计能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总投资1575.451425万元，项目的实施主要主要解决施工费用、项目前期费、监理费、技术服务费、造价咨询费、工程维修费、河道治理方案编制费、给喀什地区盖孜库山河流域管理处上缴水费、河道治理方案编制费、注册资本金等9类方面的费用。实施解决各类费用的需求，提高水利工程维修养护率，加快项目前期进展情况，化解国有公司债务风险，提高水资源利用率、工程效益。项目涉及单位满意度预计能达到95%以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水利工程新建、改造、配套、维修养护及技术服务费，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水利工程新建、改造、配套、维修养护及技术服务费尾款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水利工程新建、改造、配套、维修养护及技术服务费尾款项目综合评分表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绩效评价标准通常包括计划标准、行业标准、历史标准等，用于对绩效指标完成情况进行比较、分析、评价。本次评价主要采用了计划标准和预算支出标准。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组长：阿布都热合曼·达吾提（疏附县水利局局党委书记、局长）负责建立健全工作机制，组织、协调项目实施过程相关管理工作，对项目实施全过程进行管控；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副组长：王兴涛（疏附县水利局二级主任科员、财务分管领导）负责保障项目的有效运行、对项目资金进行监督、把关和推进项目资金支付率；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员：麦麦提江·达吾提（疏附县水利局水利建设与水土保持股股长）负责对制定实施方案，精心制定计划，资金的拨付、建立真实、完整、规范的档案，参与项目实施验收、负责对疏附县水利局工程项目进行管理，具体为对工程的委托实施、工程建设、竣工验收的管理工作。本项目组织机构健全，分工明确，责任清晰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热比古丽·坎吉（疏附县水利局水利建设与水土保持股副股长）负责对制定实施方案，精心制定计划，资金的拨付、建立真实、完整、规范的档案，参与项目实施验收、负责对疏附县水利局工程项目进行管理，具体为对工程的委托实施、工程建设、竣工验收的管理工作。本项目组织机构健全，分工明确，责任清晰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第二阶段：组织实施（2025年1月10日-2025年1月12日）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通过实施水利工程新建、改造、配套、维修养护及技术服务费项目产生效益。项目实施主要通过项目决策、项目过程、项目产出以及项目效益等方面进行评价，其中：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项目决策：该项目主要通过水利工程新建、改造、配套、维修养护及技术服务费项目实施方案文件项目实施符合绩效自评的要求，项目立项依据充分，立项程序规范。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水利工程新建、改造、配套、维修养护及技术服务费项目项目预算安排1575.451425万元，实际支出1575.451425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该项目的实施解决各类费用的需求，提高水利工程维修养护率，包括项目施工费用、项目前期费、监理费、技术服务费、造价咨询费、工程维修费、河道治理方案编制费、给喀什地区盖孜库山河流域管理处上缴水费、河道治理方案编制费、注册资本金等9类方面的费用，涉及单位满意度预计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项目效益：通过实施此项目产生有效促进政企业经合作积极性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效益、涉及单位满意度预计达到95%以上。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水利工程新建、改造、配套、维修养护及技术服务费项目进行客观评价，最终评分结果：评价总分98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水利工程新建、改造、配套、维修养护及技术服务费项目综合评分表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绩效目标（5分）             绩效目标合理性（3分）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资金投入（5分）             预算编制（3分）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资金使用合规性（4分）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组织实施（10分）            管理制度健全性（5分）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符合行业发展规划和政策要求；本项目立项符合《疏附县水利局配置内设机构和人员编制规定》中职责范围中的“财政支付”，属于我单位履职所需；根据《财政资金直接支付申请书》，本项目资金性质为“2024年水费预算”功能分类为“项目施工费用、项目前期费、监理费、技术服务费、造价咨询费、工程维修费、河道治理方案编制费、给喀什地区盖孜库山河流域管理处上缴水费、河道治理方案编制费、注册资本金等”9类方面的费用。围绕水利工程新建、改造、配套、维修养护及技术服务费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（2）立项程序规范性：根据决策依据编制工作计划和项目预算，经过与疏附县水利局分管领导进行沟通、筛选确定经费预算计划，上党委会研究确定最终预算方案，根据评分标准，该指标不扣分，得2分。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的实施解决各类费用的需求，提高水利工程维修养护率，包括项目施工费用、项目前期费、监理费、技术服务费、造价咨询费、工程维修费、河道治理方案编制费、给喀什地区盖孜库山河流域管理处上缴水费、河道治理方案编制费、注册资本金等9类方面的费用，涉及单位满意度预计达到98%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该项目的实施解决各类费用的需求，提高水利工程维修养护率，包括项目施工费用、项目前期费、监理费、技术服务费、造价咨询费、工程维修费、河道治理方案编制费、给喀什地区盖孜库山河流域管理处上缴水费、河道治理方案编制费、注册资本金等9类方面的费用，涉及单位满意度达到了98%以上。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③该项目批复的预算金额为1575.451425万元，《项目支出绩效目标表》中预算金额为1575.451425万元，预算确定的项目资金与预算确定的项目投资额相匹配。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8个，三级指标14个，完成三级指标14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该《项目绩效目标申报表》中，数量指标指标值为9项，三级指标的年度指标值与年度绩效目标中任务数一致，已设置时效指标“2024年12月25日”。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质量指标：需求资金支付率100%。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济成本指标：水费预算支出技术服务费12.2万元、水费预算工程款费用267.85万元、水费预算前期费用276.49万元、水费预算造价咨询费用12.89万元、水费预算上缴水费156.6万元、水费预算维修费36.95万元、水费预算注册资本金788万元、水费预算河道治理方案编制费16.8万元、水费预算监理费7.68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效益指标;有效促进政企业经合作积极性已设置的绩效目标具备明确性、可衡量性、可实现性、相关性、时限性。根据评分标准，该指标不扣分，得2分。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（5）预算编制科学性：本项目2024年水费预算支出，即预算编制较科学且经过论证；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水利工程新建、改造、配套、维修养护及技术服务费，项目实际内容为实施解决各类费用的需求，提高水利工程维修养护率，包括项目施工费用、项目前期费、监理费、技术服务费、造价咨询费、工程维修费、河道治理方案编制费、给喀什地区盖孜库山河流域管理处上缴水费、河道治理方案编制费、注册资本金等9类方面的费用，预算申请与《水利工程新建、改造、配套、维修养护及技术服务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1575.451425万元，我单位在预算申请中严格按照项目实施内容及测算标准进行核算，其中：水费预算支出技术服务费12.2万元、水费预算工程款费用267.85万元、水费预算前期费用276.49万元、水费预算造价咨询费用12.89万元、水费预算上缴水费156.6万元、水费预算维修费36.95万元、水费预算注册资本金788万元、水费预算河道治理方案编制费16.8万元、水费预算监理费7.68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水利工程新建、改造、配套、维修养护及技术服务费项目资金的请示》和《水利工程新建、改造、配套、维修养护及技术服务费项目实施方案》为依据进行资金分配，预算资金分配依据充分。本项目实际到位资金1575.451425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1575.451425万元，其中：财政安排资金1575.451425万元，其他资金0万元，实际到位资金1575.451425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1575.451425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疏附县水利局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水利局资金管理办法》《疏附县水利局收支业务管理制度》《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资金管理办法》《财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水利工程新建、改造、配套、维修养护及技术服务费项目工作领导小组，由疏附县水利局局长阿布都热合曼·达吾提任组长，负责项目的组织工作；水利局二级主任科员王兴涛任副组长，负责项目的实施工作；组员包括：工程股干部托合提古丽·安外尔、艾丽米柯孜·太外库力、王明琴、古再丽努尔·安外尔、黄志远等，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项目产出类指标包括产出数量、产出质量、产出时效、产出成本四方面的内容，由12个三级指标构成，权重分为45分，实际得分45分，得分率为100%。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支付项目尾款数（个）指标，预期指标值为9项，实际完成值为9项，指标完成率为100%，与预期目标一致，根据评分标准，该指标不扣分，得10分。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需求资金支付率指标，预期指标值为100%，实际完成值为100%，指标完成率为100%，与预期目标一致，根据评分标准，该指标不扣分，得10分。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资金到位期限指标，预期指标值为2024年12月25日，实际完成值为2024年12月25日，指标完成率为100%，与预期目标一致，根据评分标准，该指标不扣分，得10分。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水利工程新建、改造、配套、维修养护及技术服务费成本指标，水费预算支出技术服务费12.2万元、实际完成值为12.2万元，指标完成率为100%，根据评分标准，该指标不扣分，得1分。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水费预算工程款费用267.85万元、实际完成值为267.85万元，指标完成率为100%，根据评分标准，该指标不扣分，得2分。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水费预算前期费用276.49万元、实际完成值为276.49万元，指标完成率为100%，根据评分标准，该指标不扣分，得3分。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水费预算造价咨询费用12.89万元、实际完成值为12.89万元，指标完成率为100%，根据评分标准，该指标不扣分，得1分。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水费预算上缴水费156.6万元、实际完成值为156.6万元，指标完成率为100%，根据评分标准，该指标不扣分，得3分。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水费预算维修费36.95万元、实际完成值为36.95万元，指标完成率为100%，根据评分标准，该指标不扣分，得2分。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水费预算注册资本金788万元、实际完成值为788万元，指标完成率为100%，根据评分标准，该指标不扣分，得4分。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水费预算河道治理方案编制费16.8万元、实际完成值为16.8万元，指标完成率为100%，根据评分标准，该指标不扣分，得1分。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水费预算监理费7.68万元，实际完成值为7.68万元，指标完成率为100%，根据评分标准，该指标不扣分，得1分。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有效促进政企业经合作积极性指标，该指标预期指标值为有效，实际完成值为有效，指标完成率为100%，与预期指标一致，根据评分标准，该指标不扣分，得10分。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满意度指标包括1个方面的内容，由1个三级指标构成，权重分为10分，实际得分10分，得分率为100%。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对于“满意度指标：涉及单位满意度95%，该指标预期指标值为95%以上，实际完成值为95%，指标完成率为100%，与预期目标一致，根据评分标准，该指标不扣分,得10分。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水利工程新建、改造、配套、维修养护及技术服务费项目预算1575.451425万元，到位1575.451425万元，实际支出1575.451425万元，预算执行率为100%，项目绩效指标总体完成率为100%，偏差率为0%。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一是领导重视。我单位领导高度重视，专门成立项目管理领导小组，负责对项目建设、组织协调、运转服务，研究解决项目实施中的困难和问题，创造良好的项目实施环境。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管理规范。我单位均能按照新疆维吾尔自治区财政衔接推进乡村振兴补助资金项目管理办法来严格执行，强化监督检查，通过相关部门多次勘察和研究，从多方面对本项目进行研究和预算绩效管理，严格按照项目管理相关文件的要求，尽职尽责履行工作职能，对项目推进过程中出现的问题及时进行沟通、整改，尽早拿出解决措施加以应对，确保项目顺利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三是专款专用。严格按照自治区、地区财政衔接推进乡村振兴补助资金资金管理办法的规定，做到专项核算、专款专用，不存在截留、挪用、挤占、虚列开支等现象。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监督管理。为切实把项目做细做实，确保建设进度、实施质量、财政衔接推进乡村振兴补助资金效益，成立监督检查小组，对项目进度实行定期监督检查，强化阶段的落实和管护跟进工作，严格项目资金依法依规使用，促进各项工作按时保质保量完成建设任务，自觉迎接上级乡村振兴、财政、审计、纪检监察等部门的检查审计。</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在今后的工作中，合理安排项目资金实施，及时监督跟踪项目实施，加强预算绩效管理。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