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0B1E7C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疏附县兰干镇人民政府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60A202B">
      <w:r>
        <w:br w:type="page"/>
      </w:r>
    </w:p>
    <w:p w14:paraId="71E2E922">
      <w:pPr>
        <w:spacing w:line="640" w:lineRule="exact"/>
        <w:jc w:val="center"/>
        <w:outlineLvl w:val="1"/>
      </w:pPr>
      <w:r>
        <w:rPr>
          <w:rFonts w:ascii="黑体" w:hAnsi="黑体" w:eastAsia="黑体"/>
          <w:sz w:val="32"/>
        </w:rPr>
        <w:t>第一部分 单位概况</w:t>
      </w:r>
    </w:p>
    <w:p w14:paraId="3E47F1FE">
      <w:pPr>
        <w:spacing w:line="640" w:lineRule="exact"/>
        <w:ind w:firstLine="640"/>
        <w:jc w:val="both"/>
        <w:outlineLvl w:val="2"/>
      </w:pPr>
      <w:r>
        <w:rPr>
          <w:rFonts w:ascii="黑体" w:hAnsi="黑体" w:eastAsia="黑体"/>
          <w:sz w:val="32"/>
        </w:rPr>
        <w:t>一、主要职能</w:t>
      </w:r>
    </w:p>
    <w:p w14:paraId="3FFA5430">
      <w:pPr>
        <w:spacing w:line="580" w:lineRule="exact"/>
        <w:ind w:firstLine="640"/>
        <w:jc w:val="both"/>
      </w:pPr>
      <w:r>
        <w:rPr>
          <w:rFonts w:ascii="仿宋_GB2312" w:hAnsi="仿宋_GB2312" w:eastAsia="仿宋_GB2312"/>
          <w:sz w:val="32"/>
        </w:rPr>
        <w:t>（一）认真贯彻执行党的路线、方针、政策，全面加强党的领导，巩固基层政权，把握农村改革发展大局，充分发挥统揽全局的核心领导作用。</w:t>
      </w:r>
    </w:p>
    <w:p w14:paraId="22473A61">
      <w:pPr>
        <w:spacing w:line="580" w:lineRule="exact"/>
        <w:ind w:firstLine="640"/>
        <w:jc w:val="both"/>
      </w:pPr>
      <w:r>
        <w:rPr>
          <w:rFonts w:ascii="仿宋_GB2312" w:hAnsi="仿宋_GB2312" w:eastAsia="仿宋_GB2312"/>
          <w:sz w:val="32"/>
        </w:rPr>
        <w:t>（二）完善党政组织功能，强化干部的监督、教育，建立廉洁高效、运转协调、行为规范、适应社会主义市场经济和社会发展需要的体制。</w:t>
      </w:r>
    </w:p>
    <w:p w14:paraId="6844FA73">
      <w:pPr>
        <w:spacing w:line="580" w:lineRule="exact"/>
        <w:ind w:firstLine="640"/>
        <w:jc w:val="both"/>
      </w:pPr>
      <w:r>
        <w:rPr>
          <w:rFonts w:ascii="仿宋_GB2312" w:hAnsi="仿宋_GB2312" w:eastAsia="仿宋_GB2312"/>
          <w:sz w:val="32"/>
        </w:rPr>
        <w:t>（三）加强党的基层组织和农村基层政权建设。加强农村社会主义民主政治和法制建设，依法行政，坚持完善人民代表大会制度。</w:t>
      </w:r>
    </w:p>
    <w:p w14:paraId="3082D7B5">
      <w:pPr>
        <w:spacing w:line="580" w:lineRule="exact"/>
        <w:ind w:firstLine="640"/>
        <w:jc w:val="both"/>
      </w:pPr>
      <w:r>
        <w:rPr>
          <w:rFonts w:ascii="仿宋_GB2312" w:hAnsi="仿宋_GB2312" w:eastAsia="仿宋_GB2312"/>
          <w:sz w:val="32"/>
        </w:rPr>
        <w:t>（四）加快农村经济发展。制定和组织实施经济、科技和社会发展计划，制定资源开发、产业结构调整方案，落实强农惠农措施，培育主导产业和市场体系，抓好招商引资，保护各种经济组织的合法权益，组织经济运行，促进经济发展。</w:t>
      </w:r>
    </w:p>
    <w:p w14:paraId="238D299F">
      <w:pPr>
        <w:spacing w:line="580" w:lineRule="exact"/>
        <w:ind w:firstLine="640"/>
        <w:jc w:val="both"/>
      </w:pPr>
      <w:r>
        <w:rPr>
          <w:rFonts w:ascii="仿宋_GB2312" w:hAnsi="仿宋_GB2312" w:eastAsia="仿宋_GB2312"/>
          <w:sz w:val="32"/>
        </w:rPr>
        <w:t>（五）制定并组织实施乡村建设规划，部署重点工程建设，地方道路建设及公共设施，水利设施，负责土地、林木、水等自然资源和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，做好护林防火工作。</w:t>
      </w:r>
    </w:p>
    <w:p w14:paraId="0AA1D7F0">
      <w:pPr>
        <w:spacing w:line="580" w:lineRule="exact"/>
        <w:ind w:firstLine="640"/>
        <w:jc w:val="both"/>
      </w:pPr>
      <w:r>
        <w:rPr>
          <w:rFonts w:ascii="仿宋_GB2312" w:hAnsi="仿宋_GB2312" w:eastAsia="仿宋_GB2312"/>
          <w:sz w:val="32"/>
        </w:rPr>
        <w:t>（六）改进工作方式，运用经济、法律、行政的手段进行综合，强化示范、引导、服务、协调功能，转变工作职能，创新工作机制，推动农业农村经济发展。</w:t>
      </w:r>
    </w:p>
    <w:p w14:paraId="0A3C3C40">
      <w:pPr>
        <w:spacing w:line="580" w:lineRule="exact"/>
        <w:ind w:firstLine="640"/>
        <w:jc w:val="both"/>
      </w:pPr>
      <w:r>
        <w:rPr>
          <w:rFonts w:ascii="仿宋_GB2312" w:hAnsi="仿宋_GB2312" w:eastAsia="仿宋_GB2312"/>
          <w:sz w:val="32"/>
        </w:rPr>
        <w:t>（七）加强民主法治宣传教育，抓好各项工作，加强社会确保社会向好发展。</w:t>
      </w:r>
    </w:p>
    <w:p w14:paraId="16B0318C">
      <w:pPr>
        <w:spacing w:line="580" w:lineRule="exact"/>
        <w:ind w:firstLine="640"/>
        <w:jc w:val="both"/>
      </w:pPr>
      <w:r>
        <w:rPr>
          <w:rFonts w:ascii="仿宋_GB2312" w:hAnsi="仿宋_GB2312" w:eastAsia="仿宋_GB2312"/>
          <w:sz w:val="32"/>
        </w:rPr>
        <w:t>（八）负责行政区域内的文化、教育、卫生、体育、防灾减灾、优抚安置、低保、社会保障等社会公益事业的综合性工作和精神文明创建工作。</w:t>
      </w:r>
    </w:p>
    <w:p w14:paraId="7C2A5ED0">
      <w:pPr>
        <w:spacing w:line="580" w:lineRule="exact"/>
        <w:ind w:firstLine="640"/>
        <w:jc w:val="both"/>
      </w:pPr>
      <w:r>
        <w:rPr>
          <w:rFonts w:ascii="仿宋_GB2312" w:hAnsi="仿宋_GB2312" w:eastAsia="仿宋_GB2312"/>
          <w:sz w:val="32"/>
        </w:rPr>
        <w:t>（九）承办县委、县政府交办的其他事项。</w:t>
      </w:r>
    </w:p>
    <w:p w14:paraId="297C3EAE">
      <w:pPr>
        <w:spacing w:line="640" w:lineRule="exact"/>
        <w:ind w:firstLine="640"/>
        <w:jc w:val="both"/>
        <w:outlineLvl w:val="2"/>
      </w:pPr>
      <w:r>
        <w:rPr>
          <w:rFonts w:ascii="黑体" w:hAnsi="黑体" w:eastAsia="黑体"/>
          <w:sz w:val="32"/>
        </w:rPr>
        <w:t>二、机构设置及人员情况</w:t>
      </w:r>
    </w:p>
    <w:p w14:paraId="3E09C990">
      <w:pPr>
        <w:spacing w:line="580" w:lineRule="exact"/>
        <w:ind w:firstLine="640"/>
        <w:jc w:val="both"/>
      </w:pPr>
      <w:r>
        <w:rPr>
          <w:rFonts w:ascii="仿宋_GB2312" w:hAnsi="仿宋_GB2312" w:eastAsia="仿宋_GB2312"/>
          <w:sz w:val="32"/>
        </w:rPr>
        <w:t>疏附县兰干镇人民政府2024年度，实有人数167人，其中：在职人员140人，增加3人；离休人员0人，增加0人；退休人员27人,增加1人。</w:t>
      </w:r>
    </w:p>
    <w:p w14:paraId="2B1E231E">
      <w:pPr>
        <w:spacing w:line="580" w:lineRule="exact"/>
        <w:ind w:firstLine="640"/>
        <w:jc w:val="both"/>
      </w:pPr>
      <w:r>
        <w:rPr>
          <w:rFonts w:ascii="仿宋_GB2312" w:hAnsi="仿宋_GB2312" w:eastAsia="仿宋_GB2312"/>
          <w:sz w:val="32"/>
        </w:rPr>
        <w:t>疏附县兰干镇人民政府无下属预算单位，下设5个科室，分别是：党政办、党建办、农业发展中心、乡村振兴、经济发展和财政办公室。</w:t>
      </w:r>
    </w:p>
    <w:p w14:paraId="15C28DDE">
      <w:r>
        <w:br w:type="page"/>
      </w:r>
    </w:p>
    <w:p w14:paraId="6056B1C3">
      <w:pPr>
        <w:spacing w:line="240" w:lineRule="auto"/>
        <w:jc w:val="center"/>
        <w:outlineLvl w:val="1"/>
      </w:pPr>
      <w:r>
        <w:rPr>
          <w:rFonts w:ascii="黑体" w:hAnsi="黑体" w:eastAsia="黑体"/>
          <w:sz w:val="32"/>
        </w:rPr>
        <w:t>第二部分 部门决算情况说明</w:t>
      </w:r>
    </w:p>
    <w:p w14:paraId="403C9A2F">
      <w:pPr>
        <w:spacing w:line="640" w:lineRule="exact"/>
        <w:ind w:firstLine="640"/>
        <w:jc w:val="both"/>
        <w:outlineLvl w:val="2"/>
      </w:pPr>
      <w:r>
        <w:rPr>
          <w:rFonts w:ascii="黑体" w:hAnsi="黑体" w:eastAsia="黑体"/>
          <w:sz w:val="32"/>
        </w:rPr>
        <w:t>一、收入支出决算总体情况说明</w:t>
      </w:r>
    </w:p>
    <w:p w14:paraId="0CFA024F">
      <w:pPr>
        <w:spacing w:line="580" w:lineRule="exact"/>
        <w:ind w:firstLine="640"/>
        <w:jc w:val="both"/>
      </w:pPr>
      <w:r>
        <w:rPr>
          <w:rFonts w:ascii="仿宋_GB2312" w:hAnsi="仿宋_GB2312" w:eastAsia="仿宋_GB2312"/>
          <w:b/>
          <w:sz w:val="32"/>
        </w:rPr>
        <w:t>2024年度收入总计3,217.16万元，</w:t>
      </w:r>
      <w:r>
        <w:rPr>
          <w:rFonts w:ascii="仿宋_GB2312" w:hAnsi="仿宋_GB2312" w:eastAsia="仿宋_GB2312"/>
          <w:b w:val="0"/>
          <w:sz w:val="32"/>
        </w:rPr>
        <w:t>其中：本年收入合计3,217.16万元，使用非财政拨款结余（含专用结余）0.00万元，年初结转和结余0.00万元。</w:t>
      </w:r>
    </w:p>
    <w:p w14:paraId="70C227C9">
      <w:pPr>
        <w:spacing w:line="580" w:lineRule="exact"/>
        <w:ind w:firstLine="640"/>
        <w:jc w:val="both"/>
      </w:pPr>
      <w:r>
        <w:rPr>
          <w:rFonts w:ascii="仿宋_GB2312" w:hAnsi="仿宋_GB2312" w:eastAsia="仿宋_GB2312"/>
          <w:b/>
          <w:sz w:val="32"/>
        </w:rPr>
        <w:t>2024年度支出总计3,217.16万元，</w:t>
      </w:r>
      <w:r>
        <w:rPr>
          <w:rFonts w:ascii="仿宋_GB2312" w:hAnsi="仿宋_GB2312" w:eastAsia="仿宋_GB2312"/>
          <w:b w:val="0"/>
          <w:sz w:val="32"/>
        </w:rPr>
        <w:t>其中：本年支出合计3,217.16万元，结余分配0.00万元，年末结转和结余0.00万元。</w:t>
      </w:r>
    </w:p>
    <w:p w14:paraId="4BADC37A">
      <w:pPr>
        <w:spacing w:line="580" w:lineRule="exact"/>
        <w:ind w:firstLine="640"/>
        <w:jc w:val="both"/>
      </w:pPr>
      <w:r>
        <w:rPr>
          <w:rFonts w:ascii="仿宋_GB2312" w:hAnsi="仿宋_GB2312" w:eastAsia="仿宋_GB2312"/>
          <w:b w:val="0"/>
          <w:sz w:val="32"/>
        </w:rPr>
        <w:t>收入支出总体与上年相比，减少575.92万元，下降15.18%，主要原因是：本年减少返还村级承包费、高质量庭院经济项目、农业产业基础设施配套项目资金（红屋顶补助项目资金）、疏附县兰干镇乡村基本公共服务提升项目、兰干镇防返贫保险等项目，导致收入支出较上年减少。</w:t>
      </w:r>
    </w:p>
    <w:p w14:paraId="29E61333">
      <w:pPr>
        <w:spacing w:line="640" w:lineRule="exact"/>
        <w:ind w:firstLine="640"/>
        <w:jc w:val="both"/>
        <w:outlineLvl w:val="2"/>
      </w:pPr>
      <w:r>
        <w:rPr>
          <w:rFonts w:ascii="黑体" w:hAnsi="黑体" w:eastAsia="黑体"/>
          <w:sz w:val="32"/>
        </w:rPr>
        <w:t>二、收入决算情况说明</w:t>
      </w:r>
    </w:p>
    <w:p w14:paraId="6A5ED891">
      <w:pPr>
        <w:spacing w:line="580" w:lineRule="exact"/>
        <w:ind w:firstLine="640"/>
        <w:jc w:val="both"/>
      </w:pPr>
      <w:r>
        <w:rPr>
          <w:rFonts w:ascii="仿宋_GB2312" w:hAnsi="仿宋_GB2312" w:eastAsia="仿宋_GB2312"/>
          <w:b/>
          <w:sz w:val="32"/>
        </w:rPr>
        <w:t>本年收入3,217.16万元，</w:t>
      </w:r>
      <w:r>
        <w:rPr>
          <w:rFonts w:ascii="仿宋_GB2312" w:hAnsi="仿宋_GB2312" w:eastAsia="仿宋_GB2312"/>
          <w:b w:val="0"/>
          <w:sz w:val="32"/>
        </w:rPr>
        <w:t>其中：财政拨款收入2,993.75万元，占93.06%；上级补助收入0.00万元，占0.00%；事业收入0.00万元，占0.00%；经营收入0.00万元，占0.00%；附属单位上缴收入0.00万元，占0.00%；其他收入223.40万元，占6.94%。</w:t>
      </w:r>
    </w:p>
    <w:p w14:paraId="6A7C6876">
      <w:pPr>
        <w:spacing w:line="640" w:lineRule="exact"/>
        <w:ind w:firstLine="640"/>
        <w:jc w:val="both"/>
        <w:outlineLvl w:val="2"/>
      </w:pPr>
      <w:r>
        <w:rPr>
          <w:rFonts w:ascii="黑体" w:hAnsi="黑体" w:eastAsia="黑体"/>
          <w:sz w:val="32"/>
        </w:rPr>
        <w:t>三、支出决算情况说明</w:t>
      </w:r>
    </w:p>
    <w:p w14:paraId="5244A1B3">
      <w:pPr>
        <w:spacing w:line="580" w:lineRule="exact"/>
        <w:ind w:firstLine="640"/>
        <w:jc w:val="both"/>
      </w:pPr>
      <w:r>
        <w:rPr>
          <w:rFonts w:ascii="仿宋_GB2312" w:hAnsi="仿宋_GB2312" w:eastAsia="仿宋_GB2312"/>
          <w:b/>
          <w:sz w:val="32"/>
        </w:rPr>
        <w:t>本年支出3,217.16万元，</w:t>
      </w:r>
      <w:r>
        <w:rPr>
          <w:rFonts w:ascii="仿宋_GB2312" w:hAnsi="仿宋_GB2312" w:eastAsia="仿宋_GB2312"/>
          <w:b w:val="0"/>
          <w:sz w:val="32"/>
        </w:rPr>
        <w:t>其中：基本支出2,378.77万元，占73.94%；项目支出838.38万元，占26.06%；上缴上级支出0.00万元，占0.00%；经营支出0.00万元，占0.00%；对附属单位补助支出0.00万元，占0.00%。</w:t>
      </w:r>
    </w:p>
    <w:p w14:paraId="6D4ED77D">
      <w:pPr>
        <w:spacing w:line="640" w:lineRule="exact"/>
        <w:ind w:firstLine="640"/>
        <w:jc w:val="both"/>
        <w:outlineLvl w:val="2"/>
      </w:pPr>
      <w:r>
        <w:rPr>
          <w:rFonts w:ascii="黑体" w:hAnsi="黑体" w:eastAsia="黑体"/>
          <w:sz w:val="32"/>
        </w:rPr>
        <w:t>四、财政拨款收入支出决算总体情况说明</w:t>
      </w:r>
    </w:p>
    <w:p w14:paraId="267FE198">
      <w:pPr>
        <w:spacing w:line="580" w:lineRule="exact"/>
        <w:ind w:firstLine="640"/>
        <w:jc w:val="both"/>
      </w:pPr>
      <w:r>
        <w:rPr>
          <w:rFonts w:ascii="仿宋_GB2312" w:hAnsi="仿宋_GB2312" w:eastAsia="仿宋_GB2312"/>
          <w:b/>
          <w:sz w:val="32"/>
        </w:rPr>
        <w:t>2024年度财政拨款收入总计2,993.75万元，</w:t>
      </w:r>
      <w:r>
        <w:rPr>
          <w:rFonts w:ascii="仿宋_GB2312" w:hAnsi="仿宋_GB2312" w:eastAsia="仿宋_GB2312"/>
          <w:b w:val="0"/>
          <w:sz w:val="32"/>
        </w:rPr>
        <w:t>其中：年初财政拨款结转和结余0.00万元，本年财政拨款收入2,993.75万元。</w:t>
      </w:r>
      <w:r>
        <w:rPr>
          <w:rFonts w:ascii="仿宋_GB2312" w:hAnsi="仿宋_GB2312" w:eastAsia="仿宋_GB2312"/>
          <w:b/>
          <w:sz w:val="32"/>
        </w:rPr>
        <w:t>财政拨款支出总计2,993.75万元，</w:t>
      </w:r>
      <w:r>
        <w:rPr>
          <w:rFonts w:ascii="仿宋_GB2312" w:hAnsi="仿宋_GB2312" w:eastAsia="仿宋_GB2312"/>
          <w:b w:val="0"/>
          <w:sz w:val="32"/>
        </w:rPr>
        <w:t>其中：年末财政拨款结转和结余0.00万元，本年财政拨款支出2,993.75万元。</w:t>
      </w:r>
    </w:p>
    <w:p w14:paraId="726CB6B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增加1.72万元，增长0.06%，主要原因是：本年新增2名退休死亡人员，死亡抚恤增加；本年新增疏附县兰干镇“煤改电”工程（一期）2021年居民供暖设施改造工程项目。</w:t>
      </w:r>
      <w:r>
        <w:rPr>
          <w:rFonts w:ascii="仿宋_GB2312" w:hAnsi="仿宋_GB2312" w:eastAsia="仿宋_GB2312"/>
          <w:b/>
          <w:sz w:val="32"/>
        </w:rPr>
        <w:t>与年初预算相比，</w:t>
      </w:r>
      <w:r>
        <w:rPr>
          <w:rFonts w:ascii="仿宋_GB2312" w:hAnsi="仿宋_GB2312" w:eastAsia="仿宋_GB2312"/>
          <w:b w:val="0"/>
          <w:sz w:val="32"/>
        </w:rPr>
        <w:t>年初预算数2,583.95万元，决算数2,993.75万元，预决算差异率15.86%，主要原因是：本单位年中追加大中型水库移民后期扶持项目-疏附县日光温室大棚建设项目、喀什地区疏附县兰干镇、木什乡、站敏乡、林场、园艺场“煤改电”工程（二期）2022年居民供暖设施改造工程、疏附县“千万工程”农村厕所改造项目、疏附县兰干镇2022年“五小”工程项目、疏附县壮大村集体经济项目、疏附县壮大村集体经济（二期）项目等项目资金，导致预决算存在差异。</w:t>
      </w:r>
    </w:p>
    <w:p w14:paraId="2FE05993">
      <w:pPr>
        <w:spacing w:line="640" w:lineRule="exact"/>
        <w:ind w:firstLine="640"/>
        <w:jc w:val="both"/>
        <w:outlineLvl w:val="2"/>
      </w:pPr>
      <w:r>
        <w:rPr>
          <w:rFonts w:ascii="黑体" w:hAnsi="黑体" w:eastAsia="黑体"/>
          <w:sz w:val="32"/>
        </w:rPr>
        <w:t>五、一般公共预算财政拨款支出决算情况说明</w:t>
      </w:r>
    </w:p>
    <w:p w14:paraId="712C2483">
      <w:pPr>
        <w:spacing w:line="640" w:lineRule="exact"/>
        <w:ind w:firstLine="640"/>
        <w:jc w:val="both"/>
        <w:outlineLvl w:val="3"/>
      </w:pPr>
      <w:r>
        <w:rPr>
          <w:rFonts w:ascii="楷体_GB2312" w:hAnsi="楷体_GB2312" w:eastAsia="楷体_GB2312"/>
          <w:b/>
          <w:sz w:val="32"/>
        </w:rPr>
        <w:t>（一）一般公共预算财政拨款支出决算总体情况</w:t>
      </w:r>
    </w:p>
    <w:p w14:paraId="1BA497F2">
      <w:pPr>
        <w:spacing w:line="580" w:lineRule="exact"/>
        <w:ind w:firstLine="640"/>
        <w:jc w:val="both"/>
      </w:pPr>
      <w:r>
        <w:rPr>
          <w:rFonts w:ascii="仿宋_GB2312" w:hAnsi="仿宋_GB2312" w:eastAsia="仿宋_GB2312"/>
          <w:b/>
          <w:sz w:val="32"/>
        </w:rPr>
        <w:t>2024年度一般公共预算财政拨款支出2,918.61万元，</w:t>
      </w:r>
      <w:r>
        <w:rPr>
          <w:rFonts w:ascii="仿宋_GB2312" w:hAnsi="仿宋_GB2312" w:eastAsia="仿宋_GB2312"/>
          <w:b w:val="0"/>
          <w:sz w:val="32"/>
        </w:rPr>
        <w:t>占本年支出合计的90.72%。</w:t>
      </w:r>
      <w:r>
        <w:rPr>
          <w:rFonts w:ascii="仿宋_GB2312" w:hAnsi="仿宋_GB2312" w:eastAsia="仿宋_GB2312"/>
          <w:b/>
          <w:sz w:val="32"/>
        </w:rPr>
        <w:t>与上年相比，</w:t>
      </w:r>
      <w:r>
        <w:rPr>
          <w:rFonts w:ascii="仿宋_GB2312" w:hAnsi="仿宋_GB2312" w:eastAsia="仿宋_GB2312"/>
          <w:b w:val="0"/>
          <w:sz w:val="32"/>
        </w:rPr>
        <w:t>增加55.09万元，增长1.92%，主要原因是：本年新增2名退休死亡人员，死亡抚恤增加；本年新增疏附县兰干镇“煤改电”工程（一期）2021年居民供暖设施改造工程项目。</w:t>
      </w:r>
      <w:r>
        <w:rPr>
          <w:rFonts w:ascii="仿宋_GB2312" w:hAnsi="仿宋_GB2312" w:eastAsia="仿宋_GB2312"/>
          <w:b/>
          <w:sz w:val="32"/>
        </w:rPr>
        <w:t>与年初预算相比,</w:t>
      </w:r>
      <w:r>
        <w:rPr>
          <w:rFonts w:ascii="仿宋_GB2312" w:hAnsi="仿宋_GB2312" w:eastAsia="仿宋_GB2312"/>
          <w:b w:val="0"/>
          <w:sz w:val="32"/>
        </w:rPr>
        <w:t>年初预算数2,583.95万元，决算数2,918.61万元，预决算差异率12.95%，主要原因是：年中追加喀什地区疏附县兰干镇、木什乡、站敏乡、林场、园艺场“煤改电”工程（二期）2022年居民供暖设施改造工程、疏附县“千万工程”农村厕所改造项目、疏附县兰干镇2022年“五小”工程项目、疏附县壮大村集体经济项目、疏附县壮大村集体经济（二期）项目等项目资金，导致预决算存在差异。</w:t>
      </w:r>
    </w:p>
    <w:p w14:paraId="3B3A4189">
      <w:pPr>
        <w:spacing w:line="640" w:lineRule="exact"/>
        <w:ind w:firstLine="640"/>
        <w:jc w:val="both"/>
        <w:outlineLvl w:val="3"/>
      </w:pPr>
      <w:r>
        <w:rPr>
          <w:rFonts w:ascii="楷体_GB2312" w:hAnsi="楷体_GB2312" w:eastAsia="楷体_GB2312"/>
          <w:b/>
          <w:sz w:val="32"/>
        </w:rPr>
        <w:t>（二）一般公共预算财政拨款支出决算结构情况</w:t>
      </w:r>
    </w:p>
    <w:p w14:paraId="7C20E9C3">
      <w:pPr>
        <w:spacing w:line="580" w:lineRule="exact"/>
        <w:ind w:firstLine="640"/>
        <w:jc w:val="both"/>
      </w:pPr>
      <w:r>
        <w:rPr>
          <w:rFonts w:ascii="仿宋_GB2312" w:hAnsi="仿宋_GB2312" w:eastAsia="仿宋_GB2312"/>
          <w:b w:val="0"/>
          <w:sz w:val="32"/>
        </w:rPr>
        <w:t>1.一般公共服务支出(类)1,973.64万元,占67.62%。</w:t>
      </w:r>
    </w:p>
    <w:p w14:paraId="082DA816">
      <w:pPr>
        <w:spacing w:line="580" w:lineRule="exact"/>
        <w:ind w:firstLine="640"/>
        <w:jc w:val="both"/>
      </w:pPr>
      <w:r>
        <w:rPr>
          <w:rFonts w:ascii="仿宋_GB2312" w:hAnsi="仿宋_GB2312" w:eastAsia="仿宋_GB2312"/>
          <w:b w:val="0"/>
          <w:sz w:val="32"/>
        </w:rPr>
        <w:t>2.社会保障和就业支出(类)340.00万元,占11.65%。</w:t>
      </w:r>
    </w:p>
    <w:p w14:paraId="716B5AA1">
      <w:pPr>
        <w:spacing w:line="580" w:lineRule="exact"/>
        <w:ind w:firstLine="640"/>
        <w:jc w:val="both"/>
      </w:pPr>
      <w:r>
        <w:rPr>
          <w:rFonts w:ascii="仿宋_GB2312" w:hAnsi="仿宋_GB2312" w:eastAsia="仿宋_GB2312"/>
          <w:b w:val="0"/>
          <w:sz w:val="32"/>
        </w:rPr>
        <w:t>3.卫生健康支出(类)107.49万元,占3.68%。</w:t>
      </w:r>
    </w:p>
    <w:p w14:paraId="361C6A69">
      <w:pPr>
        <w:spacing w:line="580" w:lineRule="exact"/>
        <w:ind w:firstLine="640"/>
        <w:jc w:val="both"/>
      </w:pPr>
      <w:r>
        <w:rPr>
          <w:rFonts w:ascii="仿宋_GB2312" w:hAnsi="仿宋_GB2312" w:eastAsia="仿宋_GB2312"/>
          <w:b w:val="0"/>
          <w:sz w:val="32"/>
        </w:rPr>
        <w:t>4.节能环保支出(类)109.33万元,占3.75%。</w:t>
      </w:r>
    </w:p>
    <w:p w14:paraId="777E5EB8">
      <w:pPr>
        <w:spacing w:line="580" w:lineRule="exact"/>
        <w:ind w:firstLine="640"/>
        <w:jc w:val="both"/>
      </w:pPr>
      <w:r>
        <w:rPr>
          <w:rFonts w:ascii="仿宋_GB2312" w:hAnsi="仿宋_GB2312" w:eastAsia="仿宋_GB2312"/>
          <w:b w:val="0"/>
          <w:sz w:val="32"/>
        </w:rPr>
        <w:t>5.城乡社区支出(类)5.47万元,占0.19%。</w:t>
      </w:r>
    </w:p>
    <w:p w14:paraId="4622954E">
      <w:pPr>
        <w:spacing w:line="580" w:lineRule="exact"/>
        <w:ind w:firstLine="640"/>
        <w:jc w:val="both"/>
      </w:pPr>
      <w:r>
        <w:rPr>
          <w:rFonts w:ascii="仿宋_GB2312" w:hAnsi="仿宋_GB2312" w:eastAsia="仿宋_GB2312"/>
          <w:b w:val="0"/>
          <w:sz w:val="32"/>
        </w:rPr>
        <w:t>6.农林水支出(类)212.30万元,占7.27%。</w:t>
      </w:r>
    </w:p>
    <w:p w14:paraId="443797D3">
      <w:pPr>
        <w:spacing w:line="580" w:lineRule="exact"/>
        <w:ind w:firstLine="640"/>
        <w:jc w:val="both"/>
      </w:pPr>
      <w:r>
        <w:rPr>
          <w:rFonts w:ascii="仿宋_GB2312" w:hAnsi="仿宋_GB2312" w:eastAsia="仿宋_GB2312"/>
          <w:b w:val="0"/>
          <w:sz w:val="32"/>
        </w:rPr>
        <w:t>7.住房保障支出(类)170.37万元,占5.84%。</w:t>
      </w:r>
    </w:p>
    <w:p w14:paraId="483E5532">
      <w:pPr>
        <w:spacing w:line="640" w:lineRule="exact"/>
        <w:ind w:firstLine="640"/>
        <w:jc w:val="both"/>
        <w:outlineLvl w:val="3"/>
      </w:pPr>
      <w:r>
        <w:rPr>
          <w:rFonts w:ascii="楷体_GB2312" w:hAnsi="楷体_GB2312" w:eastAsia="楷体_GB2312"/>
          <w:b/>
          <w:sz w:val="32"/>
        </w:rPr>
        <w:t>（三）一般公共预算财政拨款支出决算具体情况</w:t>
      </w:r>
    </w:p>
    <w:p w14:paraId="39A753B7">
      <w:pPr>
        <w:spacing w:line="580" w:lineRule="exact"/>
        <w:ind w:firstLine="640"/>
        <w:jc w:val="both"/>
      </w:pPr>
      <w:r>
        <w:rPr>
          <w:rFonts w:ascii="仿宋_GB2312" w:hAnsi="仿宋_GB2312" w:eastAsia="仿宋_GB2312"/>
          <w:b w:val="0"/>
          <w:sz w:val="32"/>
        </w:rPr>
        <w:t>1.一般公共服务支出(类)人大事务(款)代表工作(项):支出决算数为6.24万元，比上年决算增加6.24万元，增长100.00%,主要原因是：本年较上年新增人大事务代表专项经费。</w:t>
      </w:r>
    </w:p>
    <w:p w14:paraId="2E922736">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1,760.91万元，比上年决算减少6.94万元，下降0.39%,主要原因是：本年在职人员调入调出，人员职级不同，工资基数不同，导致人员经费较上年减少。</w:t>
      </w:r>
    </w:p>
    <w:p w14:paraId="5FF55791">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1.00万元，比上年决算增加1.00万元，增长100.00%,主要原因是：本年功能科目调整，公用经费5村电费、取暖费上年度在主科目列支，本年单独列支，导致经费较上年增加。</w:t>
      </w:r>
    </w:p>
    <w:p w14:paraId="3CD6348E">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4.一般公共服务支出(类)纪检监察事务(款)其他纪检监察事务支出(项):支出决算数为2.00万元，比上年决算增加0.50万元，增长33.33%,主要原因是：本年纪检监察事务经费项目较上年增加。</w:t>
      </w:r>
    </w:p>
    <w:p w14:paraId="52B01F17">
      <w:pPr>
        <w:spacing w:line="580" w:lineRule="exact"/>
        <w:ind w:firstLine="640"/>
        <w:jc w:val="both"/>
      </w:pPr>
      <w:r>
        <w:rPr>
          <w:rFonts w:ascii="仿宋_GB2312" w:hAnsi="仿宋_GB2312" w:eastAsia="仿宋_GB2312"/>
          <w:b w:val="0"/>
          <w:sz w:val="32"/>
        </w:rPr>
        <w:t>5.一般公共服务支出(类)党委办公厅（室）及相关机构事务(款)其他党委办公厅（室）及相关机构事务支出(项):支出决算数为0.00万元，比上年决算减少1.20万元，下降100.00%,主要原因是：本年减少法制报刊费项目。</w:t>
      </w:r>
    </w:p>
    <w:p w14:paraId="24955DF7">
      <w:pPr>
        <w:spacing w:line="580" w:lineRule="exact"/>
        <w:ind w:firstLine="640"/>
        <w:jc w:val="both"/>
      </w:pPr>
      <w:r>
        <w:rPr>
          <w:rFonts w:ascii="仿宋_GB2312" w:hAnsi="仿宋_GB2312" w:eastAsia="仿宋_GB2312"/>
          <w:b w:val="0"/>
          <w:sz w:val="32"/>
        </w:rPr>
        <w:t>6.一般公共服务支出(类)组织事务(款)其他组织事务支出(项):支出决算数为137.78万元，比上年决算增加34.56万元，增长33.48%,主要原因是：本年村级运转经费项目支出增加。</w:t>
      </w:r>
    </w:p>
    <w:p w14:paraId="021BB981">
      <w:pPr>
        <w:spacing w:line="580" w:lineRule="exact"/>
        <w:ind w:firstLine="640"/>
        <w:jc w:val="both"/>
      </w:pPr>
      <w:r>
        <w:rPr>
          <w:rFonts w:ascii="仿宋_GB2312" w:hAnsi="仿宋_GB2312" w:eastAsia="仿宋_GB2312"/>
          <w:b w:val="0"/>
          <w:sz w:val="32"/>
        </w:rPr>
        <w:t>7.一般公共服务支出(类)其他一般公共服务支出(款)其他一般公共服务支出(项):支出决算数为65.72万元，比上年决算减少8.87万元，下降11.89%,主要原因是：本年疏附县兰干镇2022年“五小”工程项目支出减少。</w:t>
      </w:r>
    </w:p>
    <w:p w14:paraId="04C8321E">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8.社会保障和就业支出(类)行政事业单位养老支出(款)行政单位离退休(项):支出决算数为37.64万元，比上年决算增加12.47万元，增长49.54%,主要原因是：本年增加退休人员基础绩效奖，退休费支出增加。</w:t>
      </w:r>
    </w:p>
    <w:p w14:paraId="3419EEA0">
      <w:pPr>
        <w:spacing w:line="580" w:lineRule="exact"/>
        <w:ind w:firstLine="640"/>
        <w:jc w:val="both"/>
      </w:pPr>
      <w:r>
        <w:rPr>
          <w:rFonts w:ascii="仿宋_GB2312" w:hAnsi="仿宋_GB2312" w:eastAsia="仿宋_GB2312"/>
          <w:b w:val="0"/>
          <w:sz w:val="32"/>
        </w:rPr>
        <w:t>9.社会保障和就业支出(类)行政事业单位养老支出(款)事业单位离退休(项):支出决算数为1.06万元，比上年决算增加1.06万元，增长100.00%,主要原因是：本年退休人员增加，退休费支出增加。</w:t>
      </w:r>
    </w:p>
    <w:p w14:paraId="3324A125">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213.10万元，比上年决算增加19.62万元，增长10.14%,主要原因是：本年在职人员工资基数调增，养老缴费基数上涨，相应支出增加。</w:t>
      </w:r>
    </w:p>
    <w:p w14:paraId="76085852">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11.社会保障和就业支出(类)行政事业单位养老支出(款)机关事业单位职业年金缴费支出(项):支出决算数为25.06万元，比上年决算增加0.47万元，增长1.91%,主要原因是：本年新增退休人员，职业年金缴费支出增加。</w:t>
      </w:r>
    </w:p>
    <w:p w14:paraId="1DC6324F">
      <w:pPr>
        <w:spacing w:line="580" w:lineRule="exact"/>
        <w:ind w:firstLine="640"/>
        <w:jc w:val="both"/>
      </w:pPr>
      <w:r>
        <w:rPr>
          <w:rFonts w:ascii="仿宋_GB2312" w:hAnsi="仿宋_GB2312" w:eastAsia="仿宋_GB2312"/>
          <w:b w:val="0"/>
          <w:sz w:val="32"/>
        </w:rPr>
        <w:t>12.社会保障和就业支出(类)抚恤(款)死亡抚恤(项):支出决算数为63.13万元，比上年决算增加63.13万元，增长100.00%,主要原因是：本年新增死亡人员，死亡抚恤支出增加。</w:t>
      </w:r>
    </w:p>
    <w:p w14:paraId="1ACED735">
      <w:pPr>
        <w:spacing w:line="580" w:lineRule="exact"/>
        <w:ind w:firstLine="640"/>
        <w:jc w:val="both"/>
      </w:pPr>
      <w:r>
        <w:rPr>
          <w:rFonts w:ascii="仿宋_GB2312" w:hAnsi="仿宋_GB2312" w:eastAsia="仿宋_GB2312"/>
          <w:b w:val="0"/>
          <w:sz w:val="32"/>
        </w:rPr>
        <w:t>13.卫生健康支出(类)行政事业单位医疗(款)行政单位医疗(项):支出决算数为89.54万元，比上年决算减少3.02万元，下降3.26%,主要原因是：本年在职人员调入调出，人员职级不同，缴费基数不同，导致行政单位医疗支出较上年减少。</w:t>
      </w:r>
    </w:p>
    <w:p w14:paraId="793AF945">
      <w:pPr>
        <w:spacing w:line="580" w:lineRule="exact"/>
        <w:ind w:firstLine="640"/>
        <w:jc w:val="both"/>
      </w:pPr>
      <w:r>
        <w:rPr>
          <w:rFonts w:ascii="仿宋_GB2312" w:hAnsi="仿宋_GB2312" w:eastAsia="仿宋_GB2312"/>
          <w:b w:val="0"/>
          <w:sz w:val="32"/>
        </w:rPr>
        <w:t>14.卫生健康支出(类)行政事业单位医疗(款)公务员医疗补助(项):支出决算数为17.95万元，比上年决算减少2.24万元，下降11.09%,主要原因是：本年在职人员调入调出，人员职级不同，缴费基数不同，导致公务员医疗补助较上年减少。</w:t>
      </w:r>
    </w:p>
    <w:p w14:paraId="43B03450">
      <w:pPr>
        <w:spacing w:line="580" w:lineRule="exact"/>
        <w:ind w:firstLine="640"/>
        <w:jc w:val="both"/>
      </w:pPr>
      <w:r>
        <w:rPr>
          <w:rFonts w:ascii="仿宋_GB2312" w:hAnsi="仿宋_GB2312" w:eastAsia="仿宋_GB2312"/>
          <w:b w:val="0"/>
          <w:sz w:val="32"/>
        </w:rPr>
        <w:t>15.节能环保支出(类)能源节约利用(款)能源节约利用(项):支出决算数为109.33万元，比上年决算增加58.69万元，增长115.90%,主要原因是：本年新增疏附县兰干镇“煤改电”工程（一期）2021年居民供暖设施改造工程项目。</w:t>
      </w:r>
    </w:p>
    <w:p w14:paraId="4A583E14">
      <w:pPr>
        <w:spacing w:line="580" w:lineRule="exact"/>
        <w:ind w:firstLine="640"/>
        <w:jc w:val="both"/>
      </w:pPr>
      <w:r>
        <w:rPr>
          <w:rFonts w:ascii="仿宋_GB2312" w:hAnsi="仿宋_GB2312" w:eastAsia="仿宋_GB2312"/>
          <w:b w:val="0"/>
          <w:sz w:val="32"/>
        </w:rPr>
        <w:t>16.城乡社区支出(类)城乡社区公共设施(款)小城镇基础设施建设(项):支出决算数为5.47万元，比上年决算增加5.47万元，增长100.00%,主要原因是：本年新增疏附县兰干镇“五小”工程项目。</w:t>
      </w:r>
    </w:p>
    <w:p w14:paraId="3A538635">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197.20万元，比上年决算减少121.36万元，下降38.10%,主要原因是：本年减少疏附县兰干镇高质量庭院经济建设项目、疏附县兰干镇农业基础设施配套项目。</w:t>
      </w:r>
    </w:p>
    <w:p w14:paraId="143801CA">
      <w:pPr>
        <w:spacing w:line="580" w:lineRule="exact"/>
        <w:ind w:firstLine="640"/>
        <w:jc w:val="both"/>
      </w:pPr>
      <w:r>
        <w:rPr>
          <w:rFonts w:ascii="仿宋_GB2312" w:hAnsi="仿宋_GB2312" w:eastAsia="仿宋_GB2312"/>
          <w:b w:val="0"/>
          <w:sz w:val="32"/>
        </w:rPr>
        <w:t>18.农林水支出(类)巩固脱贫攻坚成果衔接乡村振兴(款)其他巩固脱贫攻坚成果衔接乡村振兴支出(项):支出决算数为0.00万元，比上年决算减少13.71万元，下降100.00%,主要原因是：本年减少兰干镇防返贫保险项目。</w:t>
      </w:r>
    </w:p>
    <w:p w14:paraId="2B5189AE">
      <w:pPr>
        <w:spacing w:line="580" w:lineRule="exact"/>
        <w:ind w:firstLine="640"/>
        <w:jc w:val="both"/>
      </w:pPr>
      <w:r>
        <w:rPr>
          <w:rFonts w:ascii="仿宋_GB2312" w:hAnsi="仿宋_GB2312" w:eastAsia="仿宋_GB2312"/>
          <w:b w:val="0"/>
          <w:sz w:val="32"/>
        </w:rPr>
        <w:t>19.农林水支出(类)其他农林水支出(款)其他农林水支出(项):支出决算数为15.10万元，比上年决算增加15.10万元，增长100.00%,主要原因是：本年增加兰干镇喀拉古勒萨依（6）村示范村建设项目-农村环境治理及民生建设项目。</w:t>
      </w:r>
    </w:p>
    <w:p w14:paraId="027228CA">
      <w:pPr>
        <w:spacing w:line="580" w:lineRule="exact"/>
        <w:ind w:firstLine="640"/>
        <w:jc w:val="both"/>
      </w:pPr>
      <w:r>
        <w:rPr>
          <w:rFonts w:ascii="仿宋_GB2312" w:hAnsi="仿宋_GB2312" w:eastAsia="仿宋_GB2312"/>
          <w:b w:val="0"/>
          <w:sz w:val="32"/>
        </w:rPr>
        <w:t>20.住房保障支出(类)住房改革支出(款)住房公积金(项):支出决算数为170.37万元，比上年决算减少5.88万元，下降3.34%,主要原因是：本年在职人员调入调出，人员职级不同，缴费基数不同，导致住房公积金较上年减少。</w:t>
      </w:r>
    </w:p>
    <w:p w14:paraId="3B10C5B2">
      <w:pPr>
        <w:spacing w:line="640" w:lineRule="exact"/>
        <w:ind w:firstLine="640"/>
        <w:jc w:val="both"/>
        <w:outlineLvl w:val="2"/>
      </w:pPr>
      <w:r>
        <w:rPr>
          <w:rFonts w:ascii="黑体" w:hAnsi="黑体" w:eastAsia="黑体"/>
          <w:sz w:val="32"/>
        </w:rPr>
        <w:t>六、一般公共预算财政拨款基本支出决算情况说明</w:t>
      </w:r>
    </w:p>
    <w:p w14:paraId="474DDC40">
      <w:pPr>
        <w:spacing w:line="580" w:lineRule="exact"/>
        <w:ind w:firstLine="640"/>
        <w:jc w:val="both"/>
      </w:pPr>
      <w:r>
        <w:rPr>
          <w:rFonts w:ascii="仿宋_GB2312" w:hAnsi="仿宋_GB2312" w:eastAsia="仿宋_GB2312"/>
          <w:b w:val="0"/>
          <w:sz w:val="32"/>
        </w:rPr>
        <w:t>2024年度一般公共预算财政拨款基本支出2,378.77万元，其中：</w:t>
      </w:r>
      <w:r>
        <w:rPr>
          <w:rFonts w:ascii="仿宋_GB2312" w:hAnsi="仿宋_GB2312" w:eastAsia="仿宋_GB2312"/>
          <w:b/>
          <w:sz w:val="32"/>
        </w:rPr>
        <w:t>人员经费2,329.72万元，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w:t>
      </w:r>
    </w:p>
    <w:p w14:paraId="30C3DA40">
      <w:pPr>
        <w:spacing w:line="580" w:lineRule="exact"/>
        <w:ind w:firstLine="640"/>
        <w:jc w:val="both"/>
      </w:pPr>
      <w:r>
        <w:rPr>
          <w:rFonts w:ascii="仿宋_GB2312" w:hAnsi="仿宋_GB2312" w:eastAsia="仿宋_GB2312"/>
          <w:b/>
          <w:sz w:val="32"/>
        </w:rPr>
        <w:t>公用经费49.05万元，</w:t>
      </w:r>
      <w:r>
        <w:rPr>
          <w:rFonts w:ascii="仿宋_GB2312" w:hAnsi="仿宋_GB2312" w:eastAsia="仿宋_GB2312"/>
          <w:b w:val="0"/>
          <w:sz w:val="32"/>
        </w:rPr>
        <w:t>包括：办公费、电费、邮电费、取暖费、差旅费、公务用车运行维护费。</w:t>
      </w:r>
    </w:p>
    <w:p w14:paraId="016AE79E">
      <w:pPr>
        <w:spacing w:line="640" w:lineRule="exact"/>
        <w:ind w:firstLine="640"/>
        <w:jc w:val="both"/>
        <w:outlineLvl w:val="2"/>
      </w:pPr>
      <w:r>
        <w:rPr>
          <w:rFonts w:ascii="黑体" w:hAnsi="黑体" w:eastAsia="黑体"/>
          <w:sz w:val="32"/>
        </w:rPr>
        <w:t>七、政府性基金预算财政拨款收入支出决算情况说明</w:t>
      </w:r>
    </w:p>
    <w:p w14:paraId="7F0ADE54">
      <w:pPr>
        <w:spacing w:line="580" w:lineRule="exact"/>
        <w:ind w:firstLine="640"/>
        <w:jc w:val="both"/>
      </w:pPr>
      <w:r>
        <w:rPr>
          <w:rFonts w:ascii="仿宋_GB2312" w:hAnsi="仿宋_GB2312" w:eastAsia="仿宋_GB2312"/>
          <w:b/>
          <w:sz w:val="32"/>
        </w:rPr>
        <w:t>2024年度政府性基金预算财政拨款收入总计75.15万元，</w:t>
      </w:r>
      <w:r>
        <w:rPr>
          <w:rFonts w:ascii="仿宋_GB2312" w:hAnsi="仿宋_GB2312" w:eastAsia="仿宋_GB2312"/>
          <w:b w:val="0"/>
          <w:sz w:val="32"/>
        </w:rPr>
        <w:t>其中：年初结转和结余0.00万元，本年收入75.15万元。</w:t>
      </w:r>
      <w:r>
        <w:rPr>
          <w:rFonts w:ascii="仿宋_GB2312" w:hAnsi="仿宋_GB2312" w:eastAsia="仿宋_GB2312"/>
          <w:b/>
          <w:sz w:val="32"/>
        </w:rPr>
        <w:t>政府性基金预算财政拨款支出总计75.15万元，</w:t>
      </w:r>
      <w:r>
        <w:rPr>
          <w:rFonts w:ascii="仿宋_GB2312" w:hAnsi="仿宋_GB2312" w:eastAsia="仿宋_GB2312"/>
          <w:b w:val="0"/>
          <w:sz w:val="32"/>
        </w:rPr>
        <w:t>其中：年末结转和结余0.00万元，本年支出75.15万元。</w:t>
      </w:r>
    </w:p>
    <w:p w14:paraId="1A44519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减少53.36万元，下降41.52%，主要原因是：本年减少喀什市大型灌区续建配套与现代化改造项目-喀什噶尔河灌区喀什市骨干渠系节水改造工程林木补偿费。</w:t>
      </w:r>
      <w:r>
        <w:rPr>
          <w:rFonts w:ascii="仿宋_GB2312" w:hAnsi="仿宋_GB2312" w:eastAsia="仿宋_GB2312"/>
          <w:b/>
          <w:sz w:val="32"/>
        </w:rPr>
        <w:t>与年初预算相比，</w:t>
      </w:r>
      <w:r>
        <w:rPr>
          <w:rFonts w:ascii="仿宋_GB2312" w:hAnsi="仿宋_GB2312" w:eastAsia="仿宋_GB2312"/>
          <w:b w:val="0"/>
          <w:sz w:val="32"/>
        </w:rPr>
        <w:t>年初预算数0.00万元，决算数75.15万元，预决算差异率100.00%，主要原因是：年中追加喀什地区喀什市吐曼河中小河流治理工程项目、大型水库移民后期扶持项目-疏附县日光温室大棚建设项目，导致预决算存在差异。</w:t>
      </w:r>
    </w:p>
    <w:p w14:paraId="7784E56A">
      <w:pPr>
        <w:spacing w:line="580" w:lineRule="exact"/>
        <w:ind w:firstLine="640"/>
        <w:jc w:val="both"/>
      </w:pPr>
      <w:r>
        <w:rPr>
          <w:rFonts w:ascii="仿宋_GB2312" w:hAnsi="仿宋_GB2312" w:eastAsia="仿宋_GB2312"/>
          <w:b w:val="0"/>
          <w:sz w:val="32"/>
        </w:rPr>
        <w:t>政府性基金预算财政拨款支出75.15万元。</w:t>
      </w:r>
    </w:p>
    <w:p w14:paraId="6729FBEF">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28.64万元，比上年决算增加28.64万元，增长100.00%,主要原因是：本年新增喀什地区喀什市吐曼河中小河流治理工程项目、大型水库移民后期扶持项目-疏附县日光温室大棚建设项目。</w:t>
      </w:r>
    </w:p>
    <w:p w14:paraId="32EA359E">
      <w:pPr>
        <w:spacing w:line="580" w:lineRule="exact"/>
        <w:ind w:firstLine="640"/>
        <w:jc w:val="both"/>
      </w:pPr>
      <w:r>
        <w:rPr>
          <w:rFonts w:ascii="仿宋_GB2312" w:hAnsi="仿宋_GB2312" w:eastAsia="仿宋_GB2312"/>
          <w:b w:val="0"/>
          <w:sz w:val="32"/>
        </w:rPr>
        <w:t>2.城乡社区支出(类)国有土地使用权出让收入安排的支出(款)农业生产发展支出(项):支出决算数为0.00万元，比上年决算减少128.51万元，下降100.00%,主要原因是：本年减少喀什市大型灌区续建配套与现代化改造项目-喀什噶尔河灌区喀什市骨干渠系节水改造工程林木补偿费。</w:t>
      </w:r>
    </w:p>
    <w:p w14:paraId="3FC9562D">
      <w:pPr>
        <w:spacing w:line="580" w:lineRule="exact"/>
        <w:ind w:firstLine="640"/>
        <w:jc w:val="both"/>
      </w:pPr>
      <w:r>
        <w:rPr>
          <w:rFonts w:ascii="仿宋_GB2312" w:hAnsi="仿宋_GB2312" w:eastAsia="仿宋_GB2312"/>
          <w:b w:val="0"/>
          <w:sz w:val="32"/>
        </w:rPr>
        <w:t>3.农林水支出(类)大中型水库移民后期扶持基金支出(款)基础设施建设和经济发展(项):支出决算数为46.51万元，比上年决算增加46.51万元，增长100.00%,主要原因是：本年新增大型水库移民后期扶持项目-疏附县日光温室大棚建设项目。</w:t>
      </w:r>
    </w:p>
    <w:p w14:paraId="2D13373D">
      <w:pPr>
        <w:spacing w:line="640" w:lineRule="exact"/>
        <w:ind w:firstLine="640"/>
        <w:jc w:val="both"/>
        <w:outlineLvl w:val="2"/>
      </w:pPr>
      <w:r>
        <w:rPr>
          <w:rFonts w:ascii="黑体" w:hAnsi="黑体" w:eastAsia="黑体"/>
          <w:sz w:val="32"/>
        </w:rPr>
        <w:t>八、国有资本经营预算财政拨款收入支出决算情况说明</w:t>
      </w:r>
    </w:p>
    <w:p w14:paraId="49151CB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02BAD69">
      <w:pPr>
        <w:spacing w:line="640" w:lineRule="exact"/>
        <w:ind w:firstLine="640"/>
        <w:jc w:val="both"/>
        <w:outlineLvl w:val="2"/>
      </w:pPr>
      <w:r>
        <w:rPr>
          <w:rFonts w:ascii="黑体" w:hAnsi="黑体" w:eastAsia="黑体"/>
          <w:sz w:val="32"/>
        </w:rPr>
        <w:t>九、财政拨款“三公”经费支出决算情况说明</w:t>
      </w:r>
    </w:p>
    <w:p w14:paraId="32F5EC10">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3.20万元，占100.00%，比上年增加0.00万元，增长0.00%，主要原因是：本单位公务用车运行维护费与上年一致无变化。公务接待费支出0.00万元，占0.00%，比上年增加0.00万元，增长0.00%，主要原因是：2023年与2024年均未安排公务接待费支出。</w:t>
      </w:r>
    </w:p>
    <w:p w14:paraId="01348424">
      <w:pPr>
        <w:spacing w:line="580" w:lineRule="exact"/>
        <w:ind w:firstLine="640"/>
        <w:jc w:val="both"/>
      </w:pPr>
      <w:r>
        <w:rPr>
          <w:rFonts w:ascii="仿宋_GB2312" w:hAnsi="仿宋_GB2312" w:eastAsia="仿宋_GB2312"/>
          <w:b/>
          <w:sz w:val="32"/>
        </w:rPr>
        <w:t>具体情况如下：</w:t>
      </w:r>
    </w:p>
    <w:p w14:paraId="63B1E4A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D27066F">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公务用车加油费，维修费，公车保险费。公务用车购置数0辆，公务用车保有量3辆。国有资产占用情况中固定资产车辆3辆，与公务用车保有量差异原因是：本单位固定资产车辆与公务用车保有量一致无差异。</w:t>
      </w:r>
    </w:p>
    <w:p w14:paraId="40B2A55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341350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0.00万元，决算数0.00万元，预决算差异率0.00%，主要原因是：本单位无公务接待费。</w:t>
      </w:r>
    </w:p>
    <w:p w14:paraId="69D63D8B">
      <w:pPr>
        <w:spacing w:line="640" w:lineRule="exact"/>
        <w:ind w:firstLine="640"/>
        <w:jc w:val="both"/>
        <w:outlineLvl w:val="2"/>
      </w:pPr>
      <w:r>
        <w:rPr>
          <w:rFonts w:ascii="黑体" w:hAnsi="黑体" w:eastAsia="黑体"/>
          <w:sz w:val="32"/>
        </w:rPr>
        <w:t>十、其他重要事项的情况说明</w:t>
      </w:r>
    </w:p>
    <w:p w14:paraId="0719FACA">
      <w:pPr>
        <w:spacing w:line="640" w:lineRule="exact"/>
        <w:ind w:firstLine="640"/>
        <w:jc w:val="both"/>
        <w:outlineLvl w:val="3"/>
      </w:pPr>
      <w:r>
        <w:rPr>
          <w:rFonts w:ascii="楷体_GB2312" w:hAnsi="楷体_GB2312" w:eastAsia="楷体_GB2312"/>
          <w:b/>
          <w:sz w:val="32"/>
        </w:rPr>
        <w:t>（一）机关运行经费及公用经费支出情况</w:t>
      </w:r>
    </w:p>
    <w:p w14:paraId="4DFE6DC4">
      <w:pPr>
        <w:spacing w:line="580" w:lineRule="exact"/>
        <w:ind w:firstLine="640"/>
        <w:jc w:val="both"/>
      </w:pPr>
      <w:r>
        <w:rPr>
          <w:rFonts w:ascii="仿宋_GB2312" w:hAnsi="仿宋_GB2312" w:eastAsia="仿宋_GB2312"/>
          <w:b w:val="0"/>
          <w:sz w:val="32"/>
        </w:rPr>
        <w:t>2024年度疏附县兰干镇人民政府（行政单位和参照公务员法管理事业单位）机关运行经费支出49.05万元，比上年增加16.47万元，增长50.55%，主要原因是：本年增加取暖费经费，导致公用经费增加。</w:t>
      </w:r>
    </w:p>
    <w:p w14:paraId="4E8D529F">
      <w:pPr>
        <w:spacing w:line="640" w:lineRule="exact"/>
        <w:ind w:firstLine="640"/>
        <w:jc w:val="both"/>
        <w:outlineLvl w:val="3"/>
      </w:pPr>
      <w:r>
        <w:rPr>
          <w:rFonts w:ascii="楷体_GB2312" w:hAnsi="楷体_GB2312" w:eastAsia="楷体_GB2312"/>
          <w:b/>
          <w:sz w:val="32"/>
        </w:rPr>
        <w:t>（二）政府采购情况</w:t>
      </w:r>
    </w:p>
    <w:p w14:paraId="34931DCD">
      <w:pPr>
        <w:spacing w:line="580" w:lineRule="exact"/>
        <w:ind w:firstLine="640"/>
        <w:jc w:val="both"/>
      </w:pPr>
      <w:r>
        <w:rPr>
          <w:rFonts w:ascii="仿宋_GB2312" w:hAnsi="仿宋_GB2312" w:eastAsia="仿宋_GB2312"/>
          <w:b w:val="0"/>
          <w:sz w:val="32"/>
        </w:rPr>
        <w:t>2024年度政府采购支出总额151.99万元，其中：政府采购货物支出7.91万元、政府采购工程支出144.09万元、政府采购服务支出0.00万元。</w:t>
      </w:r>
    </w:p>
    <w:p w14:paraId="6CD1F73C">
      <w:pPr>
        <w:spacing w:line="580" w:lineRule="exact"/>
        <w:ind w:firstLine="640"/>
        <w:jc w:val="both"/>
      </w:pPr>
      <w:r>
        <w:rPr>
          <w:rFonts w:ascii="仿宋_GB2312" w:hAnsi="仿宋_GB2312" w:eastAsia="仿宋_GB2312"/>
          <w:b w:val="0"/>
          <w:sz w:val="32"/>
        </w:rPr>
        <w:t>授予中小企业合同金额151.99万元，占政府采购支出总额的100.00%，其中：授予小微企业合同金额151.23万元，占政府采购支出总额的99.50%。</w:t>
      </w:r>
    </w:p>
    <w:p w14:paraId="4DF5C684">
      <w:pPr>
        <w:spacing w:line="640" w:lineRule="exact"/>
        <w:ind w:firstLine="640"/>
        <w:jc w:val="both"/>
        <w:outlineLvl w:val="3"/>
      </w:pPr>
      <w:r>
        <w:rPr>
          <w:rFonts w:ascii="楷体_GB2312" w:hAnsi="楷体_GB2312" w:eastAsia="楷体_GB2312"/>
          <w:b/>
          <w:sz w:val="32"/>
        </w:rPr>
        <w:t>（三）国有资产占用情况说明</w:t>
      </w:r>
    </w:p>
    <w:p w14:paraId="4FAD4900">
      <w:pPr>
        <w:spacing w:line="580" w:lineRule="exact"/>
        <w:ind w:firstLine="640"/>
        <w:jc w:val="both"/>
      </w:pPr>
      <w:r>
        <w:rPr>
          <w:rFonts w:ascii="仿宋_GB2312" w:hAnsi="仿宋_GB2312" w:eastAsia="仿宋_GB2312"/>
          <w:b w:val="0"/>
          <w:sz w:val="32"/>
        </w:rPr>
        <w:t>截至2024年12月31日，房屋2,199.00平方米，价值205.74万元。车辆3辆，价值69.22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1台（套）。</w:t>
      </w:r>
    </w:p>
    <w:p w14:paraId="0AB34276">
      <w:pPr>
        <w:spacing w:line="640" w:lineRule="exact"/>
        <w:ind w:firstLine="640"/>
        <w:jc w:val="both"/>
        <w:outlineLvl w:val="2"/>
      </w:pPr>
      <w:r>
        <w:rPr>
          <w:rFonts w:ascii="黑体" w:hAnsi="黑体" w:eastAsia="黑体"/>
          <w:sz w:val="32"/>
        </w:rPr>
        <w:t>十一、预算绩效的情况说明</w:t>
      </w:r>
    </w:p>
    <w:p w14:paraId="443980F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根据预算绩效管理要求，本单位2024年度预算绩效管理形成整体支出绩效自评表1个，全年预算总额4,288.78万元，实际执行总额4,277.85万元；预算绩效评价项目1</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个，全年预算数1,68</w:t>
      </w:r>
      <w:r>
        <w:rPr>
          <w:rFonts w:hint="eastAsia" w:ascii="仿宋_GB2312" w:hAnsi="仿宋_GB2312" w:eastAsia="仿宋_GB2312"/>
          <w:b w:val="0"/>
          <w:sz w:val="32"/>
          <w:lang w:val="en-US" w:eastAsia="zh-CN"/>
        </w:rPr>
        <w:t>9</w:t>
      </w:r>
      <w:r>
        <w:rPr>
          <w:rFonts w:ascii="仿宋_GB2312" w:hAnsi="仿宋_GB2312" w:eastAsia="仿宋_GB2312"/>
          <w:b w:val="0"/>
          <w:sz w:val="32"/>
        </w:rPr>
        <w:t>.65万元，全年执行数1,664.52万元。预算绩效管理取得的成效：一是部门预算安排与单位职能关联度较高，预算安排结构清晰明了，能够直观展示各项费用的分配情况，预算规模合理，为单位的稳健发展和高效运行提供了有力保障，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年中预算调整幅度与单位运转情况和履职情况相匹配，未出现资金收支不平衡以及债务风险等负面影响，确保了预算调整的合理性和必要性，严格按照工作职责和相关文件依据，确保专款专用；三是本年度在执行预算过程中不存在闲置、浪费或挪用等情况，执行预算在预期可控范围内，严格按照项目进度支付资金，不存在超进度付款情况，资金支出方向合理，资金支出流程规范，严格控制资金的流出方向，确保资金的合规性。发现的问题及原因：预算编制准确性不足，与实际支出偏差大；执行过程中存在频繁调整预算的情况。原因分析：预算编制基础数据收集不全面、不准确，缺乏充分的调研和分析；对政策变化、突发事件等因素预估不足；预算编制人员专业能力欠缺，对预算科目理解和运用不准确。下一步改进措施：一是精准编制预算：开展全面的预算培训，提升编制人员业务能力。提前启动预算编制，深入调研各科室需求、乡镇发展规划以及上年度支出情况，收集准确基础数据，运用零基预算等科学方法，细化预算项目和金额，提高预算准确性；二是强化预算执行：建立预算执行监督机制，每月分析预算执行进度，及时发现偏差并纠正。严格控制预算调整，非必要不调整，确需调整的按规范流程审批，增强预算刚性约束。具体附整体支出绩效自评表，项目支出绩效自评表。</w:t>
      </w:r>
    </w:p>
    <w:p w14:paraId="0F48507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438"/>
        <w:gridCol w:w="545"/>
        <w:gridCol w:w="983"/>
        <w:gridCol w:w="983"/>
        <w:gridCol w:w="983"/>
      </w:tblGrid>
      <w:tr w14:paraId="1C228A42">
        <w:tblPrEx>
          <w:tblCellMar>
            <w:top w:w="0" w:type="dxa"/>
            <w:left w:w="108" w:type="dxa"/>
            <w:bottom w:w="0" w:type="dxa"/>
            <w:right w:w="108" w:type="dxa"/>
          </w:tblCellMar>
        </w:tblPrEx>
        <w:tc>
          <w:tcPr>
            <w:tcW w:w="8847" w:type="dxa"/>
            <w:gridSpan w:val="10"/>
            <w:vAlign w:val="center"/>
          </w:tcPr>
          <w:p w14:paraId="73A7943B">
            <w:pPr>
              <w:jc w:val="center"/>
            </w:pPr>
            <w:r>
              <w:rPr>
                <w:rFonts w:ascii="宋体" w:hAnsi="宋体" w:eastAsia="宋体"/>
                <w:sz w:val="24"/>
              </w:rPr>
              <w:t>单位整体支出绩效自评表</w:t>
            </w:r>
          </w:p>
        </w:tc>
      </w:tr>
      <w:tr w14:paraId="3402842B">
        <w:tblPrEx>
          <w:tblCellMar>
            <w:top w:w="0" w:type="dxa"/>
            <w:left w:w="108" w:type="dxa"/>
            <w:bottom w:w="0" w:type="dxa"/>
            <w:right w:w="108" w:type="dxa"/>
          </w:tblCellMar>
        </w:tblPrEx>
        <w:tc>
          <w:tcPr>
            <w:tcW w:w="8847" w:type="dxa"/>
            <w:gridSpan w:val="10"/>
            <w:vAlign w:val="center"/>
          </w:tcPr>
          <w:p w14:paraId="0E02AC77">
            <w:pPr>
              <w:jc w:val="center"/>
            </w:pPr>
            <w:r>
              <w:rPr>
                <w:rFonts w:ascii="宋体" w:hAnsi="宋体" w:eastAsia="宋体"/>
                <w:sz w:val="24"/>
              </w:rPr>
              <w:t>（2024年度）</w:t>
            </w:r>
          </w:p>
        </w:tc>
      </w:tr>
      <w:tr w14:paraId="47CE25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0F832">
            <w:pPr>
              <w:jc w:val="center"/>
            </w:pPr>
            <w:r>
              <w:rPr>
                <w:rFonts w:ascii="宋体" w:hAnsi="宋体" w:eastAsia="宋体"/>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C1CFCC4">
            <w:pPr>
              <w:jc w:val="center"/>
            </w:pPr>
            <w:r>
              <w:rPr>
                <w:rFonts w:ascii="宋体" w:hAnsi="宋体" w:eastAsia="宋体"/>
                <w:sz w:val="16"/>
              </w:rPr>
              <w:t>疏附县兰干镇人民政府</w:t>
            </w:r>
          </w:p>
        </w:tc>
      </w:tr>
      <w:tr w14:paraId="02C19C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A447A">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EA40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7CB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97FA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C15B6">
            <w:pPr>
              <w:jc w:val="center"/>
            </w:pPr>
            <w:r>
              <w:rPr>
                <w:rFonts w:ascii="宋体" w:hAnsi="宋体" w:eastAsia="宋体"/>
                <w:sz w:val="16"/>
              </w:rPr>
              <w:t>执行数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69F7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0828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BFD34">
            <w:pPr>
              <w:jc w:val="center"/>
            </w:pPr>
            <w:r>
              <w:rPr>
                <w:rFonts w:ascii="宋体" w:hAnsi="宋体" w:eastAsia="宋体"/>
                <w:sz w:val="16"/>
              </w:rPr>
              <w:t>得分</w:t>
            </w:r>
          </w:p>
        </w:tc>
      </w:tr>
      <w:tr w14:paraId="66C90F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F76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52DB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4C35D">
            <w:pPr>
              <w:jc w:val="center"/>
            </w:pPr>
            <w:r>
              <w:rPr>
                <w:rFonts w:ascii="宋体" w:hAnsi="宋体" w:eastAsia="宋体"/>
                <w:sz w:val="16"/>
              </w:rPr>
              <w:t>2,583.95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D4784">
            <w:pPr>
              <w:jc w:val="center"/>
            </w:pPr>
            <w:r>
              <w:rPr>
                <w:rFonts w:ascii="宋体" w:hAnsi="宋体" w:eastAsia="宋体"/>
                <w:sz w:val="16"/>
              </w:rPr>
              <w:t>4,288.78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B5A1D">
            <w:pPr>
              <w:jc w:val="center"/>
            </w:pPr>
            <w:r>
              <w:rPr>
                <w:rFonts w:ascii="宋体" w:hAnsi="宋体" w:eastAsia="宋体"/>
                <w:sz w:val="16"/>
              </w:rPr>
              <w:t>4,277.85</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BD1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661E2">
            <w:pPr>
              <w:jc w:val="center"/>
            </w:pPr>
            <w:r>
              <w:rPr>
                <w:rFonts w:ascii="宋体" w:hAnsi="宋体" w:eastAsia="宋体"/>
                <w:sz w:val="16"/>
              </w:rPr>
              <w:t>99.75%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8B33">
            <w:pPr>
              <w:jc w:val="center"/>
            </w:pPr>
            <w:r>
              <w:rPr>
                <w:rFonts w:ascii="宋体" w:hAnsi="宋体" w:eastAsia="宋体"/>
                <w:sz w:val="16"/>
              </w:rPr>
              <w:t>9.98</w:t>
            </w:r>
          </w:p>
        </w:tc>
      </w:tr>
      <w:tr w14:paraId="7B2C0B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862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D19C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5A4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00BB6">
            <w:pPr>
              <w:jc w:val="center"/>
            </w:pPr>
            <w:r>
              <w:rPr>
                <w:rFonts w:ascii="宋体" w:hAnsi="宋体" w:eastAsia="宋体"/>
                <w:sz w:val="16"/>
              </w:rPr>
              <w:t>228.28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95F6B">
            <w:pPr>
              <w:jc w:val="center"/>
            </w:pPr>
            <w:r>
              <w:rPr>
                <w:rFonts w:ascii="宋体" w:hAnsi="宋体" w:eastAsia="宋体"/>
                <w:sz w:val="16"/>
              </w:rPr>
              <w:t>220.69</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D0A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7906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7EFF0">
            <w:pPr>
              <w:jc w:val="center"/>
            </w:pPr>
            <w:r>
              <w:rPr>
                <w:rFonts w:ascii="宋体" w:hAnsi="宋体" w:eastAsia="宋体"/>
                <w:sz w:val="16"/>
              </w:rPr>
              <w:t>—</w:t>
            </w:r>
          </w:p>
        </w:tc>
      </w:tr>
      <w:tr w14:paraId="1D568A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F69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31BD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7A5FA">
            <w:pPr>
              <w:jc w:val="center"/>
            </w:pPr>
            <w:r>
              <w:rPr>
                <w:rFonts w:ascii="宋体" w:hAnsi="宋体" w:eastAsia="宋体"/>
                <w:sz w:val="16"/>
              </w:rPr>
              <w:t>2,583.95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0C820">
            <w:pPr>
              <w:jc w:val="center"/>
            </w:pPr>
            <w:r>
              <w:rPr>
                <w:rFonts w:ascii="宋体" w:hAnsi="宋体" w:eastAsia="宋体"/>
                <w:sz w:val="16"/>
              </w:rPr>
              <w:t>2,828.66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B283A">
            <w:pPr>
              <w:jc w:val="center"/>
            </w:pPr>
            <w:r>
              <w:rPr>
                <w:rFonts w:ascii="宋体" w:hAnsi="宋体" w:eastAsia="宋体"/>
                <w:sz w:val="16"/>
              </w:rPr>
              <w:t>2,825.32</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F28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7973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A0346">
            <w:pPr>
              <w:jc w:val="center"/>
            </w:pPr>
            <w:r>
              <w:rPr>
                <w:rFonts w:ascii="宋体" w:hAnsi="宋体" w:eastAsia="宋体"/>
                <w:sz w:val="16"/>
              </w:rPr>
              <w:t>—</w:t>
            </w:r>
          </w:p>
        </w:tc>
      </w:tr>
      <w:tr w14:paraId="0BB2A1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636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FBC5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E5F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9937D">
            <w:pPr>
              <w:jc w:val="center"/>
            </w:pPr>
            <w:r>
              <w:rPr>
                <w:rFonts w:ascii="宋体" w:hAnsi="宋体" w:eastAsia="宋体"/>
                <w:sz w:val="16"/>
              </w:rPr>
              <w:t>1,231.84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B799">
            <w:pPr>
              <w:jc w:val="center"/>
            </w:pPr>
            <w:r>
              <w:rPr>
                <w:rFonts w:ascii="宋体" w:hAnsi="宋体" w:eastAsia="宋体"/>
                <w:sz w:val="16"/>
              </w:rPr>
              <w:t>1,231.84</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58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39A4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D11B">
            <w:pPr>
              <w:jc w:val="center"/>
            </w:pPr>
            <w:r>
              <w:rPr>
                <w:rFonts w:ascii="宋体" w:hAnsi="宋体" w:eastAsia="宋体"/>
                <w:sz w:val="16"/>
              </w:rPr>
              <w:t>—</w:t>
            </w:r>
          </w:p>
        </w:tc>
      </w:tr>
      <w:tr w14:paraId="605F9C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BE97A">
            <w:pPr>
              <w:jc w:val="center"/>
            </w:pPr>
            <w:r>
              <w:rPr>
                <w:rFonts w:ascii="宋体" w:hAnsi="宋体" w:eastAsia="宋体"/>
                <w:sz w:val="16"/>
              </w:rPr>
              <w:t>年度总体目标</w:t>
            </w:r>
          </w:p>
        </w:tc>
        <w:tc>
          <w:tcPr>
            <w:tcW w:w="437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8EF552">
            <w:pPr>
              <w:jc w:val="center"/>
            </w:pPr>
            <w:r>
              <w:rPr>
                <w:rFonts w:ascii="宋体" w:hAnsi="宋体" w:eastAsia="宋体"/>
                <w:sz w:val="16"/>
              </w:rPr>
              <w:t>预期目标</w:t>
            </w:r>
          </w:p>
        </w:tc>
        <w:tc>
          <w:tcPr>
            <w:tcW w:w="349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44F796">
            <w:pPr>
              <w:jc w:val="center"/>
            </w:pPr>
            <w:r>
              <w:rPr>
                <w:rFonts w:ascii="宋体" w:hAnsi="宋体" w:eastAsia="宋体"/>
                <w:sz w:val="16"/>
              </w:rPr>
              <w:t>实际完成情况</w:t>
            </w:r>
          </w:p>
        </w:tc>
      </w:tr>
      <w:tr w14:paraId="022A71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7E727"/>
        </w:tc>
        <w:tc>
          <w:tcPr>
            <w:tcW w:w="437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DDE3E">
            <w:pPr>
              <w:jc w:val="both"/>
            </w:pPr>
            <w:r>
              <w:rPr>
                <w:rFonts w:ascii="宋体" w:hAnsi="宋体" w:eastAsia="宋体"/>
                <w:sz w:val="16"/>
              </w:rPr>
              <w:t>2024年兰干镇党委、政府将以习近平新时代中国特色社会主义思想为指导，认真学习贯彻</w:t>
            </w:r>
            <w:r>
              <w:rPr>
                <w:rFonts w:hint="eastAsia" w:ascii="宋体" w:hAnsi="宋体"/>
                <w:sz w:val="16"/>
                <w:lang w:eastAsia="zh-CN"/>
              </w:rPr>
              <w:t>党的</w:t>
            </w:r>
            <w:r>
              <w:rPr>
                <w:rFonts w:ascii="宋体" w:hAnsi="宋体" w:eastAsia="宋体"/>
                <w:sz w:val="16"/>
              </w:rPr>
              <w:t>二十大精神，牢牢聚焦习近平总书记在听取自治区党委和政府、兵团汇报时重要讲话、第九次全国对口支援新疆工作会议、自治区党委十届八次、九次全会、地位扩大会议、县委扩大会议精神，在县委、县政府的坚强领导下，牢牢把握党中央治疆方略及社会稳定和长治久安总目标，以高质量党建引领兰干镇高质量发展。</w:t>
            </w:r>
          </w:p>
        </w:tc>
        <w:tc>
          <w:tcPr>
            <w:tcW w:w="349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BC9A52">
            <w:pPr>
              <w:jc w:val="both"/>
            </w:pPr>
            <w:r>
              <w:rPr>
                <w:rFonts w:ascii="宋体" w:hAnsi="宋体" w:eastAsia="宋体"/>
                <w:sz w:val="16"/>
              </w:rPr>
              <w:t>根据2024年工作计划，</w:t>
            </w:r>
            <w:r>
              <w:rPr>
                <w:rFonts w:hint="eastAsia" w:ascii="宋体" w:hAnsi="宋体"/>
                <w:sz w:val="16"/>
                <w:lang w:eastAsia="zh-CN"/>
              </w:rPr>
              <w:t>本单位</w:t>
            </w:r>
            <w:r>
              <w:rPr>
                <w:rFonts w:ascii="宋体" w:hAnsi="宋体" w:eastAsia="宋体"/>
                <w:sz w:val="16"/>
              </w:rPr>
              <w:t>完成开展镇级大型文体活动12场次，开展党建文体活动12场次，开展民族团结</w:t>
            </w:r>
            <w:r>
              <w:rPr>
                <w:rFonts w:hint="eastAsia" w:ascii="宋体" w:hAnsi="宋体"/>
                <w:sz w:val="16"/>
                <w:lang w:eastAsia="zh-CN"/>
              </w:rPr>
              <w:t>主题</w:t>
            </w:r>
            <w:r>
              <w:rPr>
                <w:rFonts w:ascii="宋体" w:hAnsi="宋体" w:eastAsia="宋体"/>
                <w:sz w:val="16"/>
              </w:rPr>
              <w:t>文艺演出131次，开展消防安全专题培训会12次，开展村级文体活动132场次，在县委、县政府的坚强领导下，牢牢把握党中央治疆方略及社会稳定和长治久安总目标，以高质量党建引领兰干镇高质量发展。</w:t>
            </w:r>
          </w:p>
        </w:tc>
      </w:tr>
      <w:tr w14:paraId="6EE048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947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8C7F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236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74D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AA850">
            <w:pPr>
              <w:jc w:val="center"/>
            </w:pPr>
            <w:r>
              <w:rPr>
                <w:rFonts w:ascii="宋体" w:hAnsi="宋体" w:eastAsia="宋体"/>
                <w:sz w:val="16"/>
              </w:rPr>
              <w:t>指标值设定依据</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FBAD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8BC5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D256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509E6">
            <w:pPr>
              <w:jc w:val="center"/>
            </w:pPr>
            <w:r>
              <w:rPr>
                <w:rFonts w:ascii="宋体" w:hAnsi="宋体" w:eastAsia="宋体"/>
                <w:sz w:val="16"/>
              </w:rPr>
              <w:t>得分</w:t>
            </w:r>
          </w:p>
        </w:tc>
      </w:tr>
      <w:tr w14:paraId="77B222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7D42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CEF3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20782">
            <w:pPr>
              <w:jc w:val="center"/>
            </w:pPr>
            <w:r>
              <w:rPr>
                <w:rFonts w:ascii="宋体" w:hAnsi="宋体" w:eastAsia="宋体"/>
                <w:sz w:val="16"/>
              </w:rPr>
              <w:t>开展镇级大型文体活动（场次）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5B444">
            <w:pPr>
              <w:jc w:val="center"/>
            </w:pPr>
            <w:r>
              <w:rPr>
                <w:rFonts w:ascii="宋体" w:hAnsi="宋体" w:eastAsia="宋体"/>
                <w:sz w:val="16"/>
              </w:rPr>
              <w:t>&gt;=12场次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578A7">
            <w:pPr>
              <w:jc w:val="center"/>
            </w:pPr>
            <w:r>
              <w:rPr>
                <w:rFonts w:ascii="宋体" w:hAnsi="宋体" w:eastAsia="宋体"/>
                <w:sz w:val="16"/>
              </w:rPr>
              <w:t>兰干镇2024年度工作计划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9958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35B4E">
            <w:pPr>
              <w:jc w:val="center"/>
            </w:pP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47D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2C356">
            <w:pPr>
              <w:jc w:val="center"/>
            </w:pPr>
            <w:r>
              <w:rPr>
                <w:rFonts w:ascii="宋体" w:hAnsi="宋体" w:eastAsia="宋体"/>
                <w:sz w:val="16"/>
              </w:rPr>
              <w:t>18</w:t>
            </w:r>
          </w:p>
        </w:tc>
      </w:tr>
      <w:tr w14:paraId="46F614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71A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895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30C3E">
            <w:pPr>
              <w:jc w:val="center"/>
            </w:pPr>
            <w:r>
              <w:rPr>
                <w:rFonts w:ascii="宋体" w:hAnsi="宋体" w:eastAsia="宋体"/>
                <w:sz w:val="16"/>
              </w:rPr>
              <w:t>开展党建文体活动（场次）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EC70C">
            <w:pPr>
              <w:jc w:val="center"/>
            </w:pPr>
            <w:r>
              <w:rPr>
                <w:rFonts w:ascii="宋体" w:hAnsi="宋体" w:eastAsia="宋体"/>
                <w:sz w:val="16"/>
              </w:rPr>
              <w:t>&gt;=12场次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218F0">
            <w:pPr>
              <w:jc w:val="center"/>
            </w:pPr>
            <w:r>
              <w:rPr>
                <w:rFonts w:ascii="宋体" w:hAnsi="宋体" w:eastAsia="宋体"/>
                <w:sz w:val="16"/>
              </w:rPr>
              <w:t>兰干镇2024年度工作计划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657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589B4">
            <w:pPr>
              <w:jc w:val="center"/>
            </w:pP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85F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72D3D">
            <w:pPr>
              <w:jc w:val="center"/>
            </w:pPr>
            <w:r>
              <w:rPr>
                <w:rFonts w:ascii="宋体" w:hAnsi="宋体" w:eastAsia="宋体"/>
                <w:sz w:val="16"/>
              </w:rPr>
              <w:t>18</w:t>
            </w:r>
          </w:p>
        </w:tc>
      </w:tr>
      <w:tr w14:paraId="38BB21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0F3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D58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A6BB2">
            <w:pPr>
              <w:jc w:val="center"/>
            </w:pPr>
            <w:r>
              <w:rPr>
                <w:rFonts w:ascii="宋体" w:hAnsi="宋体" w:eastAsia="宋体"/>
                <w:sz w:val="16"/>
              </w:rPr>
              <w:t>开展民族团结</w:t>
            </w:r>
            <w:r>
              <w:rPr>
                <w:rFonts w:hint="eastAsia" w:ascii="宋体" w:hAnsi="宋体"/>
                <w:sz w:val="16"/>
                <w:lang w:eastAsia="zh-CN"/>
              </w:rPr>
              <w:t>主题</w:t>
            </w:r>
            <w:r>
              <w:rPr>
                <w:rFonts w:ascii="宋体" w:hAnsi="宋体" w:eastAsia="宋体"/>
                <w:sz w:val="16"/>
              </w:rPr>
              <w:t>文艺演出（次）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B9503">
            <w:pPr>
              <w:jc w:val="center"/>
            </w:pPr>
            <w:r>
              <w:rPr>
                <w:rFonts w:ascii="宋体" w:hAnsi="宋体" w:eastAsia="宋体"/>
                <w:sz w:val="16"/>
              </w:rPr>
              <w:t>&gt;=131次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EF5A6">
            <w:pPr>
              <w:jc w:val="center"/>
            </w:pPr>
            <w:r>
              <w:rPr>
                <w:rFonts w:ascii="宋体" w:hAnsi="宋体" w:eastAsia="宋体"/>
                <w:sz w:val="16"/>
              </w:rPr>
              <w:t>兰干镇2024年度工作计划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E558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4DDD8">
            <w:pPr>
              <w:jc w:val="center"/>
            </w:pPr>
            <w:r>
              <w:rPr>
                <w:rFonts w:ascii="宋体" w:hAnsi="宋体" w:eastAsia="宋体"/>
                <w:sz w:val="16"/>
              </w:rPr>
              <w:t>131次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7FB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CA1C4">
            <w:pPr>
              <w:jc w:val="center"/>
            </w:pPr>
            <w:r>
              <w:rPr>
                <w:rFonts w:ascii="宋体" w:hAnsi="宋体" w:eastAsia="宋体"/>
                <w:sz w:val="16"/>
              </w:rPr>
              <w:t>18</w:t>
            </w:r>
          </w:p>
        </w:tc>
      </w:tr>
      <w:tr w14:paraId="0ABB92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3E5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E6F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8BA65">
            <w:pPr>
              <w:jc w:val="center"/>
            </w:pPr>
            <w:r>
              <w:rPr>
                <w:rFonts w:ascii="宋体" w:hAnsi="宋体" w:eastAsia="宋体"/>
                <w:sz w:val="16"/>
              </w:rPr>
              <w:t>开展消防安全专题培训会（次）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84F6D">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E8F10">
            <w:pPr>
              <w:jc w:val="center"/>
            </w:pPr>
            <w:r>
              <w:rPr>
                <w:rFonts w:ascii="宋体" w:hAnsi="宋体" w:eastAsia="宋体"/>
                <w:sz w:val="16"/>
              </w:rPr>
              <w:t>兰干镇2024年度工作计划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1F6E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E27D5">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901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A544C">
            <w:pPr>
              <w:jc w:val="center"/>
            </w:pPr>
            <w:r>
              <w:rPr>
                <w:rFonts w:ascii="宋体" w:hAnsi="宋体" w:eastAsia="宋体"/>
                <w:sz w:val="16"/>
              </w:rPr>
              <w:t>18</w:t>
            </w:r>
          </w:p>
        </w:tc>
      </w:tr>
      <w:tr w14:paraId="020A5A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BF7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B28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0BABF">
            <w:pPr>
              <w:jc w:val="center"/>
            </w:pPr>
            <w:r>
              <w:rPr>
                <w:rFonts w:ascii="宋体" w:hAnsi="宋体" w:eastAsia="宋体"/>
                <w:sz w:val="16"/>
              </w:rPr>
              <w:t>开展村级文体活动（场次）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C0829">
            <w:pPr>
              <w:jc w:val="center"/>
            </w:pPr>
            <w:r>
              <w:rPr>
                <w:rFonts w:ascii="宋体" w:hAnsi="宋体" w:eastAsia="宋体"/>
                <w:sz w:val="16"/>
              </w:rPr>
              <w:t>&gt;=132场次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F4899">
            <w:pPr>
              <w:jc w:val="center"/>
            </w:pPr>
            <w:r>
              <w:rPr>
                <w:rFonts w:ascii="宋体" w:hAnsi="宋体" w:eastAsia="宋体"/>
                <w:sz w:val="16"/>
              </w:rPr>
              <w:t>兰干镇2024年度工作计划</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36D3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41C11">
            <w:pPr>
              <w:jc w:val="center"/>
            </w:pPr>
            <w:r>
              <w:rPr>
                <w:rFonts w:ascii="宋体" w:hAnsi="宋体" w:eastAsia="宋体"/>
                <w:sz w:val="16"/>
              </w:rPr>
              <w:t>132场次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630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CDC37">
            <w:pPr>
              <w:jc w:val="center"/>
            </w:pPr>
            <w:r>
              <w:rPr>
                <w:rFonts w:ascii="宋体" w:hAnsi="宋体" w:eastAsia="宋体"/>
                <w:sz w:val="16"/>
              </w:rPr>
              <w:t>18</w:t>
            </w:r>
          </w:p>
        </w:tc>
      </w:tr>
    </w:tbl>
    <w:p w14:paraId="403A26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775C596">
        <w:tc>
          <w:tcPr>
            <w:tcW w:w="8848" w:type="dxa"/>
            <w:gridSpan w:val="14"/>
            <w:vAlign w:val="center"/>
          </w:tcPr>
          <w:p w14:paraId="37132CEA">
            <w:pPr>
              <w:jc w:val="center"/>
            </w:pPr>
            <w:r>
              <w:rPr>
                <w:rFonts w:ascii="宋体" w:hAnsi="宋体" w:eastAsia="宋体"/>
                <w:sz w:val="24"/>
              </w:rPr>
              <w:t>项目支出绩效自评表</w:t>
            </w:r>
          </w:p>
        </w:tc>
      </w:tr>
      <w:tr w14:paraId="395A7F62">
        <w:tblPrEx>
          <w:tblCellMar>
            <w:top w:w="0" w:type="dxa"/>
            <w:left w:w="108" w:type="dxa"/>
            <w:bottom w:w="0" w:type="dxa"/>
            <w:right w:w="108" w:type="dxa"/>
          </w:tblCellMar>
        </w:tblPrEx>
        <w:tc>
          <w:tcPr>
            <w:tcW w:w="8848" w:type="dxa"/>
            <w:gridSpan w:val="14"/>
            <w:vAlign w:val="center"/>
          </w:tcPr>
          <w:p w14:paraId="5F6A7BBC">
            <w:pPr>
              <w:jc w:val="center"/>
            </w:pPr>
            <w:r>
              <w:rPr>
                <w:rFonts w:ascii="宋体" w:hAnsi="宋体" w:eastAsia="宋体"/>
                <w:sz w:val="24"/>
              </w:rPr>
              <w:t>(2024年度)</w:t>
            </w:r>
          </w:p>
        </w:tc>
      </w:tr>
      <w:tr w14:paraId="06607D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FA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D7A24D">
            <w:pPr>
              <w:jc w:val="center"/>
            </w:pPr>
            <w:r>
              <w:rPr>
                <w:rFonts w:ascii="宋体" w:hAnsi="宋体" w:eastAsia="宋体"/>
                <w:sz w:val="16"/>
              </w:rPr>
              <w:t>2021年</w:t>
            </w:r>
            <w:bookmarkStart w:id="0" w:name="_GoBack"/>
            <w:r>
              <w:rPr>
                <w:rFonts w:hint="eastAsia" w:ascii="宋体" w:hAnsi="宋体"/>
                <w:sz w:val="16"/>
                <w:lang w:eastAsia="zh-CN"/>
              </w:rPr>
              <w:t>—2022年</w:t>
            </w:r>
            <w:bookmarkEnd w:id="0"/>
            <w:r>
              <w:rPr>
                <w:rFonts w:ascii="宋体" w:hAnsi="宋体" w:eastAsia="宋体"/>
                <w:sz w:val="16"/>
              </w:rPr>
              <w:t>自治区人大代表活动经费项目</w:t>
            </w:r>
          </w:p>
        </w:tc>
      </w:tr>
      <w:tr w14:paraId="582330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87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18F95">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49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09BD18">
            <w:pPr>
              <w:jc w:val="center"/>
            </w:pPr>
            <w:r>
              <w:rPr>
                <w:rFonts w:ascii="宋体" w:hAnsi="宋体" w:eastAsia="宋体"/>
                <w:sz w:val="16"/>
              </w:rPr>
              <w:t>疏附县兰干镇人民政府</w:t>
            </w:r>
          </w:p>
        </w:tc>
      </w:tr>
      <w:tr w14:paraId="67A736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571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760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753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9C1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08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8BE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407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E635">
            <w:pPr>
              <w:jc w:val="center"/>
            </w:pPr>
            <w:r>
              <w:rPr>
                <w:rFonts w:ascii="宋体" w:hAnsi="宋体" w:eastAsia="宋体"/>
                <w:sz w:val="16"/>
              </w:rPr>
              <w:t>得分</w:t>
            </w:r>
          </w:p>
        </w:tc>
      </w:tr>
      <w:tr w14:paraId="783F6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157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AE8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616FF">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6A7DB">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D4D16">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3FA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E6D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D5D9">
            <w:pPr>
              <w:jc w:val="center"/>
            </w:pPr>
            <w:r>
              <w:rPr>
                <w:rFonts w:ascii="宋体" w:hAnsi="宋体" w:eastAsia="宋体"/>
                <w:sz w:val="16"/>
              </w:rPr>
              <w:t>10.00分</w:t>
            </w:r>
          </w:p>
        </w:tc>
      </w:tr>
      <w:tr w14:paraId="2620C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A73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05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2A8AC">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DCE15">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8F626">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681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CE97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0DE2">
            <w:pPr>
              <w:jc w:val="center"/>
            </w:pPr>
            <w:r>
              <w:rPr>
                <w:rFonts w:ascii="宋体" w:hAnsi="宋体" w:eastAsia="宋体"/>
                <w:sz w:val="16"/>
              </w:rPr>
              <w:t>—</w:t>
            </w:r>
          </w:p>
        </w:tc>
      </w:tr>
      <w:tr w14:paraId="37201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00D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610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42E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0A3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4BB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9D6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51BA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7C35">
            <w:pPr>
              <w:jc w:val="center"/>
            </w:pPr>
            <w:r>
              <w:rPr>
                <w:rFonts w:ascii="宋体" w:hAnsi="宋体" w:eastAsia="宋体"/>
                <w:sz w:val="16"/>
              </w:rPr>
              <w:t>—</w:t>
            </w:r>
          </w:p>
        </w:tc>
      </w:tr>
      <w:tr w14:paraId="512881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8AE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C646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EB3837">
            <w:pPr>
              <w:jc w:val="center"/>
            </w:pPr>
            <w:r>
              <w:rPr>
                <w:rFonts w:ascii="宋体" w:hAnsi="宋体" w:eastAsia="宋体"/>
                <w:sz w:val="16"/>
              </w:rPr>
              <w:t>实际完成情况</w:t>
            </w:r>
          </w:p>
        </w:tc>
      </w:tr>
      <w:tr w14:paraId="562BA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182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BBEDE">
            <w:pPr>
              <w:jc w:val="both"/>
            </w:pPr>
            <w:r>
              <w:rPr>
                <w:rFonts w:ascii="宋体" w:hAnsi="宋体" w:eastAsia="宋体"/>
                <w:sz w:val="16"/>
              </w:rPr>
              <w:t>为进一步贯彻落实党和国家民族法律法规和方针政策，铸牢中华民族共同体意识，保障我镇人大组织代表换届活动圆满完成，布置人大组织代表换届活动会场，购买办公用品，为72位人大代表制作工作证，受益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EED5BF">
            <w:pPr>
              <w:jc w:val="both"/>
            </w:pPr>
            <w:r>
              <w:rPr>
                <w:rFonts w:ascii="宋体" w:hAnsi="宋体" w:eastAsia="宋体"/>
                <w:sz w:val="16"/>
              </w:rPr>
              <w:t>截至2024年12月31日，</w:t>
            </w:r>
            <w:r>
              <w:rPr>
                <w:rFonts w:hint="eastAsia" w:ascii="宋体" w:hAnsi="宋体"/>
                <w:sz w:val="16"/>
                <w:lang w:eastAsia="zh-CN"/>
              </w:rPr>
              <w:t>此项目</w:t>
            </w:r>
            <w:r>
              <w:rPr>
                <w:rFonts w:ascii="宋体" w:hAnsi="宋体" w:eastAsia="宋体"/>
                <w:sz w:val="16"/>
              </w:rPr>
              <w:t>预算金额3.72万元，执行金额3.72万元，执行率100%，项目的实施保障了我镇人大组织代表换届活动圆满完成，保障人大活动场次1次，保障人大代表人数72人，活动经费金额3.72万元，保障了人大活动顺利开展，受益人员满意度达到100%。</w:t>
            </w:r>
          </w:p>
        </w:tc>
      </w:tr>
      <w:tr w14:paraId="62828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2A4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13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2C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C8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8E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E7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81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DF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3E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23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30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60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C7F0">
            <w:pPr>
              <w:jc w:val="center"/>
            </w:pPr>
            <w:r>
              <w:rPr>
                <w:rFonts w:ascii="宋体" w:hAnsi="宋体" w:eastAsia="宋体"/>
                <w:sz w:val="16"/>
              </w:rPr>
              <w:t>偏差原因分析及改进措施</w:t>
            </w:r>
          </w:p>
        </w:tc>
      </w:tr>
      <w:tr w14:paraId="761054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F98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CD0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14B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4EE2">
            <w:pPr>
              <w:jc w:val="center"/>
            </w:pPr>
            <w:r>
              <w:rPr>
                <w:rFonts w:ascii="宋体" w:hAnsi="宋体" w:eastAsia="宋体"/>
                <w:sz w:val="16"/>
              </w:rPr>
              <w:t>保障人大活动场次（次）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E60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F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08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2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F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5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21A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F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A2283">
            <w:pPr>
              <w:jc w:val="center"/>
            </w:pPr>
          </w:p>
        </w:tc>
      </w:tr>
      <w:tr w14:paraId="64F8500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63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1D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A8E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0799">
            <w:pPr>
              <w:jc w:val="center"/>
            </w:pPr>
            <w:r>
              <w:rPr>
                <w:rFonts w:ascii="宋体" w:hAnsi="宋体" w:eastAsia="宋体"/>
                <w:sz w:val="16"/>
              </w:rPr>
              <w:t>保障人大代表人数（人）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030E">
            <w:pPr>
              <w:jc w:val="center"/>
            </w:pPr>
            <w:r>
              <w:rPr>
                <w:rFonts w:ascii="宋体" w:hAnsi="宋体" w:eastAsia="宋体"/>
                <w:sz w:val="16"/>
              </w:rPr>
              <w:t>&gt;=72人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0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99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EA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2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7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1282">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78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89D1">
            <w:pPr>
              <w:jc w:val="center"/>
            </w:pPr>
          </w:p>
        </w:tc>
      </w:tr>
      <w:tr w14:paraId="4F8C1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95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E0F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06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97C8">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B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75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B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F5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1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A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9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20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2472B">
            <w:pPr>
              <w:jc w:val="center"/>
            </w:pPr>
          </w:p>
        </w:tc>
      </w:tr>
      <w:tr w14:paraId="308F0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32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5A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4B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5BD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E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8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1E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5D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1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7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A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E8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4FD0F">
            <w:pPr>
              <w:jc w:val="center"/>
            </w:pPr>
          </w:p>
        </w:tc>
      </w:tr>
      <w:tr w14:paraId="19582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6B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587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DA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2CB4">
            <w:pPr>
              <w:jc w:val="center"/>
            </w:pPr>
            <w:r>
              <w:rPr>
                <w:rFonts w:ascii="宋体" w:hAnsi="宋体" w:eastAsia="宋体"/>
                <w:sz w:val="16"/>
              </w:rPr>
              <w:t>活动经费金额（万元）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C8F3">
            <w:pPr>
              <w:jc w:val="center"/>
            </w:pPr>
            <w:r>
              <w:rPr>
                <w:rFonts w:ascii="宋体" w:hAnsi="宋体" w:eastAsia="宋体"/>
                <w:sz w:val="16"/>
              </w:rPr>
              <w:t>&lt;=3.72万元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8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D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BF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C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17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8131">
            <w:pPr>
              <w:jc w:val="center"/>
            </w:pPr>
            <w:r>
              <w:rPr>
                <w:rFonts w:ascii="宋体" w:hAnsi="宋体" w:eastAsia="宋体"/>
                <w:sz w:val="16"/>
              </w:rPr>
              <w:t>=3.72万元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FED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568D4">
            <w:pPr>
              <w:jc w:val="center"/>
            </w:pPr>
          </w:p>
        </w:tc>
      </w:tr>
      <w:tr w14:paraId="738EF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78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D2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AE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F5B4">
            <w:pPr>
              <w:jc w:val="center"/>
            </w:pPr>
            <w:r>
              <w:rPr>
                <w:rFonts w:ascii="宋体" w:hAnsi="宋体" w:eastAsia="宋体"/>
                <w:sz w:val="16"/>
              </w:rPr>
              <w:t>保障人大活动顺利开展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E20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9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59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4B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7F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6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B0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B4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3A59A">
            <w:pPr>
              <w:jc w:val="center"/>
            </w:pPr>
          </w:p>
        </w:tc>
      </w:tr>
      <w:tr w14:paraId="25D84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01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25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BE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B4A6">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25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4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4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6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2D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A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8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97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64FC2">
            <w:pPr>
              <w:jc w:val="center"/>
            </w:pPr>
            <w:r>
              <w:rPr>
                <w:rFonts w:ascii="宋体" w:hAnsi="宋体" w:eastAsia="宋体"/>
                <w:sz w:val="16"/>
              </w:rPr>
              <w:t>偏差原因：项目初期，对受益人员满意度的理解存在偏差，导致预期值设置偏低。改进措施：深入分析，充分了解受益人员满意度需求变化，更好地把握和预测。</w:t>
            </w:r>
          </w:p>
        </w:tc>
      </w:tr>
      <w:tr w14:paraId="39A256A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48D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F3F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0B9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B5B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38D629"/>
        </w:tc>
      </w:tr>
    </w:tbl>
    <w:p w14:paraId="1BA9DA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EB2603A">
        <w:tblPrEx>
          <w:tblCellMar>
            <w:top w:w="0" w:type="dxa"/>
            <w:left w:w="108" w:type="dxa"/>
            <w:bottom w:w="0" w:type="dxa"/>
            <w:right w:w="108" w:type="dxa"/>
          </w:tblCellMar>
        </w:tblPrEx>
        <w:tc>
          <w:tcPr>
            <w:tcW w:w="8848" w:type="dxa"/>
            <w:gridSpan w:val="14"/>
            <w:vAlign w:val="center"/>
          </w:tcPr>
          <w:p w14:paraId="51C340FD">
            <w:pPr>
              <w:jc w:val="center"/>
            </w:pPr>
            <w:r>
              <w:rPr>
                <w:rFonts w:ascii="宋体" w:hAnsi="宋体" w:eastAsia="宋体"/>
                <w:sz w:val="24"/>
              </w:rPr>
              <w:t>项目支出绩效自评表</w:t>
            </w:r>
          </w:p>
        </w:tc>
      </w:tr>
      <w:tr w14:paraId="6DB3D2AA">
        <w:tblPrEx>
          <w:tblCellMar>
            <w:top w:w="0" w:type="dxa"/>
            <w:left w:w="108" w:type="dxa"/>
            <w:bottom w:w="0" w:type="dxa"/>
            <w:right w:w="108" w:type="dxa"/>
          </w:tblCellMar>
        </w:tblPrEx>
        <w:tc>
          <w:tcPr>
            <w:tcW w:w="8848" w:type="dxa"/>
            <w:gridSpan w:val="14"/>
            <w:vAlign w:val="center"/>
          </w:tcPr>
          <w:p w14:paraId="3519CC7D">
            <w:pPr>
              <w:jc w:val="center"/>
            </w:pPr>
            <w:r>
              <w:rPr>
                <w:rFonts w:ascii="宋体" w:hAnsi="宋体" w:eastAsia="宋体"/>
                <w:sz w:val="24"/>
              </w:rPr>
              <w:t>(2024年度)</w:t>
            </w:r>
          </w:p>
        </w:tc>
      </w:tr>
      <w:tr w14:paraId="6E29EB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8C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9560C8">
            <w:pPr>
              <w:jc w:val="center"/>
            </w:pPr>
            <w:r>
              <w:rPr>
                <w:rFonts w:ascii="宋体" w:hAnsi="宋体" w:eastAsia="宋体"/>
                <w:sz w:val="16"/>
              </w:rPr>
              <w:t>2021年疏附县兰干镇（6）村农村环境治理及民生建设项目（尾款）</w:t>
            </w:r>
          </w:p>
        </w:tc>
      </w:tr>
      <w:tr w14:paraId="71EED8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A7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641F2">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D0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69BEBB">
            <w:pPr>
              <w:jc w:val="center"/>
            </w:pPr>
            <w:r>
              <w:rPr>
                <w:rFonts w:ascii="宋体" w:hAnsi="宋体" w:eastAsia="宋体"/>
                <w:sz w:val="16"/>
              </w:rPr>
              <w:t>疏附县兰干镇人民政府</w:t>
            </w:r>
          </w:p>
        </w:tc>
      </w:tr>
      <w:tr w14:paraId="6DFBA7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B29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911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ED2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817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60B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2C9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299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7984">
            <w:pPr>
              <w:jc w:val="center"/>
            </w:pPr>
            <w:r>
              <w:rPr>
                <w:rFonts w:ascii="宋体" w:hAnsi="宋体" w:eastAsia="宋体"/>
                <w:sz w:val="16"/>
              </w:rPr>
              <w:t>得分</w:t>
            </w:r>
          </w:p>
        </w:tc>
      </w:tr>
      <w:tr w14:paraId="51999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6A6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29E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47CAC">
            <w:pPr>
              <w:jc w:val="center"/>
            </w:pPr>
            <w:r>
              <w:rPr>
                <w:rFonts w:ascii="宋体" w:hAnsi="宋体" w:eastAsia="宋体"/>
                <w:sz w:val="16"/>
              </w:rPr>
              <w:t>15.10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27562">
            <w:pPr>
              <w:jc w:val="center"/>
            </w:pPr>
            <w:r>
              <w:rPr>
                <w:rFonts w:ascii="宋体" w:hAnsi="宋体" w:eastAsia="宋体"/>
                <w:sz w:val="16"/>
              </w:rPr>
              <w:t>15.10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E2780">
            <w:pPr>
              <w:jc w:val="center"/>
            </w:pPr>
            <w:r>
              <w:rPr>
                <w:rFonts w:ascii="宋体" w:hAnsi="宋体" w:eastAsia="宋体"/>
                <w:sz w:val="16"/>
              </w:rPr>
              <w:t>15.10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040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651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D5BB">
            <w:pPr>
              <w:jc w:val="center"/>
            </w:pPr>
            <w:r>
              <w:rPr>
                <w:rFonts w:ascii="宋体" w:hAnsi="宋体" w:eastAsia="宋体"/>
                <w:sz w:val="16"/>
              </w:rPr>
              <w:t>10.00分</w:t>
            </w:r>
          </w:p>
        </w:tc>
      </w:tr>
      <w:tr w14:paraId="5B3A6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946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D9E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CE51A">
            <w:pPr>
              <w:jc w:val="center"/>
            </w:pPr>
            <w:r>
              <w:rPr>
                <w:rFonts w:ascii="宋体" w:hAnsi="宋体" w:eastAsia="宋体"/>
                <w:sz w:val="16"/>
              </w:rPr>
              <w:t>15.10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4B3A">
            <w:pPr>
              <w:jc w:val="center"/>
            </w:pPr>
            <w:r>
              <w:rPr>
                <w:rFonts w:ascii="宋体" w:hAnsi="宋体" w:eastAsia="宋体"/>
                <w:sz w:val="16"/>
              </w:rPr>
              <w:t>15.10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026AF">
            <w:pPr>
              <w:jc w:val="center"/>
            </w:pPr>
            <w:r>
              <w:rPr>
                <w:rFonts w:ascii="宋体" w:hAnsi="宋体" w:eastAsia="宋体"/>
                <w:sz w:val="16"/>
              </w:rPr>
              <w:t>15.10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E74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619B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6BA8">
            <w:pPr>
              <w:jc w:val="center"/>
            </w:pPr>
            <w:r>
              <w:rPr>
                <w:rFonts w:ascii="宋体" w:hAnsi="宋体" w:eastAsia="宋体"/>
                <w:sz w:val="16"/>
              </w:rPr>
              <w:t>—</w:t>
            </w:r>
          </w:p>
        </w:tc>
      </w:tr>
      <w:tr w14:paraId="34FA3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F6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2F3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DF2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F94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3D7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DD7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891D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73E2">
            <w:pPr>
              <w:jc w:val="center"/>
            </w:pPr>
            <w:r>
              <w:rPr>
                <w:rFonts w:ascii="宋体" w:hAnsi="宋体" w:eastAsia="宋体"/>
                <w:sz w:val="16"/>
              </w:rPr>
              <w:t>—</w:t>
            </w:r>
          </w:p>
        </w:tc>
      </w:tr>
      <w:tr w14:paraId="7F42F9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8E6E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F73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1D464">
            <w:pPr>
              <w:jc w:val="center"/>
            </w:pPr>
            <w:r>
              <w:rPr>
                <w:rFonts w:ascii="宋体" w:hAnsi="宋体" w:eastAsia="宋体"/>
                <w:sz w:val="16"/>
              </w:rPr>
              <w:t>实际完成情况</w:t>
            </w:r>
          </w:p>
        </w:tc>
      </w:tr>
      <w:tr w14:paraId="77AEC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807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26BEC">
            <w:pPr>
              <w:jc w:val="both"/>
            </w:pPr>
            <w:r>
              <w:rPr>
                <w:rFonts w:ascii="宋体" w:hAnsi="宋体" w:eastAsia="宋体"/>
                <w:sz w:val="16"/>
              </w:rPr>
              <w:t>本项目预算数为15.10025万元，主要用于支付该项目尾款，用于建设垃圾收集转运点、外立面整治、村内绿化、庭院内外整治，项目实施后有效</w:t>
            </w:r>
            <w:r>
              <w:rPr>
                <w:rFonts w:hint="eastAsia" w:ascii="宋体" w:hAnsi="宋体"/>
                <w:sz w:val="16"/>
                <w:lang w:eastAsia="zh-CN"/>
              </w:rPr>
              <w:t>促进</w:t>
            </w:r>
            <w:r>
              <w:rPr>
                <w:rFonts w:ascii="宋体" w:hAnsi="宋体" w:eastAsia="宋体"/>
                <w:sz w:val="16"/>
              </w:rPr>
              <w:t>政企合作良好运转。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01BEC7">
            <w:pPr>
              <w:jc w:val="both"/>
            </w:pPr>
            <w:r>
              <w:rPr>
                <w:rFonts w:ascii="宋体" w:hAnsi="宋体" w:eastAsia="宋体"/>
                <w:sz w:val="16"/>
              </w:rPr>
              <w:t>截至2024年12月31日，本项目全年预算金额15.10万元，执行数为15.1万元，执行率100%，主要用于支付该项目尾款1笔，项目施工费用15.1万元，项目的实施有效促进政企合作良好运转，受益企业满意度达到100%。</w:t>
            </w:r>
          </w:p>
        </w:tc>
      </w:tr>
      <w:tr w14:paraId="58FB1C9D">
        <w:tblPrEx>
          <w:tblCellMar>
            <w:top w:w="0" w:type="dxa"/>
            <w:left w:w="108" w:type="dxa"/>
            <w:bottom w:w="0" w:type="dxa"/>
            <w:right w:w="108" w:type="dxa"/>
          </w:tblCellMar>
        </w:tblPrEx>
        <w:trPr>
          <w:trHeight w:val="1460" w:hRule="atLeast"/>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2D449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FC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63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79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51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E8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97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B1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71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B1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48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81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557FD">
            <w:pPr>
              <w:jc w:val="center"/>
            </w:pPr>
            <w:r>
              <w:rPr>
                <w:rFonts w:ascii="宋体" w:hAnsi="宋体" w:eastAsia="宋体"/>
                <w:sz w:val="16"/>
              </w:rPr>
              <w:t>偏差原因分析及改进措施</w:t>
            </w:r>
          </w:p>
        </w:tc>
      </w:tr>
      <w:tr w14:paraId="26EFCCB9">
        <w:tblPrEx>
          <w:tblCellMar>
            <w:top w:w="0" w:type="dxa"/>
            <w:left w:w="108" w:type="dxa"/>
            <w:bottom w:w="0" w:type="dxa"/>
            <w:right w:w="108" w:type="dxa"/>
          </w:tblCellMar>
        </w:tblPrEx>
        <w:trPr>
          <w:trHeight w:val="1461"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60E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847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27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1151">
            <w:pPr>
              <w:jc w:val="center"/>
            </w:pPr>
            <w:r>
              <w:rPr>
                <w:rFonts w:ascii="宋体" w:hAnsi="宋体" w:eastAsia="宋体"/>
                <w:sz w:val="16"/>
              </w:rPr>
              <w:t>支付尾款项目笔数（笔）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3C4A">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08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22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47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9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4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41BE">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CD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82A6F">
            <w:pPr>
              <w:jc w:val="center"/>
            </w:pPr>
          </w:p>
        </w:tc>
      </w:tr>
      <w:tr w14:paraId="09A7AA09">
        <w:tblPrEx>
          <w:tblCellMar>
            <w:top w:w="0" w:type="dxa"/>
            <w:left w:w="108" w:type="dxa"/>
            <w:bottom w:w="0" w:type="dxa"/>
            <w:right w:w="108" w:type="dxa"/>
          </w:tblCellMar>
        </w:tblPrEx>
        <w:trPr>
          <w:trHeight w:val="1585"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7E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6C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27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A34B">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8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C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9D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96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7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E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6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26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1586C">
            <w:pPr>
              <w:jc w:val="center"/>
            </w:pPr>
          </w:p>
        </w:tc>
      </w:tr>
      <w:tr w14:paraId="6ED6B86F">
        <w:tblPrEx>
          <w:tblCellMar>
            <w:top w:w="0" w:type="dxa"/>
            <w:left w:w="108" w:type="dxa"/>
            <w:bottom w:w="0" w:type="dxa"/>
            <w:right w:w="108" w:type="dxa"/>
          </w:tblCellMar>
        </w:tblPrEx>
        <w:trPr>
          <w:trHeight w:val="152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92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826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E29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80E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3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C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82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33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B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A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2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70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8639">
            <w:pPr>
              <w:jc w:val="center"/>
            </w:pPr>
          </w:p>
        </w:tc>
      </w:tr>
      <w:tr w14:paraId="59B45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04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59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DEE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255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8DD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A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6F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76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2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7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EE6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AD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E1B3E">
            <w:pPr>
              <w:jc w:val="center"/>
            </w:pPr>
          </w:p>
        </w:tc>
      </w:tr>
      <w:tr w14:paraId="487AC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E0C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CD5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9B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A041">
            <w:pPr>
              <w:jc w:val="center"/>
            </w:pPr>
            <w:r>
              <w:rPr>
                <w:rFonts w:ascii="宋体" w:hAnsi="宋体" w:eastAsia="宋体"/>
                <w:sz w:val="16"/>
              </w:rPr>
              <w:t>项目施工费用（万元）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F2B9">
            <w:pPr>
              <w:jc w:val="center"/>
            </w:pPr>
            <w:r>
              <w:rPr>
                <w:rFonts w:ascii="宋体" w:hAnsi="宋体" w:eastAsia="宋体"/>
                <w:sz w:val="16"/>
              </w:rPr>
              <w:t>&lt;=15.10万元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6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A1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26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35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CB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84AB">
            <w:pPr>
              <w:jc w:val="center"/>
            </w:pPr>
            <w:r>
              <w:rPr>
                <w:rFonts w:ascii="宋体" w:hAnsi="宋体" w:eastAsia="宋体"/>
                <w:sz w:val="16"/>
              </w:rPr>
              <w:t>=15.1万元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DA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3FDE">
            <w:pPr>
              <w:jc w:val="center"/>
            </w:pPr>
          </w:p>
        </w:tc>
      </w:tr>
      <w:tr w14:paraId="48CFC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34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FE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25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1024">
            <w:pPr>
              <w:jc w:val="center"/>
            </w:pPr>
            <w:r>
              <w:rPr>
                <w:rFonts w:ascii="宋体" w:hAnsi="宋体" w:eastAsia="宋体"/>
                <w:sz w:val="16"/>
              </w:rPr>
              <w:t>促进政企合作良好运转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B8A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4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89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32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68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F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423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64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68FEF">
            <w:pPr>
              <w:jc w:val="center"/>
            </w:pPr>
          </w:p>
        </w:tc>
      </w:tr>
      <w:tr w14:paraId="4F1B8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CF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28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DE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0E85">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DB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F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71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66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57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29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B2A1">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0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29DBB">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在项目的实施过程中，通过走访测评，有部分人员不满意，出现负偏差。</w:t>
            </w:r>
          </w:p>
        </w:tc>
      </w:tr>
      <w:tr w14:paraId="5100725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1AB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AA9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64BD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192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AE72EC"/>
        </w:tc>
      </w:tr>
    </w:tbl>
    <w:p w14:paraId="55ECC1EE">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776"/>
        <w:gridCol w:w="624"/>
        <w:gridCol w:w="632"/>
        <w:gridCol w:w="627"/>
        <w:gridCol w:w="624"/>
        <w:gridCol w:w="627"/>
        <w:gridCol w:w="696"/>
        <w:gridCol w:w="632"/>
        <w:gridCol w:w="617"/>
        <w:gridCol w:w="632"/>
      </w:tblGrid>
      <w:tr w14:paraId="55367764">
        <w:tblPrEx>
          <w:tblCellMar>
            <w:top w:w="0" w:type="dxa"/>
            <w:left w:w="108" w:type="dxa"/>
            <w:bottom w:w="0" w:type="dxa"/>
            <w:right w:w="108" w:type="dxa"/>
          </w:tblCellMar>
        </w:tblPrEx>
        <w:tc>
          <w:tcPr>
            <w:tcW w:w="8848" w:type="dxa"/>
            <w:gridSpan w:val="14"/>
            <w:vAlign w:val="center"/>
          </w:tcPr>
          <w:p w14:paraId="55882071">
            <w:pPr>
              <w:jc w:val="center"/>
            </w:pPr>
            <w:r>
              <w:rPr>
                <w:rFonts w:ascii="宋体" w:hAnsi="宋体" w:eastAsia="宋体"/>
                <w:sz w:val="24"/>
              </w:rPr>
              <w:t>项目支出绩效自评表</w:t>
            </w:r>
          </w:p>
        </w:tc>
      </w:tr>
      <w:tr w14:paraId="009714B5">
        <w:tblPrEx>
          <w:tblCellMar>
            <w:top w:w="0" w:type="dxa"/>
            <w:left w:w="108" w:type="dxa"/>
            <w:bottom w:w="0" w:type="dxa"/>
            <w:right w:w="108" w:type="dxa"/>
          </w:tblCellMar>
        </w:tblPrEx>
        <w:tc>
          <w:tcPr>
            <w:tcW w:w="8848" w:type="dxa"/>
            <w:gridSpan w:val="14"/>
            <w:vAlign w:val="center"/>
          </w:tcPr>
          <w:p w14:paraId="1E59AFED">
            <w:pPr>
              <w:jc w:val="center"/>
            </w:pPr>
            <w:r>
              <w:rPr>
                <w:rFonts w:ascii="宋体" w:hAnsi="宋体" w:eastAsia="宋体"/>
                <w:sz w:val="24"/>
              </w:rPr>
              <w:t>(2024年度)</w:t>
            </w:r>
          </w:p>
        </w:tc>
      </w:tr>
      <w:tr w14:paraId="079861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22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D102E4">
            <w:pPr>
              <w:jc w:val="center"/>
            </w:pPr>
            <w:r>
              <w:rPr>
                <w:rFonts w:ascii="宋体" w:hAnsi="宋体" w:eastAsia="宋体"/>
                <w:sz w:val="16"/>
              </w:rPr>
              <w:t>2024年村级运转经费</w:t>
            </w:r>
          </w:p>
        </w:tc>
      </w:tr>
      <w:tr w14:paraId="608CAB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D5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03C14">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29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140642">
            <w:pPr>
              <w:jc w:val="center"/>
            </w:pPr>
            <w:r>
              <w:rPr>
                <w:rFonts w:ascii="宋体" w:hAnsi="宋体" w:eastAsia="宋体"/>
                <w:sz w:val="16"/>
              </w:rPr>
              <w:t>疏附县兰干镇人民政府</w:t>
            </w:r>
          </w:p>
        </w:tc>
      </w:tr>
      <w:tr w14:paraId="066861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CD8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14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440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83C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AD5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F15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405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F7C7">
            <w:pPr>
              <w:jc w:val="center"/>
            </w:pPr>
            <w:r>
              <w:rPr>
                <w:rFonts w:ascii="宋体" w:hAnsi="宋体" w:eastAsia="宋体"/>
                <w:sz w:val="16"/>
              </w:rPr>
              <w:t>得分</w:t>
            </w:r>
          </w:p>
        </w:tc>
      </w:tr>
      <w:tr w14:paraId="1A5B5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FB9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BFA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F25EB">
            <w:pPr>
              <w:jc w:val="center"/>
            </w:pPr>
            <w:r>
              <w:rPr>
                <w:rFonts w:ascii="宋体" w:hAnsi="宋体" w:eastAsia="宋体"/>
                <w:sz w:val="16"/>
              </w:rPr>
              <w:t>121.00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26A4">
            <w:pPr>
              <w:jc w:val="center"/>
            </w:pPr>
            <w:r>
              <w:rPr>
                <w:rFonts w:ascii="宋体" w:hAnsi="宋体" w:eastAsia="宋体"/>
                <w:sz w:val="16"/>
              </w:rPr>
              <w:t>121.00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6DD2">
            <w:pPr>
              <w:jc w:val="center"/>
            </w:pPr>
            <w:r>
              <w:rPr>
                <w:rFonts w:ascii="宋体" w:hAnsi="宋体" w:eastAsia="宋体"/>
                <w:sz w:val="16"/>
              </w:rPr>
              <w:t>121.00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368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7C69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DC60">
            <w:pPr>
              <w:jc w:val="center"/>
            </w:pPr>
            <w:r>
              <w:rPr>
                <w:rFonts w:ascii="宋体" w:hAnsi="宋体" w:eastAsia="宋体"/>
                <w:sz w:val="16"/>
              </w:rPr>
              <w:t>10.00分</w:t>
            </w:r>
          </w:p>
        </w:tc>
      </w:tr>
      <w:tr w14:paraId="4B778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C77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2E8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00026">
            <w:pPr>
              <w:jc w:val="center"/>
            </w:pPr>
            <w:r>
              <w:rPr>
                <w:rFonts w:ascii="宋体" w:hAnsi="宋体" w:eastAsia="宋体"/>
                <w:sz w:val="16"/>
              </w:rPr>
              <w:t>121.00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246D1">
            <w:pPr>
              <w:jc w:val="center"/>
            </w:pPr>
            <w:r>
              <w:rPr>
                <w:rFonts w:ascii="宋体" w:hAnsi="宋体" w:eastAsia="宋体"/>
                <w:sz w:val="16"/>
              </w:rPr>
              <w:t>121.00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B7CE4">
            <w:pPr>
              <w:jc w:val="center"/>
            </w:pPr>
            <w:r>
              <w:rPr>
                <w:rFonts w:ascii="宋体" w:hAnsi="宋体" w:eastAsia="宋体"/>
                <w:sz w:val="16"/>
              </w:rPr>
              <w:t>121.00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66E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8215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2FE1">
            <w:pPr>
              <w:jc w:val="center"/>
            </w:pPr>
            <w:r>
              <w:rPr>
                <w:rFonts w:ascii="宋体" w:hAnsi="宋体" w:eastAsia="宋体"/>
                <w:sz w:val="16"/>
              </w:rPr>
              <w:t>—</w:t>
            </w:r>
          </w:p>
        </w:tc>
      </w:tr>
      <w:tr w14:paraId="771D5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163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351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48D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0D4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44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8B9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ADE1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2D3A">
            <w:pPr>
              <w:jc w:val="center"/>
            </w:pPr>
            <w:r>
              <w:rPr>
                <w:rFonts w:ascii="宋体" w:hAnsi="宋体" w:eastAsia="宋体"/>
                <w:sz w:val="16"/>
              </w:rPr>
              <w:t>—</w:t>
            </w:r>
          </w:p>
        </w:tc>
      </w:tr>
      <w:tr w14:paraId="4BDDD9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6F3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391E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17828E">
            <w:pPr>
              <w:jc w:val="center"/>
            </w:pPr>
            <w:r>
              <w:rPr>
                <w:rFonts w:ascii="宋体" w:hAnsi="宋体" w:eastAsia="宋体"/>
                <w:sz w:val="16"/>
              </w:rPr>
              <w:t>实际完成情况</w:t>
            </w:r>
          </w:p>
        </w:tc>
      </w:tr>
      <w:tr w14:paraId="7D611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1BD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4D2A6">
            <w:pPr>
              <w:jc w:val="both"/>
            </w:pPr>
            <w:r>
              <w:rPr>
                <w:rFonts w:ascii="宋体" w:hAnsi="宋体" w:eastAsia="宋体"/>
                <w:sz w:val="16"/>
              </w:rPr>
              <w:t>本项目总资金为121万元，主要计划用于保障兰干镇11个行政村11000平方米房屋建筑供暖，保障办公人员数量200人，人均运转经费数为0.605万元；项目实施后，有效保障我镇村级工作正常运转，村级社会服务能力明显提升，工作人员积极性得到有效提升，受益对象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63FB5E">
            <w:pPr>
              <w:jc w:val="both"/>
            </w:pPr>
            <w:r>
              <w:rPr>
                <w:rFonts w:ascii="宋体" w:hAnsi="宋体" w:eastAsia="宋体"/>
                <w:sz w:val="16"/>
              </w:rPr>
              <w:t>截至2024年12月31日，本项目预算金额121万元，已支付资金121万元，执行率100%，主要计划用于保障兰干镇11个行政村11000平方米房屋建筑供暖，保障办公人员数量200人，房屋建筑物供暖费用36.30万元，办公费用84.7万元，项目实施后，有效保障了我镇村级工作正常运转，提升村级社会服务能力，受益工作人员满意度达到100%。</w:t>
            </w:r>
          </w:p>
        </w:tc>
      </w:tr>
      <w:tr w14:paraId="22FA60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74B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25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2D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6F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02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29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4B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43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98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DB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4D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5E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91919">
            <w:pPr>
              <w:jc w:val="center"/>
            </w:pPr>
            <w:r>
              <w:rPr>
                <w:rFonts w:ascii="宋体" w:hAnsi="宋体" w:eastAsia="宋体"/>
                <w:sz w:val="16"/>
              </w:rPr>
              <w:t>偏差原因分析及改进措施</w:t>
            </w:r>
          </w:p>
        </w:tc>
      </w:tr>
      <w:tr w14:paraId="017364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1A7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F4D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6D7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A7F8">
            <w:pPr>
              <w:jc w:val="center"/>
            </w:pPr>
            <w:r>
              <w:rPr>
                <w:rFonts w:ascii="宋体" w:hAnsi="宋体" w:eastAsia="宋体"/>
                <w:sz w:val="16"/>
              </w:rPr>
              <w:t>房屋建筑物供暖面积(平方米)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0F16">
            <w:pPr>
              <w:jc w:val="center"/>
            </w:pPr>
            <w:r>
              <w:rPr>
                <w:rFonts w:ascii="宋体" w:hAnsi="宋体" w:eastAsia="宋体"/>
                <w:sz w:val="16"/>
              </w:rPr>
              <w:t>&gt;=11000平方米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F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B53C">
            <w:pPr>
              <w:jc w:val="center"/>
            </w:pPr>
            <w:r>
              <w:rPr>
                <w:rFonts w:ascii="宋体" w:hAnsi="宋体" w:eastAsia="宋体"/>
                <w:sz w:val="16"/>
              </w:rPr>
              <w:t>11000平方米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D1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E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7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19E3">
            <w:pPr>
              <w:jc w:val="center"/>
            </w:pPr>
            <w:r>
              <w:rPr>
                <w:rFonts w:ascii="宋体" w:hAnsi="宋体" w:eastAsia="宋体"/>
                <w:sz w:val="16"/>
              </w:rPr>
              <w:t>=11000平方米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94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87329">
            <w:pPr>
              <w:jc w:val="center"/>
            </w:pPr>
          </w:p>
        </w:tc>
      </w:tr>
      <w:tr w14:paraId="65815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E8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98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E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CC00">
            <w:pPr>
              <w:jc w:val="center"/>
            </w:pPr>
            <w:r>
              <w:rPr>
                <w:rFonts w:ascii="宋体" w:hAnsi="宋体" w:eastAsia="宋体"/>
                <w:sz w:val="16"/>
              </w:rPr>
              <w:t>保障办公人员数量（人）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4087">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3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AE14">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8C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0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4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6784">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A8C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705BC">
            <w:pPr>
              <w:jc w:val="center"/>
            </w:pPr>
          </w:p>
        </w:tc>
      </w:tr>
      <w:tr w14:paraId="3A02C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91E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D4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15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BDA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2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8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6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FE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DE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DD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4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C4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E12E">
            <w:pPr>
              <w:jc w:val="center"/>
            </w:pPr>
          </w:p>
        </w:tc>
      </w:tr>
      <w:tr w14:paraId="28D8A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176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4B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F01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6D6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0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8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F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06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6E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B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6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179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394D6">
            <w:pPr>
              <w:jc w:val="center"/>
            </w:pPr>
          </w:p>
        </w:tc>
      </w:tr>
      <w:tr w14:paraId="765E0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7E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78E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23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AC5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EDA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5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88F0">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E0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E9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D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AA9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EAB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A4A6B">
            <w:pPr>
              <w:jc w:val="center"/>
            </w:pPr>
          </w:p>
        </w:tc>
      </w:tr>
      <w:tr w14:paraId="1CA8D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D5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86A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DB8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8187">
            <w:pPr>
              <w:jc w:val="center"/>
            </w:pPr>
            <w:r>
              <w:rPr>
                <w:rFonts w:ascii="宋体" w:hAnsi="宋体" w:eastAsia="宋体"/>
                <w:sz w:val="16"/>
              </w:rPr>
              <w:t>房屋建筑物供暖成本（万元）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D87E">
            <w:pPr>
              <w:jc w:val="center"/>
            </w:pPr>
            <w:r>
              <w:rPr>
                <w:rFonts w:ascii="宋体" w:hAnsi="宋体" w:eastAsia="宋体"/>
                <w:sz w:val="16"/>
              </w:rPr>
              <w:t>=36.30万元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D7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460C">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EF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6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4C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37BA">
            <w:pPr>
              <w:jc w:val="center"/>
            </w:pPr>
            <w:r>
              <w:rPr>
                <w:rFonts w:ascii="宋体" w:hAnsi="宋体" w:eastAsia="宋体"/>
                <w:sz w:val="16"/>
              </w:rPr>
              <w:t>=36.3万元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8D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79A4B">
            <w:pPr>
              <w:jc w:val="center"/>
            </w:pPr>
          </w:p>
        </w:tc>
      </w:tr>
      <w:tr w14:paraId="6B593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93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31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EC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2771">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3DCE">
            <w:pPr>
              <w:jc w:val="center"/>
            </w:pPr>
            <w:r>
              <w:rPr>
                <w:rFonts w:ascii="宋体" w:hAnsi="宋体" w:eastAsia="宋体"/>
                <w:sz w:val="16"/>
              </w:rPr>
              <w:t>&lt;=84.70万元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0E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F0FC">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A4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4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2A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7EEC">
            <w:pPr>
              <w:jc w:val="center"/>
            </w:pPr>
            <w:r>
              <w:rPr>
                <w:rFonts w:ascii="宋体" w:hAnsi="宋体" w:eastAsia="宋体"/>
                <w:sz w:val="16"/>
              </w:rPr>
              <w:t>=84.7万元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02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4A341">
            <w:pPr>
              <w:jc w:val="center"/>
            </w:pPr>
          </w:p>
        </w:tc>
      </w:tr>
      <w:tr w14:paraId="1B9AF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EE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30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F1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7708">
            <w:pPr>
              <w:jc w:val="center"/>
            </w:pPr>
            <w:r>
              <w:rPr>
                <w:rFonts w:ascii="宋体" w:hAnsi="宋体" w:eastAsia="宋体"/>
                <w:sz w:val="16"/>
              </w:rPr>
              <w:t>提升村级社会服务能力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2E8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A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CE5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E4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8A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7B2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1AA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0A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4AF38">
            <w:pPr>
              <w:jc w:val="center"/>
            </w:pPr>
          </w:p>
        </w:tc>
      </w:tr>
      <w:tr w14:paraId="7CEF9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05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C8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3C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F1CB">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C1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A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C3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08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63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61A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C9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5D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15877">
            <w:pPr>
              <w:jc w:val="center"/>
            </w:pPr>
          </w:p>
        </w:tc>
      </w:tr>
      <w:tr w14:paraId="581C55F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6B8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FAD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36FB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221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B88371"/>
        </w:tc>
      </w:tr>
    </w:tbl>
    <w:p w14:paraId="4DE1D08A">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856"/>
        <w:gridCol w:w="613"/>
        <w:gridCol w:w="610"/>
        <w:gridCol w:w="616"/>
        <w:gridCol w:w="607"/>
        <w:gridCol w:w="606"/>
        <w:gridCol w:w="776"/>
        <w:gridCol w:w="632"/>
        <w:gridCol w:w="583"/>
        <w:gridCol w:w="631"/>
      </w:tblGrid>
      <w:tr w14:paraId="1C1CA4E6">
        <w:tblPrEx>
          <w:tblCellMar>
            <w:top w:w="0" w:type="dxa"/>
            <w:left w:w="108" w:type="dxa"/>
            <w:bottom w:w="0" w:type="dxa"/>
            <w:right w:w="108" w:type="dxa"/>
          </w:tblCellMar>
        </w:tblPrEx>
        <w:tc>
          <w:tcPr>
            <w:tcW w:w="8848" w:type="dxa"/>
            <w:gridSpan w:val="14"/>
            <w:vAlign w:val="center"/>
          </w:tcPr>
          <w:p w14:paraId="1F816253">
            <w:pPr>
              <w:jc w:val="center"/>
            </w:pPr>
            <w:r>
              <w:rPr>
                <w:rFonts w:ascii="宋体" w:hAnsi="宋体" w:eastAsia="宋体"/>
                <w:sz w:val="24"/>
              </w:rPr>
              <w:t>项目支出绩效自评表</w:t>
            </w:r>
          </w:p>
        </w:tc>
      </w:tr>
      <w:tr w14:paraId="529E5394">
        <w:tblPrEx>
          <w:tblCellMar>
            <w:top w:w="0" w:type="dxa"/>
            <w:left w:w="108" w:type="dxa"/>
            <w:bottom w:w="0" w:type="dxa"/>
            <w:right w:w="108" w:type="dxa"/>
          </w:tblCellMar>
        </w:tblPrEx>
        <w:tc>
          <w:tcPr>
            <w:tcW w:w="8848" w:type="dxa"/>
            <w:gridSpan w:val="14"/>
            <w:vAlign w:val="center"/>
          </w:tcPr>
          <w:p w14:paraId="29135188">
            <w:pPr>
              <w:jc w:val="center"/>
            </w:pPr>
            <w:r>
              <w:rPr>
                <w:rFonts w:ascii="宋体" w:hAnsi="宋体" w:eastAsia="宋体"/>
                <w:sz w:val="24"/>
              </w:rPr>
              <w:t>(2024年度)</w:t>
            </w:r>
          </w:p>
        </w:tc>
      </w:tr>
      <w:tr w14:paraId="76C6FB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CA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E81BED">
            <w:pPr>
              <w:jc w:val="center"/>
            </w:pPr>
            <w:r>
              <w:rPr>
                <w:rFonts w:ascii="宋体" w:hAnsi="宋体" w:eastAsia="宋体"/>
                <w:sz w:val="16"/>
              </w:rPr>
              <w:t>2024年疏附县兰干镇人民政府单位资金项目</w:t>
            </w:r>
          </w:p>
        </w:tc>
      </w:tr>
      <w:tr w14:paraId="2B8257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3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798B0">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07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22ADD2">
            <w:pPr>
              <w:jc w:val="center"/>
            </w:pPr>
            <w:r>
              <w:rPr>
                <w:rFonts w:ascii="宋体" w:hAnsi="宋体" w:eastAsia="宋体"/>
                <w:sz w:val="16"/>
              </w:rPr>
              <w:t>疏附县兰干镇人民政府</w:t>
            </w:r>
          </w:p>
        </w:tc>
      </w:tr>
      <w:tr w14:paraId="3C07FC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E83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4EE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99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4A3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8F3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B8B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D4D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C044">
            <w:pPr>
              <w:jc w:val="center"/>
            </w:pPr>
            <w:r>
              <w:rPr>
                <w:rFonts w:ascii="宋体" w:hAnsi="宋体" w:eastAsia="宋体"/>
                <w:sz w:val="16"/>
              </w:rPr>
              <w:t>得分</w:t>
            </w:r>
          </w:p>
        </w:tc>
      </w:tr>
      <w:tr w14:paraId="71F84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6E7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2F2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898A5">
            <w:pPr>
              <w:jc w:val="center"/>
            </w:pPr>
            <w:r>
              <w:rPr>
                <w:rFonts w:ascii="宋体" w:hAnsi="宋体" w:eastAsia="宋体"/>
                <w:sz w:val="16"/>
              </w:rPr>
              <w:t>1,060.30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E955B">
            <w:pPr>
              <w:jc w:val="center"/>
            </w:pPr>
            <w:r>
              <w:rPr>
                <w:rFonts w:ascii="宋体" w:hAnsi="宋体" w:eastAsia="宋体"/>
                <w:sz w:val="16"/>
              </w:rPr>
              <w:t>1,060.30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73C36">
            <w:pPr>
              <w:jc w:val="center"/>
            </w:pPr>
            <w:r>
              <w:rPr>
                <w:rFonts w:ascii="宋体" w:hAnsi="宋体" w:eastAsia="宋体"/>
                <w:sz w:val="16"/>
              </w:rPr>
              <w:t>1,060.30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0F1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8A0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CE4E">
            <w:pPr>
              <w:jc w:val="center"/>
            </w:pPr>
            <w:r>
              <w:rPr>
                <w:rFonts w:ascii="宋体" w:hAnsi="宋体" w:eastAsia="宋体"/>
                <w:sz w:val="16"/>
              </w:rPr>
              <w:t>10.00分</w:t>
            </w:r>
          </w:p>
        </w:tc>
      </w:tr>
      <w:tr w14:paraId="67324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2E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A50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890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30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6C9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ED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8E6F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EE06">
            <w:pPr>
              <w:jc w:val="center"/>
            </w:pPr>
            <w:r>
              <w:rPr>
                <w:rFonts w:ascii="宋体" w:hAnsi="宋体" w:eastAsia="宋体"/>
                <w:sz w:val="16"/>
              </w:rPr>
              <w:t>—</w:t>
            </w:r>
          </w:p>
        </w:tc>
      </w:tr>
      <w:tr w14:paraId="31A4B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0F3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91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5D1F9">
            <w:pPr>
              <w:jc w:val="center"/>
            </w:pPr>
            <w:r>
              <w:rPr>
                <w:rFonts w:ascii="宋体" w:hAnsi="宋体" w:eastAsia="宋体"/>
                <w:sz w:val="16"/>
              </w:rPr>
              <w:t>1,060.30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089D0">
            <w:pPr>
              <w:jc w:val="center"/>
            </w:pPr>
            <w:r>
              <w:rPr>
                <w:rFonts w:ascii="宋体" w:hAnsi="宋体" w:eastAsia="宋体"/>
                <w:sz w:val="16"/>
              </w:rPr>
              <w:t>1,060.30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4AE96">
            <w:pPr>
              <w:jc w:val="center"/>
            </w:pPr>
            <w:r>
              <w:rPr>
                <w:rFonts w:ascii="宋体" w:hAnsi="宋体" w:eastAsia="宋体"/>
                <w:sz w:val="16"/>
              </w:rPr>
              <w:t>1,060.30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A90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2F9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9559">
            <w:pPr>
              <w:jc w:val="center"/>
            </w:pPr>
            <w:r>
              <w:rPr>
                <w:rFonts w:ascii="宋体" w:hAnsi="宋体" w:eastAsia="宋体"/>
                <w:sz w:val="16"/>
              </w:rPr>
              <w:t>—</w:t>
            </w:r>
          </w:p>
        </w:tc>
      </w:tr>
      <w:tr w14:paraId="75DBD1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A21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627B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BD1F75">
            <w:pPr>
              <w:jc w:val="center"/>
            </w:pPr>
            <w:r>
              <w:rPr>
                <w:rFonts w:ascii="宋体" w:hAnsi="宋体" w:eastAsia="宋体"/>
                <w:sz w:val="16"/>
              </w:rPr>
              <w:t>实际完成情况</w:t>
            </w:r>
          </w:p>
        </w:tc>
      </w:tr>
      <w:tr w14:paraId="01B28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FAD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453B3">
            <w:pPr>
              <w:jc w:val="both"/>
            </w:pPr>
            <w:r>
              <w:rPr>
                <w:rFonts w:ascii="宋体" w:hAnsi="宋体" w:eastAsia="宋体"/>
                <w:sz w:val="16"/>
              </w:rPr>
              <w:t>本项目预算数为1060.7万元，按照兰干镇资金管理办法及资金支付审批 流程，依据项目计划和实施进度，提出支付申请并提供相关真实、合规的证明材料，制定资金使用计划，经审核后按照单位资金支付和国库集中支付管理制度的规定和程序及时支付资金，受益工作人员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F8EF72">
            <w:pPr>
              <w:jc w:val="both"/>
            </w:pPr>
            <w:r>
              <w:rPr>
                <w:rFonts w:ascii="宋体" w:hAnsi="宋体" w:eastAsia="宋体"/>
                <w:sz w:val="16"/>
              </w:rPr>
              <w:t>截至自评日2024年12月26日，本项目预算为1060.3万元，执行数为1060.3万元，执行率为100%，资金用于维持单位正常运转，包括：伙食补助费用7.12万元，办公经费421.38万元，医疗费用15.79万元，住房公积金费用315.13万元，维修、专用材料费37.78万元，其他支出费用263.50万元，项目的实施保障乡镇单位正常运转，受益单位工作人员满意度达到100%。</w:t>
            </w:r>
          </w:p>
        </w:tc>
      </w:tr>
      <w:tr w14:paraId="1759E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523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4E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2D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E1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6B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86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6E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A6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48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4F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65F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82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F085E">
            <w:pPr>
              <w:jc w:val="center"/>
            </w:pPr>
            <w:r>
              <w:rPr>
                <w:rFonts w:ascii="宋体" w:hAnsi="宋体" w:eastAsia="宋体"/>
                <w:sz w:val="16"/>
              </w:rPr>
              <w:t>偏差原因分析及改进措施</w:t>
            </w:r>
          </w:p>
        </w:tc>
      </w:tr>
      <w:tr w14:paraId="5DBD15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6D4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5E87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3C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6FF3">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67E0">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B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0D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77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9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33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126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6B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E876">
            <w:pPr>
              <w:jc w:val="center"/>
            </w:pPr>
          </w:p>
        </w:tc>
      </w:tr>
      <w:tr w14:paraId="1EEC9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EE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C7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E7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474B">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C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A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2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E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3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6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B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AE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9FEB4">
            <w:pPr>
              <w:jc w:val="center"/>
            </w:pPr>
          </w:p>
        </w:tc>
      </w:tr>
      <w:tr w14:paraId="04678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8E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C0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E5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9A3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2D7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3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33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A2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7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AB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BDA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60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62939">
            <w:pPr>
              <w:jc w:val="center"/>
            </w:pPr>
          </w:p>
        </w:tc>
      </w:tr>
      <w:tr w14:paraId="5D350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28A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D3FE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C49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0223">
            <w:pPr>
              <w:jc w:val="center"/>
            </w:pPr>
            <w:r>
              <w:rPr>
                <w:rFonts w:ascii="宋体" w:hAnsi="宋体" w:eastAsia="宋体"/>
                <w:sz w:val="16"/>
              </w:rPr>
              <w:t>伙食补助费用（万元）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FF32">
            <w:pPr>
              <w:jc w:val="center"/>
            </w:pPr>
            <w:r>
              <w:rPr>
                <w:rFonts w:ascii="宋体" w:hAnsi="宋体" w:eastAsia="宋体"/>
                <w:sz w:val="16"/>
              </w:rPr>
              <w:t>&lt;=7.12万元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F7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F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D4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F0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EB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3FA7">
            <w:pPr>
              <w:jc w:val="center"/>
            </w:pPr>
            <w:r>
              <w:rPr>
                <w:rFonts w:ascii="宋体" w:hAnsi="宋体" w:eastAsia="宋体"/>
                <w:sz w:val="16"/>
              </w:rPr>
              <w:t>=7.12万元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EE8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00A65">
            <w:pPr>
              <w:jc w:val="center"/>
            </w:pPr>
          </w:p>
        </w:tc>
      </w:tr>
      <w:tr w14:paraId="07AB6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C7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C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90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23EF">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6F19">
            <w:pPr>
              <w:jc w:val="center"/>
            </w:pPr>
            <w:r>
              <w:rPr>
                <w:rFonts w:ascii="宋体" w:hAnsi="宋体" w:eastAsia="宋体"/>
                <w:sz w:val="16"/>
              </w:rPr>
              <w:t>&lt;=421.38万元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F8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61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FD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5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8A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B50E">
            <w:pPr>
              <w:jc w:val="center"/>
            </w:pPr>
            <w:r>
              <w:rPr>
                <w:rFonts w:ascii="宋体" w:hAnsi="宋体" w:eastAsia="宋体"/>
                <w:sz w:val="16"/>
              </w:rPr>
              <w:t>=421.38万元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7AC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36B7B">
            <w:pPr>
              <w:jc w:val="center"/>
            </w:pPr>
          </w:p>
        </w:tc>
      </w:tr>
      <w:tr w14:paraId="489C6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6B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B5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FB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B879">
            <w:pPr>
              <w:jc w:val="center"/>
            </w:pPr>
            <w:r>
              <w:rPr>
                <w:rFonts w:ascii="宋体" w:hAnsi="宋体" w:eastAsia="宋体"/>
                <w:sz w:val="16"/>
              </w:rPr>
              <w:t>医疗费用（万元）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31B0">
            <w:pPr>
              <w:jc w:val="center"/>
            </w:pPr>
            <w:r>
              <w:rPr>
                <w:rFonts w:ascii="宋体" w:hAnsi="宋体" w:eastAsia="宋体"/>
                <w:sz w:val="16"/>
              </w:rPr>
              <w:t>&lt;=15.79万元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1A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4D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568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9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1E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978F">
            <w:pPr>
              <w:jc w:val="center"/>
            </w:pPr>
            <w:r>
              <w:rPr>
                <w:rFonts w:ascii="宋体" w:hAnsi="宋体" w:eastAsia="宋体"/>
                <w:sz w:val="16"/>
              </w:rPr>
              <w:t>=15.79万元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69CC">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647C6">
            <w:pPr>
              <w:jc w:val="center"/>
            </w:pPr>
          </w:p>
        </w:tc>
      </w:tr>
      <w:tr w14:paraId="57219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69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98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28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02ED">
            <w:pPr>
              <w:jc w:val="center"/>
            </w:pPr>
            <w:r>
              <w:rPr>
                <w:rFonts w:ascii="宋体" w:hAnsi="宋体" w:eastAsia="宋体"/>
                <w:sz w:val="16"/>
              </w:rPr>
              <w:t>其他支出费用（万元）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3C0D">
            <w:pPr>
              <w:jc w:val="center"/>
            </w:pPr>
            <w:r>
              <w:rPr>
                <w:rFonts w:ascii="宋体" w:hAnsi="宋体" w:eastAsia="宋体"/>
                <w:sz w:val="16"/>
              </w:rPr>
              <w:t>&lt;=263.50万元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82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85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A5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C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8A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6968">
            <w:pPr>
              <w:jc w:val="center"/>
            </w:pPr>
            <w:r>
              <w:rPr>
                <w:rFonts w:ascii="宋体" w:hAnsi="宋体" w:eastAsia="宋体"/>
                <w:sz w:val="16"/>
              </w:rPr>
              <w:t>=263.5万元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74E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30F64">
            <w:pPr>
              <w:jc w:val="center"/>
            </w:pPr>
          </w:p>
        </w:tc>
      </w:tr>
      <w:tr w14:paraId="28A10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4B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44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83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5CF4">
            <w:pPr>
              <w:jc w:val="center"/>
            </w:pPr>
            <w:r>
              <w:rPr>
                <w:rFonts w:ascii="宋体" w:hAnsi="宋体" w:eastAsia="宋体"/>
                <w:sz w:val="16"/>
              </w:rPr>
              <w:t>住房公积金费用（万元）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BD25">
            <w:pPr>
              <w:jc w:val="center"/>
            </w:pPr>
            <w:r>
              <w:rPr>
                <w:rFonts w:ascii="宋体" w:hAnsi="宋体" w:eastAsia="宋体"/>
                <w:sz w:val="16"/>
              </w:rPr>
              <w:t>&lt;=315.13万元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1C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41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24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0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FB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A0F3">
            <w:pPr>
              <w:jc w:val="center"/>
            </w:pPr>
            <w:r>
              <w:rPr>
                <w:rFonts w:ascii="宋体" w:hAnsi="宋体" w:eastAsia="宋体"/>
                <w:sz w:val="16"/>
              </w:rPr>
              <w:t>=315.13万元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C50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51C28">
            <w:pPr>
              <w:jc w:val="center"/>
            </w:pPr>
          </w:p>
        </w:tc>
      </w:tr>
      <w:tr w14:paraId="52ED6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15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D7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89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0440">
            <w:pPr>
              <w:jc w:val="center"/>
            </w:pPr>
            <w:r>
              <w:rPr>
                <w:rFonts w:ascii="宋体" w:hAnsi="宋体" w:eastAsia="宋体"/>
                <w:sz w:val="16"/>
              </w:rPr>
              <w:t>维修、专用材料费（万元）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552A">
            <w:pPr>
              <w:jc w:val="center"/>
            </w:pPr>
            <w:r>
              <w:rPr>
                <w:rFonts w:ascii="宋体" w:hAnsi="宋体" w:eastAsia="宋体"/>
                <w:sz w:val="16"/>
              </w:rPr>
              <w:t>&lt;=37.78万元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D3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43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27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4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BB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5DC2">
            <w:pPr>
              <w:jc w:val="center"/>
            </w:pPr>
            <w:r>
              <w:rPr>
                <w:rFonts w:ascii="宋体" w:hAnsi="宋体" w:eastAsia="宋体"/>
                <w:sz w:val="16"/>
              </w:rPr>
              <w:t>=37.78万元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FE1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33089">
            <w:pPr>
              <w:jc w:val="center"/>
            </w:pPr>
          </w:p>
        </w:tc>
      </w:tr>
      <w:tr w14:paraId="47022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E86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F0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48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6ECF">
            <w:pPr>
              <w:jc w:val="center"/>
            </w:pPr>
            <w:r>
              <w:rPr>
                <w:rFonts w:ascii="宋体" w:hAnsi="宋体" w:eastAsia="宋体"/>
                <w:sz w:val="16"/>
              </w:rPr>
              <w:t>保障乡镇单位正常运转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C09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A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D8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8C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0D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8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1CC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AF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BB80">
            <w:pPr>
              <w:jc w:val="center"/>
            </w:pPr>
          </w:p>
        </w:tc>
      </w:tr>
      <w:tr w14:paraId="64724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D4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1F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8A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2DC5">
            <w:pPr>
              <w:jc w:val="center"/>
            </w:pPr>
            <w:r>
              <w:rPr>
                <w:rFonts w:ascii="宋体" w:hAnsi="宋体" w:eastAsia="宋体"/>
                <w:sz w:val="16"/>
              </w:rPr>
              <w:t>受益单位工作人员满意度（%）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02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7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C8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9D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69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55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2B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52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8993D">
            <w:pPr>
              <w:jc w:val="center"/>
            </w:pPr>
          </w:p>
        </w:tc>
      </w:tr>
      <w:tr w14:paraId="4ED34E9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2C96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81C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7BC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A26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E11E12"/>
        </w:tc>
      </w:tr>
    </w:tbl>
    <w:p w14:paraId="1425847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39CE62EF">
        <w:tblPrEx>
          <w:tblCellMar>
            <w:top w:w="0" w:type="dxa"/>
            <w:left w:w="108" w:type="dxa"/>
            <w:bottom w:w="0" w:type="dxa"/>
            <w:right w:w="108" w:type="dxa"/>
          </w:tblCellMar>
        </w:tblPrEx>
        <w:tc>
          <w:tcPr>
            <w:tcW w:w="8848" w:type="dxa"/>
            <w:gridSpan w:val="14"/>
            <w:vAlign w:val="center"/>
          </w:tcPr>
          <w:p w14:paraId="288CA7D6">
            <w:pPr>
              <w:jc w:val="center"/>
            </w:pPr>
            <w:r>
              <w:rPr>
                <w:rFonts w:ascii="宋体" w:hAnsi="宋体" w:eastAsia="宋体"/>
                <w:sz w:val="24"/>
              </w:rPr>
              <w:t>项目支出绩效自评表</w:t>
            </w:r>
          </w:p>
        </w:tc>
      </w:tr>
      <w:tr w14:paraId="6B02A6B9">
        <w:tblPrEx>
          <w:tblCellMar>
            <w:top w:w="0" w:type="dxa"/>
            <w:left w:w="108" w:type="dxa"/>
            <w:bottom w:w="0" w:type="dxa"/>
            <w:right w:w="108" w:type="dxa"/>
          </w:tblCellMar>
        </w:tblPrEx>
        <w:tc>
          <w:tcPr>
            <w:tcW w:w="8848" w:type="dxa"/>
            <w:gridSpan w:val="14"/>
            <w:vAlign w:val="center"/>
          </w:tcPr>
          <w:p w14:paraId="626F5D14">
            <w:pPr>
              <w:jc w:val="center"/>
            </w:pPr>
            <w:r>
              <w:rPr>
                <w:rFonts w:ascii="宋体" w:hAnsi="宋体" w:eastAsia="宋体"/>
                <w:sz w:val="24"/>
              </w:rPr>
              <w:t>(2024年度)</w:t>
            </w:r>
          </w:p>
        </w:tc>
      </w:tr>
      <w:tr w14:paraId="0C1AF6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6B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712903">
            <w:pPr>
              <w:jc w:val="center"/>
            </w:pPr>
            <w:r>
              <w:rPr>
                <w:rFonts w:ascii="宋体" w:hAnsi="宋体" w:eastAsia="宋体"/>
                <w:sz w:val="16"/>
              </w:rPr>
              <w:t>兰干镇2019年农村环境综合卫生整治项目（尾款）</w:t>
            </w:r>
          </w:p>
        </w:tc>
      </w:tr>
      <w:tr w14:paraId="00F95B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7D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46A1FE">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48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8ADCC8">
            <w:pPr>
              <w:jc w:val="center"/>
            </w:pPr>
            <w:r>
              <w:rPr>
                <w:rFonts w:ascii="宋体" w:hAnsi="宋体" w:eastAsia="宋体"/>
                <w:sz w:val="16"/>
              </w:rPr>
              <w:t>疏附县兰干镇人民政府</w:t>
            </w:r>
          </w:p>
        </w:tc>
      </w:tr>
      <w:tr w14:paraId="6DA69A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073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8E3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87D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7DD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824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EB5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5A1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E605">
            <w:pPr>
              <w:jc w:val="center"/>
            </w:pPr>
            <w:r>
              <w:rPr>
                <w:rFonts w:ascii="宋体" w:hAnsi="宋体" w:eastAsia="宋体"/>
                <w:sz w:val="16"/>
              </w:rPr>
              <w:t>得分</w:t>
            </w:r>
          </w:p>
        </w:tc>
      </w:tr>
      <w:tr w14:paraId="0B3AE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9B2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3E4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10761">
            <w:pPr>
              <w:jc w:val="center"/>
            </w:pPr>
            <w:r>
              <w:rPr>
                <w:rFonts w:ascii="宋体" w:hAnsi="宋体" w:eastAsia="宋体"/>
                <w:sz w:val="16"/>
              </w:rPr>
              <w:t>171.18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07278">
            <w:pPr>
              <w:jc w:val="center"/>
            </w:pPr>
            <w:r>
              <w:rPr>
                <w:rFonts w:ascii="宋体" w:hAnsi="宋体" w:eastAsia="宋体"/>
                <w:sz w:val="16"/>
              </w:rPr>
              <w:t>171.18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21022">
            <w:pPr>
              <w:jc w:val="center"/>
            </w:pPr>
            <w:r>
              <w:rPr>
                <w:rFonts w:ascii="宋体" w:hAnsi="宋体" w:eastAsia="宋体"/>
                <w:sz w:val="16"/>
              </w:rPr>
              <w:t>171.18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FDC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B7F9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A30E">
            <w:pPr>
              <w:jc w:val="center"/>
            </w:pPr>
            <w:r>
              <w:rPr>
                <w:rFonts w:ascii="宋体" w:hAnsi="宋体" w:eastAsia="宋体"/>
                <w:sz w:val="16"/>
              </w:rPr>
              <w:t>10.00分</w:t>
            </w:r>
          </w:p>
        </w:tc>
      </w:tr>
      <w:tr w14:paraId="78D70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3BF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09B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B29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0F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285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E3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91A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66FC">
            <w:pPr>
              <w:jc w:val="center"/>
            </w:pPr>
            <w:r>
              <w:rPr>
                <w:rFonts w:ascii="宋体" w:hAnsi="宋体" w:eastAsia="宋体"/>
                <w:sz w:val="16"/>
              </w:rPr>
              <w:t>—</w:t>
            </w:r>
          </w:p>
        </w:tc>
      </w:tr>
      <w:tr w14:paraId="2A935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E42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A9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A6B05">
            <w:pPr>
              <w:jc w:val="center"/>
            </w:pPr>
            <w:r>
              <w:rPr>
                <w:rFonts w:ascii="宋体" w:hAnsi="宋体" w:eastAsia="宋体"/>
                <w:sz w:val="16"/>
              </w:rPr>
              <w:t>171.18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A5ED9">
            <w:pPr>
              <w:jc w:val="center"/>
            </w:pPr>
            <w:r>
              <w:rPr>
                <w:rFonts w:ascii="宋体" w:hAnsi="宋体" w:eastAsia="宋体"/>
                <w:sz w:val="16"/>
              </w:rPr>
              <w:t>171.18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4F99A">
            <w:pPr>
              <w:jc w:val="center"/>
            </w:pPr>
            <w:r>
              <w:rPr>
                <w:rFonts w:ascii="宋体" w:hAnsi="宋体" w:eastAsia="宋体"/>
                <w:sz w:val="16"/>
              </w:rPr>
              <w:t>171.18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F57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62E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FF6B">
            <w:pPr>
              <w:jc w:val="center"/>
            </w:pPr>
            <w:r>
              <w:rPr>
                <w:rFonts w:ascii="宋体" w:hAnsi="宋体" w:eastAsia="宋体"/>
                <w:sz w:val="16"/>
              </w:rPr>
              <w:t>—</w:t>
            </w:r>
          </w:p>
        </w:tc>
      </w:tr>
      <w:tr w14:paraId="4CFD24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77A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94A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C6BA24">
            <w:pPr>
              <w:jc w:val="center"/>
            </w:pPr>
            <w:r>
              <w:rPr>
                <w:rFonts w:ascii="宋体" w:hAnsi="宋体" w:eastAsia="宋体"/>
                <w:sz w:val="16"/>
              </w:rPr>
              <w:t>实际完成情况</w:t>
            </w:r>
          </w:p>
        </w:tc>
      </w:tr>
      <w:tr w14:paraId="16727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8AB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23835">
            <w:pPr>
              <w:jc w:val="both"/>
            </w:pPr>
            <w:r>
              <w:rPr>
                <w:rFonts w:ascii="宋体" w:hAnsi="宋体" w:eastAsia="宋体"/>
                <w:sz w:val="16"/>
              </w:rPr>
              <w:t>本项目预算数为171.18万元，主要用于支付兰干镇2019年农村环境综合卫生整治项目的两笔尾款，施工费用161.8万元，监理费用9.38万元，项目的实施有益于提高政府的公信力，化解社会矛盾，受益企业满意度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172899">
            <w:pPr>
              <w:jc w:val="both"/>
            </w:pPr>
            <w:r>
              <w:rPr>
                <w:rFonts w:ascii="宋体" w:hAnsi="宋体" w:eastAsia="宋体"/>
                <w:sz w:val="16"/>
              </w:rPr>
              <w:t>截止自评日2024年12月26日，本项目预算数为171.18万元，主要用于支付兰干镇2019年农村环境综合卫生整治项目的两笔尾款，施工费用161.8万元，监理费用9.38万元，项目的实施有益于提高政府的公信力，化解社会矛盾，受益企业满意度预计达到100%。</w:t>
            </w:r>
          </w:p>
        </w:tc>
      </w:tr>
      <w:tr w14:paraId="00BB7F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A3D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0B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52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E4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8F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24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40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29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57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9F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0C4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3C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BAF7B">
            <w:pPr>
              <w:jc w:val="center"/>
            </w:pPr>
            <w:r>
              <w:rPr>
                <w:rFonts w:ascii="宋体" w:hAnsi="宋体" w:eastAsia="宋体"/>
                <w:sz w:val="16"/>
              </w:rPr>
              <w:t>偏差原因分析及改进措施</w:t>
            </w:r>
          </w:p>
        </w:tc>
      </w:tr>
      <w:tr w14:paraId="1931C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3D3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BEE0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E7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3F64">
            <w:pPr>
              <w:jc w:val="center"/>
            </w:pPr>
            <w:r>
              <w:rPr>
                <w:rFonts w:ascii="宋体" w:hAnsi="宋体" w:eastAsia="宋体"/>
                <w:sz w:val="16"/>
              </w:rPr>
              <w:t>支付项目尾款数（笔）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E8B7">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0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80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4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0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2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94FE">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8F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B3A21">
            <w:pPr>
              <w:jc w:val="center"/>
            </w:pPr>
          </w:p>
        </w:tc>
      </w:tr>
      <w:tr w14:paraId="260BD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25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13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E2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4F70">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4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33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0B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E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1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1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A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0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33E16">
            <w:pPr>
              <w:jc w:val="center"/>
            </w:pPr>
          </w:p>
        </w:tc>
      </w:tr>
      <w:tr w14:paraId="7DFCE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1C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74E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4CE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C7C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2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C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A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A5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8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4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A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30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4063B">
            <w:pPr>
              <w:jc w:val="center"/>
            </w:pPr>
          </w:p>
        </w:tc>
      </w:tr>
      <w:tr w14:paraId="4499A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4E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4D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39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24F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27E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5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D8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9D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C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1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55D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56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D2A3E">
            <w:pPr>
              <w:jc w:val="center"/>
            </w:pPr>
          </w:p>
        </w:tc>
      </w:tr>
      <w:tr w14:paraId="0692F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799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42A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98C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40A9">
            <w:pPr>
              <w:jc w:val="center"/>
            </w:pPr>
            <w:r>
              <w:rPr>
                <w:rFonts w:ascii="宋体" w:hAnsi="宋体" w:eastAsia="宋体"/>
                <w:sz w:val="16"/>
              </w:rPr>
              <w:t>施工费用（万元）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4BD7">
            <w:pPr>
              <w:jc w:val="center"/>
            </w:pPr>
            <w:r>
              <w:rPr>
                <w:rFonts w:ascii="宋体" w:hAnsi="宋体" w:eastAsia="宋体"/>
                <w:sz w:val="16"/>
              </w:rPr>
              <w:t>&lt;=161.8万元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08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D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382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C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7C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E930">
            <w:pPr>
              <w:jc w:val="center"/>
            </w:pPr>
            <w:r>
              <w:rPr>
                <w:rFonts w:ascii="宋体" w:hAnsi="宋体" w:eastAsia="宋体"/>
                <w:sz w:val="16"/>
              </w:rPr>
              <w:t>=161.8万元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FA4E">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95633">
            <w:pPr>
              <w:jc w:val="center"/>
            </w:pPr>
          </w:p>
        </w:tc>
      </w:tr>
      <w:tr w14:paraId="48B49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84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AE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84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7F46">
            <w:pPr>
              <w:jc w:val="center"/>
            </w:pPr>
            <w:r>
              <w:rPr>
                <w:rFonts w:ascii="宋体" w:hAnsi="宋体" w:eastAsia="宋体"/>
                <w:sz w:val="16"/>
              </w:rPr>
              <w:t>监理费用（万元）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D7BF">
            <w:pPr>
              <w:jc w:val="center"/>
            </w:pPr>
            <w:r>
              <w:rPr>
                <w:rFonts w:ascii="宋体" w:hAnsi="宋体" w:eastAsia="宋体"/>
                <w:sz w:val="16"/>
              </w:rPr>
              <w:t>&lt;=9.38万元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03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25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0B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7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B9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B61C">
            <w:pPr>
              <w:jc w:val="center"/>
            </w:pPr>
            <w:r>
              <w:rPr>
                <w:rFonts w:ascii="宋体" w:hAnsi="宋体" w:eastAsia="宋体"/>
                <w:sz w:val="16"/>
              </w:rPr>
              <w:t>=9.38万元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00B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038B3">
            <w:pPr>
              <w:jc w:val="center"/>
            </w:pPr>
          </w:p>
        </w:tc>
      </w:tr>
      <w:tr w14:paraId="18FEC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AA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9B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98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B531">
            <w:pPr>
              <w:jc w:val="center"/>
            </w:pPr>
            <w:r>
              <w:rPr>
                <w:rFonts w:ascii="宋体" w:hAnsi="宋体" w:eastAsia="宋体"/>
                <w:sz w:val="16"/>
              </w:rPr>
              <w:t>提高政府单位公信力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493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5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8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C5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6E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D0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23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A82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AE301">
            <w:pPr>
              <w:jc w:val="center"/>
            </w:pPr>
          </w:p>
        </w:tc>
      </w:tr>
      <w:tr w14:paraId="0A160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1E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62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1D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3862">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3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5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C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A8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36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4D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D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AA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D3493">
            <w:pPr>
              <w:jc w:val="center"/>
            </w:pPr>
          </w:p>
        </w:tc>
      </w:tr>
      <w:tr w14:paraId="53B45DD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B07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3DB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E26F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578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F1FB30"/>
        </w:tc>
      </w:tr>
    </w:tbl>
    <w:p w14:paraId="4325219A">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34730311">
        <w:tblPrEx>
          <w:tblCellMar>
            <w:top w:w="0" w:type="dxa"/>
            <w:left w:w="108" w:type="dxa"/>
            <w:bottom w:w="0" w:type="dxa"/>
            <w:right w:w="108" w:type="dxa"/>
          </w:tblCellMar>
        </w:tblPrEx>
        <w:tc>
          <w:tcPr>
            <w:tcW w:w="8848" w:type="dxa"/>
            <w:gridSpan w:val="14"/>
            <w:vAlign w:val="center"/>
          </w:tcPr>
          <w:p w14:paraId="6EB76BB3">
            <w:pPr>
              <w:jc w:val="center"/>
            </w:pPr>
            <w:r>
              <w:rPr>
                <w:rFonts w:ascii="宋体" w:hAnsi="宋体" w:eastAsia="宋体"/>
                <w:sz w:val="24"/>
              </w:rPr>
              <w:t>项目支出绩效自评表</w:t>
            </w:r>
          </w:p>
        </w:tc>
      </w:tr>
      <w:tr w14:paraId="51CBC98D">
        <w:tblPrEx>
          <w:tblCellMar>
            <w:top w:w="0" w:type="dxa"/>
            <w:left w:w="108" w:type="dxa"/>
            <w:bottom w:w="0" w:type="dxa"/>
            <w:right w:w="108" w:type="dxa"/>
          </w:tblCellMar>
        </w:tblPrEx>
        <w:tc>
          <w:tcPr>
            <w:tcW w:w="8848" w:type="dxa"/>
            <w:gridSpan w:val="14"/>
            <w:vAlign w:val="center"/>
          </w:tcPr>
          <w:p w14:paraId="2DCB2741">
            <w:pPr>
              <w:jc w:val="center"/>
            </w:pPr>
            <w:r>
              <w:rPr>
                <w:rFonts w:ascii="宋体" w:hAnsi="宋体" w:eastAsia="宋体"/>
                <w:sz w:val="24"/>
              </w:rPr>
              <w:t>(2024年度)</w:t>
            </w:r>
          </w:p>
        </w:tc>
      </w:tr>
      <w:tr w14:paraId="7942F2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9C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AD9D61">
            <w:pPr>
              <w:jc w:val="center"/>
            </w:pPr>
            <w:r>
              <w:rPr>
                <w:rFonts w:ascii="宋体" w:hAnsi="宋体" w:eastAsia="宋体"/>
                <w:sz w:val="16"/>
              </w:rPr>
              <w:t>兰干镇关于申请喀什地区喀什市吐曼河中小河流治理工程项目（疏附兰干段）林木补偿费项目</w:t>
            </w:r>
          </w:p>
        </w:tc>
      </w:tr>
      <w:tr w14:paraId="652762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F6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C6C00">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67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64EC4F">
            <w:pPr>
              <w:jc w:val="center"/>
            </w:pPr>
            <w:r>
              <w:rPr>
                <w:rFonts w:ascii="宋体" w:hAnsi="宋体" w:eastAsia="宋体"/>
                <w:sz w:val="16"/>
              </w:rPr>
              <w:t>疏附县兰干镇人民政府</w:t>
            </w:r>
          </w:p>
        </w:tc>
      </w:tr>
      <w:tr w14:paraId="7A6A58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F1F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8F3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8AE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00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804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BC2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A1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DFE6">
            <w:pPr>
              <w:jc w:val="center"/>
            </w:pPr>
            <w:r>
              <w:rPr>
                <w:rFonts w:ascii="宋体" w:hAnsi="宋体" w:eastAsia="宋体"/>
                <w:sz w:val="16"/>
              </w:rPr>
              <w:t>得分</w:t>
            </w:r>
          </w:p>
        </w:tc>
      </w:tr>
      <w:tr w14:paraId="76937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ED5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591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DD94">
            <w:pPr>
              <w:jc w:val="center"/>
            </w:pPr>
            <w:r>
              <w:rPr>
                <w:rFonts w:ascii="宋体" w:hAnsi="宋体" w:eastAsia="宋体"/>
                <w:sz w:val="16"/>
              </w:rPr>
              <w:t>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B13D">
            <w:pPr>
              <w:jc w:val="center"/>
            </w:pPr>
            <w:r>
              <w:rPr>
                <w:rFonts w:ascii="宋体" w:hAnsi="宋体" w:eastAsia="宋体"/>
                <w:sz w:val="16"/>
              </w:rPr>
              <w:t>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E7905">
            <w:pPr>
              <w:jc w:val="center"/>
            </w:pPr>
            <w:r>
              <w:rPr>
                <w:rFonts w:ascii="宋体" w:hAnsi="宋体" w:eastAsia="宋体"/>
                <w:sz w:val="16"/>
              </w:rPr>
              <w:t>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D3D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D1F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8B42">
            <w:pPr>
              <w:jc w:val="center"/>
            </w:pPr>
            <w:r>
              <w:rPr>
                <w:rFonts w:ascii="宋体" w:hAnsi="宋体" w:eastAsia="宋体"/>
                <w:sz w:val="16"/>
              </w:rPr>
              <w:t>10.00分</w:t>
            </w:r>
          </w:p>
        </w:tc>
      </w:tr>
      <w:tr w14:paraId="467B2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364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97C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BDEFA">
            <w:pPr>
              <w:jc w:val="center"/>
            </w:pPr>
            <w:r>
              <w:rPr>
                <w:rFonts w:ascii="宋体" w:hAnsi="宋体" w:eastAsia="宋体"/>
                <w:sz w:val="16"/>
              </w:rPr>
              <w:t>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16938">
            <w:pPr>
              <w:jc w:val="center"/>
            </w:pPr>
            <w:r>
              <w:rPr>
                <w:rFonts w:ascii="宋体" w:hAnsi="宋体" w:eastAsia="宋体"/>
                <w:sz w:val="16"/>
              </w:rPr>
              <w:t>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89A16">
            <w:pPr>
              <w:jc w:val="center"/>
            </w:pPr>
            <w:r>
              <w:rPr>
                <w:rFonts w:ascii="宋体" w:hAnsi="宋体" w:eastAsia="宋体"/>
                <w:sz w:val="16"/>
              </w:rPr>
              <w:t>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623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653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DCC7">
            <w:pPr>
              <w:jc w:val="center"/>
            </w:pPr>
            <w:r>
              <w:rPr>
                <w:rFonts w:ascii="宋体" w:hAnsi="宋体" w:eastAsia="宋体"/>
                <w:sz w:val="16"/>
              </w:rPr>
              <w:t>—</w:t>
            </w:r>
          </w:p>
        </w:tc>
      </w:tr>
      <w:tr w14:paraId="060E5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956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02C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4A1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061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395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BFA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2001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D30C">
            <w:pPr>
              <w:jc w:val="center"/>
            </w:pPr>
            <w:r>
              <w:rPr>
                <w:rFonts w:ascii="宋体" w:hAnsi="宋体" w:eastAsia="宋体"/>
                <w:sz w:val="16"/>
              </w:rPr>
              <w:t>—</w:t>
            </w:r>
          </w:p>
        </w:tc>
      </w:tr>
      <w:tr w14:paraId="7FF4A3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B57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BE8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CD967A">
            <w:pPr>
              <w:jc w:val="center"/>
            </w:pPr>
            <w:r>
              <w:rPr>
                <w:rFonts w:ascii="宋体" w:hAnsi="宋体" w:eastAsia="宋体"/>
                <w:sz w:val="16"/>
              </w:rPr>
              <w:t>实际完成情况</w:t>
            </w:r>
          </w:p>
        </w:tc>
      </w:tr>
      <w:tr w14:paraId="470E1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727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53318">
            <w:pPr>
              <w:jc w:val="both"/>
            </w:pPr>
            <w:r>
              <w:rPr>
                <w:rFonts w:ascii="宋体" w:hAnsi="宋体" w:eastAsia="宋体"/>
                <w:sz w:val="16"/>
              </w:rPr>
              <w:t>通过项目实施确保我镇1、8、9三个村30户群众，10225株林木补偿款286405元补偿款及时发放，有效保障项目如期完成，受补偿户满意度达到95%以上。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63444">
            <w:pPr>
              <w:jc w:val="both"/>
            </w:pPr>
            <w:r>
              <w:rPr>
                <w:rFonts w:ascii="宋体" w:hAnsi="宋体" w:eastAsia="宋体"/>
                <w:sz w:val="16"/>
              </w:rPr>
              <w:t>截至2024年12月31日，项目全年预算金额28.64万元，执行金额28.64万元，执行率100%，项目资金主要用于确保了我镇1、8、9三个村30户群众，10225株林木补偿款28.64万元及时发放，从而有效提高政府单位公信力，受补偿户满意度达到100%。</w:t>
            </w:r>
          </w:p>
        </w:tc>
      </w:tr>
      <w:tr w14:paraId="107F36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B00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56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BF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BE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08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0E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BF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2A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87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56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10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73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2F5D4">
            <w:pPr>
              <w:jc w:val="center"/>
            </w:pPr>
            <w:r>
              <w:rPr>
                <w:rFonts w:ascii="宋体" w:hAnsi="宋体" w:eastAsia="宋体"/>
                <w:sz w:val="16"/>
              </w:rPr>
              <w:t>偏差原因分析及改进措施</w:t>
            </w:r>
          </w:p>
        </w:tc>
      </w:tr>
      <w:tr w14:paraId="3B7D7B86">
        <w:tblPrEx>
          <w:tblCellMar>
            <w:top w:w="0" w:type="dxa"/>
            <w:left w:w="108" w:type="dxa"/>
            <w:bottom w:w="0" w:type="dxa"/>
            <w:right w:w="108" w:type="dxa"/>
          </w:tblCellMar>
        </w:tblPrEx>
        <w:trPr>
          <w:trHeight w:val="1385"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CBA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0C5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2BF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CB49">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0967">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BA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9E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ED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F2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B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66F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7FC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0BF35">
            <w:pPr>
              <w:jc w:val="center"/>
            </w:pPr>
          </w:p>
        </w:tc>
      </w:tr>
      <w:tr w14:paraId="7F724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30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51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7F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1D5E">
            <w:pPr>
              <w:jc w:val="center"/>
            </w:pPr>
            <w:r>
              <w:rPr>
                <w:rFonts w:ascii="宋体" w:hAnsi="宋体" w:eastAsia="宋体"/>
                <w:sz w:val="16"/>
              </w:rPr>
              <w:t>受益农民数量（户）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D180">
            <w:pPr>
              <w:jc w:val="center"/>
            </w:pPr>
            <w:r>
              <w:rPr>
                <w:rFonts w:ascii="宋体" w:hAnsi="宋体" w:eastAsia="宋体"/>
                <w:sz w:val="16"/>
              </w:rPr>
              <w:t>&gt;=30户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2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70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FB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5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5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73D0">
            <w:pPr>
              <w:jc w:val="center"/>
            </w:pPr>
            <w:r>
              <w:rPr>
                <w:rFonts w:ascii="宋体" w:hAnsi="宋体" w:eastAsia="宋体"/>
                <w:sz w:val="16"/>
              </w:rPr>
              <w:t>=31户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D989">
            <w:pPr>
              <w:jc w:val="center"/>
            </w:pPr>
            <w:r>
              <w:rPr>
                <w:rFonts w:ascii="宋体" w:hAnsi="宋体" w:eastAsia="宋体"/>
                <w:sz w:val="16"/>
              </w:rPr>
              <w:t>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04CEA">
            <w:pPr>
              <w:jc w:val="center"/>
            </w:pPr>
            <w:r>
              <w:rPr>
                <w:rFonts w:ascii="宋体" w:hAnsi="宋体" w:eastAsia="宋体"/>
                <w:sz w:val="16"/>
              </w:rPr>
              <w:t>偏差原因：因项目的实施过程中对人数统计不详细，出现正偏差。</w:t>
            </w:r>
          </w:p>
        </w:tc>
      </w:tr>
      <w:tr w14:paraId="6A3EB7ED">
        <w:tblPrEx>
          <w:tblCellMar>
            <w:top w:w="0" w:type="dxa"/>
            <w:left w:w="108" w:type="dxa"/>
            <w:bottom w:w="0" w:type="dxa"/>
            <w:right w:w="108" w:type="dxa"/>
          </w:tblCellMar>
        </w:tblPrEx>
        <w:trPr>
          <w:trHeight w:val="189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B8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89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E9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73E8">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8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C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7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71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7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DE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24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17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0938E">
            <w:pPr>
              <w:jc w:val="center"/>
            </w:pPr>
          </w:p>
        </w:tc>
      </w:tr>
      <w:tr w14:paraId="4AAF5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DE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7E8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8C0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D16E">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C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7C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8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67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F7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CB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6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FE3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70F9">
            <w:pPr>
              <w:jc w:val="center"/>
            </w:pPr>
          </w:p>
        </w:tc>
      </w:tr>
      <w:tr w14:paraId="1E623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32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31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E8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7D3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673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E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FF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FC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5E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0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06E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EC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F019D">
            <w:pPr>
              <w:jc w:val="center"/>
            </w:pPr>
          </w:p>
        </w:tc>
      </w:tr>
      <w:tr w14:paraId="7801F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CD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49C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77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3495">
            <w:pPr>
              <w:jc w:val="center"/>
            </w:pPr>
            <w:r>
              <w:rPr>
                <w:rFonts w:ascii="宋体" w:hAnsi="宋体" w:eastAsia="宋体"/>
                <w:sz w:val="16"/>
              </w:rPr>
              <w:t>补偿款金额（万元）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B076">
            <w:pPr>
              <w:jc w:val="center"/>
            </w:pPr>
            <w:r>
              <w:rPr>
                <w:rFonts w:ascii="宋体" w:hAnsi="宋体" w:eastAsia="宋体"/>
                <w:sz w:val="16"/>
              </w:rPr>
              <w:t>&lt;=28.64万元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5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09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4A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C2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4A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E4B5">
            <w:pPr>
              <w:jc w:val="center"/>
            </w:pPr>
            <w:r>
              <w:rPr>
                <w:rFonts w:ascii="宋体" w:hAnsi="宋体" w:eastAsia="宋体"/>
                <w:sz w:val="16"/>
              </w:rPr>
              <w:t>=28.64万元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7B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ECB1">
            <w:pPr>
              <w:jc w:val="center"/>
            </w:pPr>
          </w:p>
        </w:tc>
      </w:tr>
      <w:tr w14:paraId="68FBA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0B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CB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7E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79AD">
            <w:pPr>
              <w:jc w:val="center"/>
            </w:pPr>
            <w:r>
              <w:rPr>
                <w:rFonts w:ascii="宋体" w:hAnsi="宋体" w:eastAsia="宋体"/>
                <w:sz w:val="16"/>
              </w:rPr>
              <w:t>有效提高政府单位公信力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3E0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E22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1E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65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CE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0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C28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36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A518E">
            <w:pPr>
              <w:jc w:val="center"/>
            </w:pPr>
          </w:p>
        </w:tc>
      </w:tr>
      <w:tr w14:paraId="4D1AE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C9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AC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43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8C5C">
            <w:pPr>
              <w:jc w:val="center"/>
            </w:pPr>
            <w:r>
              <w:rPr>
                <w:rFonts w:ascii="宋体" w:hAnsi="宋体" w:eastAsia="宋体"/>
                <w:sz w:val="16"/>
              </w:rPr>
              <w:t>受益补偿户满意度（%）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DA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8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D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41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F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B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EC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9B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FAEB7">
            <w:pPr>
              <w:jc w:val="center"/>
            </w:pPr>
          </w:p>
        </w:tc>
      </w:tr>
      <w:tr w14:paraId="1533038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69A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CF9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2E8A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00EB">
            <w:pPr>
              <w:jc w:val="center"/>
            </w:pPr>
            <w:r>
              <w:rPr>
                <w:rFonts w:ascii="宋体" w:hAnsi="宋体" w:eastAsia="宋体"/>
                <w:sz w:val="16"/>
              </w:rPr>
              <w:t>99.76分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286FD5"/>
        </w:tc>
      </w:tr>
    </w:tbl>
    <w:p w14:paraId="65DDDE5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255FB6B">
        <w:tblPrEx>
          <w:tblCellMar>
            <w:top w:w="0" w:type="dxa"/>
            <w:left w:w="108" w:type="dxa"/>
            <w:bottom w:w="0" w:type="dxa"/>
            <w:right w:w="108" w:type="dxa"/>
          </w:tblCellMar>
        </w:tblPrEx>
        <w:tc>
          <w:tcPr>
            <w:tcW w:w="8848" w:type="dxa"/>
            <w:gridSpan w:val="14"/>
            <w:vAlign w:val="center"/>
          </w:tcPr>
          <w:p w14:paraId="40CEFC84">
            <w:pPr>
              <w:jc w:val="center"/>
            </w:pPr>
            <w:r>
              <w:rPr>
                <w:rFonts w:ascii="宋体" w:hAnsi="宋体" w:eastAsia="宋体"/>
                <w:sz w:val="24"/>
              </w:rPr>
              <w:t>项目支出绩效自评表</w:t>
            </w:r>
          </w:p>
        </w:tc>
      </w:tr>
      <w:tr w14:paraId="3E9DB9AE">
        <w:tblPrEx>
          <w:tblCellMar>
            <w:top w:w="0" w:type="dxa"/>
            <w:left w:w="108" w:type="dxa"/>
            <w:bottom w:w="0" w:type="dxa"/>
            <w:right w:w="108" w:type="dxa"/>
          </w:tblCellMar>
        </w:tblPrEx>
        <w:tc>
          <w:tcPr>
            <w:tcW w:w="8848" w:type="dxa"/>
            <w:gridSpan w:val="14"/>
            <w:vAlign w:val="center"/>
          </w:tcPr>
          <w:p w14:paraId="3535A822">
            <w:pPr>
              <w:jc w:val="center"/>
            </w:pPr>
            <w:r>
              <w:rPr>
                <w:rFonts w:ascii="宋体" w:hAnsi="宋体" w:eastAsia="宋体"/>
                <w:sz w:val="24"/>
              </w:rPr>
              <w:t>(2024年度)</w:t>
            </w:r>
          </w:p>
        </w:tc>
      </w:tr>
      <w:tr w14:paraId="557AB1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A4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FC5FB2">
            <w:pPr>
              <w:jc w:val="center"/>
            </w:pPr>
            <w:r>
              <w:rPr>
                <w:rFonts w:ascii="宋体" w:hAnsi="宋体" w:eastAsia="宋体"/>
                <w:sz w:val="16"/>
              </w:rPr>
              <w:t>喀什地区疏附县兰干镇“煤改电”工程（一期）2021年居民供暖设施改造工程-审计项目（尾款）</w:t>
            </w:r>
          </w:p>
        </w:tc>
      </w:tr>
      <w:tr w14:paraId="470900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48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CA4414">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26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48BE66">
            <w:pPr>
              <w:jc w:val="center"/>
            </w:pPr>
            <w:r>
              <w:rPr>
                <w:rFonts w:ascii="宋体" w:hAnsi="宋体" w:eastAsia="宋体"/>
                <w:sz w:val="16"/>
              </w:rPr>
              <w:t>疏附县兰干镇人民政府</w:t>
            </w:r>
          </w:p>
        </w:tc>
      </w:tr>
      <w:tr w14:paraId="3A027A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861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B95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C2F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77F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6EF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1C6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941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DAA0">
            <w:pPr>
              <w:jc w:val="center"/>
            </w:pPr>
            <w:r>
              <w:rPr>
                <w:rFonts w:ascii="宋体" w:hAnsi="宋体" w:eastAsia="宋体"/>
                <w:sz w:val="16"/>
              </w:rPr>
              <w:t>得分</w:t>
            </w:r>
          </w:p>
        </w:tc>
      </w:tr>
      <w:tr w14:paraId="414AC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A23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454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DB57">
            <w:pPr>
              <w:jc w:val="center"/>
            </w:pPr>
            <w:r>
              <w:rPr>
                <w:rFonts w:ascii="宋体" w:hAnsi="宋体" w:eastAsia="宋体"/>
                <w:sz w:val="16"/>
              </w:rPr>
              <w:t>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AA771">
            <w:pPr>
              <w:jc w:val="center"/>
            </w:pPr>
            <w:r>
              <w:rPr>
                <w:rFonts w:ascii="宋体" w:hAnsi="宋体" w:eastAsia="宋体"/>
                <w:sz w:val="16"/>
              </w:rPr>
              <w:t>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86230">
            <w:pPr>
              <w:jc w:val="center"/>
            </w:pPr>
            <w:r>
              <w:rPr>
                <w:rFonts w:ascii="宋体" w:hAnsi="宋体" w:eastAsia="宋体"/>
                <w:sz w:val="16"/>
              </w:rPr>
              <w:t>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A09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4CF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031F">
            <w:pPr>
              <w:jc w:val="center"/>
            </w:pPr>
            <w:r>
              <w:rPr>
                <w:rFonts w:ascii="宋体" w:hAnsi="宋体" w:eastAsia="宋体"/>
                <w:sz w:val="16"/>
              </w:rPr>
              <w:t>10.00分</w:t>
            </w:r>
          </w:p>
        </w:tc>
      </w:tr>
      <w:tr w14:paraId="16F36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E80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7F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209A1">
            <w:pPr>
              <w:jc w:val="center"/>
            </w:pPr>
            <w:r>
              <w:rPr>
                <w:rFonts w:ascii="宋体" w:hAnsi="宋体" w:eastAsia="宋体"/>
                <w:sz w:val="16"/>
              </w:rPr>
              <w:t>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7E92C">
            <w:pPr>
              <w:jc w:val="center"/>
            </w:pPr>
            <w:r>
              <w:rPr>
                <w:rFonts w:ascii="宋体" w:hAnsi="宋体" w:eastAsia="宋体"/>
                <w:sz w:val="16"/>
              </w:rPr>
              <w:t>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6DEDC">
            <w:pPr>
              <w:jc w:val="center"/>
            </w:pPr>
            <w:r>
              <w:rPr>
                <w:rFonts w:ascii="宋体" w:hAnsi="宋体" w:eastAsia="宋体"/>
                <w:sz w:val="16"/>
              </w:rPr>
              <w:t>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91A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51A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9F00">
            <w:pPr>
              <w:jc w:val="center"/>
            </w:pPr>
            <w:r>
              <w:rPr>
                <w:rFonts w:ascii="宋体" w:hAnsi="宋体" w:eastAsia="宋体"/>
                <w:sz w:val="16"/>
              </w:rPr>
              <w:t>—</w:t>
            </w:r>
          </w:p>
        </w:tc>
      </w:tr>
      <w:tr w14:paraId="2A08A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78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B9B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6FA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FE9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9D0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BB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D058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9963">
            <w:pPr>
              <w:jc w:val="center"/>
            </w:pPr>
            <w:r>
              <w:rPr>
                <w:rFonts w:ascii="宋体" w:hAnsi="宋体" w:eastAsia="宋体"/>
                <w:sz w:val="16"/>
              </w:rPr>
              <w:t>—</w:t>
            </w:r>
          </w:p>
        </w:tc>
      </w:tr>
      <w:tr w14:paraId="328AC1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115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0A6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AB5089">
            <w:pPr>
              <w:jc w:val="center"/>
            </w:pPr>
            <w:r>
              <w:rPr>
                <w:rFonts w:ascii="宋体" w:hAnsi="宋体" w:eastAsia="宋体"/>
                <w:sz w:val="16"/>
              </w:rPr>
              <w:t>实际完成情况</w:t>
            </w:r>
          </w:p>
        </w:tc>
      </w:tr>
      <w:tr w14:paraId="7319F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13E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488929">
            <w:pPr>
              <w:jc w:val="both"/>
            </w:pPr>
            <w:r>
              <w:rPr>
                <w:rFonts w:ascii="宋体" w:hAnsi="宋体" w:eastAsia="宋体"/>
                <w:sz w:val="16"/>
              </w:rPr>
              <w:t>审计工作的完成保障“煤改电”项目顺利收尾，确保项目资金准确发放，项目资金支付合理合规，结算审核准确有效，切实提高群众采暖安全性</w:t>
            </w:r>
            <w:r>
              <w:rPr>
                <w:rFonts w:hint="eastAsia" w:ascii="宋体" w:hAnsi="宋体"/>
                <w:sz w:val="16"/>
                <w:lang w:eastAsia="zh-CN"/>
              </w:rPr>
              <w:t>，</w:t>
            </w:r>
            <w:r>
              <w:rPr>
                <w:rFonts w:ascii="宋体" w:hAnsi="宋体" w:eastAsia="宋体"/>
                <w:sz w:val="16"/>
              </w:rPr>
              <w:t>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656699">
            <w:pPr>
              <w:jc w:val="both"/>
            </w:pPr>
            <w:r>
              <w:rPr>
                <w:rFonts w:ascii="宋体" w:hAnsi="宋体" w:eastAsia="宋体"/>
                <w:sz w:val="16"/>
              </w:rPr>
              <w:t>截至2024年12月31日，此项目预算金额4.65万元，执行金额4.65万元，执行率100%，项目资金用于支付煤改电工程审计工作的尾款，审计工作已全面完成，审计决算费用4.65万元，保障了“煤改电”项目顺利收尾，确保了项目资金准确发放，提高政府单位公信力</w:t>
            </w:r>
            <w:r>
              <w:rPr>
                <w:rFonts w:hint="eastAsia" w:ascii="宋体" w:hAnsi="宋体"/>
                <w:sz w:val="16"/>
                <w:lang w:eastAsia="zh-CN"/>
              </w:rPr>
              <w:t>，</w:t>
            </w:r>
            <w:r>
              <w:rPr>
                <w:rFonts w:ascii="宋体" w:hAnsi="宋体" w:eastAsia="宋体"/>
                <w:sz w:val="16"/>
              </w:rPr>
              <w:t>企业满意度达到了100%。</w:t>
            </w:r>
          </w:p>
        </w:tc>
      </w:tr>
      <w:tr w14:paraId="2E2F9E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DD2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C5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22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0A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83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10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0B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48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74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2E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4AE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83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4BA75">
            <w:pPr>
              <w:jc w:val="center"/>
            </w:pPr>
            <w:r>
              <w:rPr>
                <w:rFonts w:ascii="宋体" w:hAnsi="宋体" w:eastAsia="宋体"/>
                <w:sz w:val="16"/>
              </w:rPr>
              <w:t>偏差原因分析及改进措施</w:t>
            </w:r>
          </w:p>
        </w:tc>
      </w:tr>
      <w:tr w14:paraId="239428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F4D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DC3D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43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B348">
            <w:pPr>
              <w:jc w:val="center"/>
            </w:pPr>
            <w:r>
              <w:rPr>
                <w:rFonts w:ascii="宋体" w:hAnsi="宋体" w:eastAsia="宋体"/>
                <w:sz w:val="16"/>
              </w:rPr>
              <w:t>支付项目尾款数（个）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37E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8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7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4A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D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D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3F7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42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9D4D0">
            <w:pPr>
              <w:jc w:val="center"/>
            </w:pPr>
          </w:p>
        </w:tc>
      </w:tr>
      <w:tr w14:paraId="0A318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4B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C0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C7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6A36">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4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47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39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E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9E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D8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5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A6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96745">
            <w:pPr>
              <w:jc w:val="center"/>
            </w:pPr>
          </w:p>
        </w:tc>
      </w:tr>
      <w:tr w14:paraId="23257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C6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A8A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309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BE1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7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F6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37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7B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6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3C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4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3D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CB27">
            <w:pPr>
              <w:jc w:val="center"/>
            </w:pPr>
          </w:p>
        </w:tc>
      </w:tr>
      <w:tr w14:paraId="521DF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FD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D3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93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8CF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433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F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E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27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7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7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F2C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9D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98A8B">
            <w:pPr>
              <w:jc w:val="center"/>
            </w:pPr>
          </w:p>
        </w:tc>
      </w:tr>
      <w:tr w14:paraId="1FA29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27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8B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C4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A6C5">
            <w:pPr>
              <w:jc w:val="center"/>
            </w:pPr>
            <w:r>
              <w:rPr>
                <w:rFonts w:ascii="宋体" w:hAnsi="宋体" w:eastAsia="宋体"/>
                <w:sz w:val="16"/>
              </w:rPr>
              <w:t>审计决算费用（万元）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05C0">
            <w:pPr>
              <w:jc w:val="center"/>
            </w:pPr>
            <w:r>
              <w:rPr>
                <w:rFonts w:ascii="宋体" w:hAnsi="宋体" w:eastAsia="宋体"/>
                <w:sz w:val="16"/>
              </w:rPr>
              <w:t>&lt;=4.65万元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0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56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9A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0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68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DABE">
            <w:pPr>
              <w:jc w:val="center"/>
            </w:pPr>
            <w:r>
              <w:rPr>
                <w:rFonts w:ascii="宋体" w:hAnsi="宋体" w:eastAsia="宋体"/>
                <w:sz w:val="16"/>
              </w:rPr>
              <w: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DF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31EEE">
            <w:pPr>
              <w:jc w:val="center"/>
            </w:pPr>
          </w:p>
        </w:tc>
      </w:tr>
      <w:tr w14:paraId="2FFF3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F9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0A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89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C002">
            <w:pPr>
              <w:jc w:val="center"/>
            </w:pPr>
            <w:r>
              <w:rPr>
                <w:rFonts w:ascii="宋体" w:hAnsi="宋体" w:eastAsia="宋体"/>
                <w:sz w:val="16"/>
              </w:rPr>
              <w:t>提高政府单位公信力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EAC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F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6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F8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44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C2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FD8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BA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1CB5">
            <w:pPr>
              <w:jc w:val="center"/>
            </w:pPr>
          </w:p>
        </w:tc>
      </w:tr>
      <w:tr w14:paraId="65D05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8D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0B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20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C94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F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2B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70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4E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63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E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77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55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57FB9">
            <w:pPr>
              <w:jc w:val="center"/>
            </w:pPr>
            <w:r>
              <w:rPr>
                <w:rFonts w:ascii="宋体" w:hAnsi="宋体" w:eastAsia="宋体"/>
                <w:sz w:val="16"/>
              </w:rPr>
              <w:t>项目初期，对受益企业满意度的理解存在偏差，导致预期值设置偏低。改进措施：深入分析，充分了解受益企业满意度需求变化，更好地把握和预测。</w:t>
            </w:r>
          </w:p>
        </w:tc>
      </w:tr>
      <w:tr w14:paraId="16FB372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015D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ECB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4330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7CA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3384B1"/>
        </w:tc>
      </w:tr>
    </w:tbl>
    <w:p w14:paraId="71C1A1F0">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0B49BA4D">
        <w:tblPrEx>
          <w:tblCellMar>
            <w:top w:w="0" w:type="dxa"/>
            <w:left w:w="108" w:type="dxa"/>
            <w:bottom w:w="0" w:type="dxa"/>
            <w:right w:w="108" w:type="dxa"/>
          </w:tblCellMar>
        </w:tblPrEx>
        <w:tc>
          <w:tcPr>
            <w:tcW w:w="8848" w:type="dxa"/>
            <w:gridSpan w:val="14"/>
            <w:vAlign w:val="center"/>
          </w:tcPr>
          <w:p w14:paraId="3B017543">
            <w:pPr>
              <w:jc w:val="center"/>
            </w:pPr>
            <w:r>
              <w:rPr>
                <w:rFonts w:ascii="宋体" w:hAnsi="宋体" w:eastAsia="宋体"/>
                <w:sz w:val="24"/>
              </w:rPr>
              <w:t>项目支出绩效自评表</w:t>
            </w:r>
          </w:p>
        </w:tc>
      </w:tr>
      <w:tr w14:paraId="349D0636">
        <w:tblPrEx>
          <w:tblCellMar>
            <w:top w:w="0" w:type="dxa"/>
            <w:left w:w="108" w:type="dxa"/>
            <w:bottom w:w="0" w:type="dxa"/>
            <w:right w:w="108" w:type="dxa"/>
          </w:tblCellMar>
        </w:tblPrEx>
        <w:tc>
          <w:tcPr>
            <w:tcW w:w="8848" w:type="dxa"/>
            <w:gridSpan w:val="14"/>
            <w:vAlign w:val="center"/>
          </w:tcPr>
          <w:p w14:paraId="4607AC63">
            <w:pPr>
              <w:jc w:val="center"/>
            </w:pPr>
            <w:r>
              <w:rPr>
                <w:rFonts w:ascii="宋体" w:hAnsi="宋体" w:eastAsia="宋体"/>
                <w:sz w:val="24"/>
              </w:rPr>
              <w:t>(2024年度)</w:t>
            </w:r>
          </w:p>
        </w:tc>
      </w:tr>
      <w:tr w14:paraId="07B94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36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193F2F">
            <w:pPr>
              <w:jc w:val="center"/>
            </w:pPr>
            <w:r>
              <w:rPr>
                <w:rFonts w:ascii="宋体" w:hAnsi="宋体" w:eastAsia="宋体"/>
                <w:sz w:val="16"/>
              </w:rPr>
              <w:t>喀什地区疏附县兰干镇、木什乡、站敏乡、林场、园艺场“煤改电”工程（二期）2022年居民供暖设施改造工程项目（尾款）</w:t>
            </w:r>
          </w:p>
        </w:tc>
      </w:tr>
      <w:tr w14:paraId="59B06C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22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EA76B">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C5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FC5FD6">
            <w:pPr>
              <w:jc w:val="center"/>
            </w:pPr>
            <w:r>
              <w:rPr>
                <w:rFonts w:ascii="宋体" w:hAnsi="宋体" w:eastAsia="宋体"/>
                <w:sz w:val="16"/>
              </w:rPr>
              <w:t>疏附县兰干镇人民政府</w:t>
            </w:r>
          </w:p>
        </w:tc>
      </w:tr>
      <w:tr w14:paraId="301FBE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469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97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8CB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CD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304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F87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74E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D563">
            <w:pPr>
              <w:jc w:val="center"/>
            </w:pPr>
            <w:r>
              <w:rPr>
                <w:rFonts w:ascii="宋体" w:hAnsi="宋体" w:eastAsia="宋体"/>
                <w:sz w:val="16"/>
              </w:rPr>
              <w:t>得分</w:t>
            </w:r>
          </w:p>
        </w:tc>
      </w:tr>
      <w:tr w14:paraId="7C4FC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EB5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C31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3E5AE">
            <w:pPr>
              <w:jc w:val="center"/>
            </w:pPr>
            <w:r>
              <w:rPr>
                <w:rFonts w:ascii="宋体" w:hAnsi="宋体" w:eastAsia="宋体"/>
                <w:sz w:val="16"/>
              </w:rPr>
              <w:t>104.68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FC241">
            <w:pPr>
              <w:jc w:val="center"/>
            </w:pPr>
            <w:r>
              <w:rPr>
                <w:rFonts w:ascii="宋体" w:hAnsi="宋体" w:eastAsia="宋体"/>
                <w:sz w:val="16"/>
              </w:rPr>
              <w:t>104.68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CF2CD">
            <w:pPr>
              <w:jc w:val="center"/>
            </w:pPr>
            <w:r>
              <w:rPr>
                <w:rFonts w:ascii="宋体" w:hAnsi="宋体" w:eastAsia="宋体"/>
                <w:sz w:val="16"/>
              </w:rPr>
              <w:t>104.68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0F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3FBC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7601">
            <w:pPr>
              <w:jc w:val="center"/>
            </w:pPr>
            <w:r>
              <w:rPr>
                <w:rFonts w:ascii="宋体" w:hAnsi="宋体" w:eastAsia="宋体"/>
                <w:sz w:val="16"/>
              </w:rPr>
              <w:t>10.00分</w:t>
            </w:r>
          </w:p>
        </w:tc>
      </w:tr>
      <w:tr w14:paraId="4ED55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88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EE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73A4">
            <w:pPr>
              <w:jc w:val="center"/>
            </w:pPr>
            <w:r>
              <w:rPr>
                <w:rFonts w:ascii="宋体" w:hAnsi="宋体" w:eastAsia="宋体"/>
                <w:sz w:val="16"/>
              </w:rPr>
              <w:t>104.68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5E368">
            <w:pPr>
              <w:jc w:val="center"/>
            </w:pPr>
            <w:r>
              <w:rPr>
                <w:rFonts w:ascii="宋体" w:hAnsi="宋体" w:eastAsia="宋体"/>
                <w:sz w:val="16"/>
              </w:rPr>
              <w:t>104.68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2E1A5">
            <w:pPr>
              <w:jc w:val="center"/>
            </w:pPr>
            <w:r>
              <w:rPr>
                <w:rFonts w:ascii="宋体" w:hAnsi="宋体" w:eastAsia="宋体"/>
                <w:sz w:val="16"/>
              </w:rPr>
              <w:t>104.68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3E7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A4D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B606">
            <w:pPr>
              <w:jc w:val="center"/>
            </w:pPr>
            <w:r>
              <w:rPr>
                <w:rFonts w:ascii="宋体" w:hAnsi="宋体" w:eastAsia="宋体"/>
                <w:sz w:val="16"/>
              </w:rPr>
              <w:t>—</w:t>
            </w:r>
          </w:p>
        </w:tc>
      </w:tr>
      <w:tr w14:paraId="1A909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6EA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714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FF2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51C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C33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E4C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0C47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0965">
            <w:pPr>
              <w:jc w:val="center"/>
            </w:pPr>
            <w:r>
              <w:rPr>
                <w:rFonts w:ascii="宋体" w:hAnsi="宋体" w:eastAsia="宋体"/>
                <w:sz w:val="16"/>
              </w:rPr>
              <w:t>—</w:t>
            </w:r>
          </w:p>
        </w:tc>
      </w:tr>
      <w:tr w14:paraId="761871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FB6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E95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51DDB7">
            <w:pPr>
              <w:jc w:val="center"/>
            </w:pPr>
            <w:r>
              <w:rPr>
                <w:rFonts w:ascii="宋体" w:hAnsi="宋体" w:eastAsia="宋体"/>
                <w:sz w:val="16"/>
              </w:rPr>
              <w:t>实际完成情况</w:t>
            </w:r>
          </w:p>
        </w:tc>
      </w:tr>
      <w:tr w14:paraId="341A8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EDA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188718">
            <w:pPr>
              <w:jc w:val="both"/>
            </w:pPr>
            <w:r>
              <w:rPr>
                <w:rFonts w:ascii="宋体" w:hAnsi="宋体" w:eastAsia="宋体"/>
                <w:sz w:val="16"/>
              </w:rPr>
              <w:t>该项目受益户10个村451户，尾款结清工作的完成保障“煤改电”项目顺利收尾，确保项目资金准确发放，项目资金支付合理合规、准确有效，切实提高群众采暖安全性，受益户满意度达到95%以上。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6D7DD">
            <w:pPr>
              <w:jc w:val="both"/>
            </w:pPr>
            <w:r>
              <w:rPr>
                <w:rFonts w:ascii="宋体" w:hAnsi="宋体" w:eastAsia="宋体"/>
                <w:sz w:val="16"/>
              </w:rPr>
              <w:t>截至2024年12月31日，该项目预算金额104.68万元，执行金额104.68万元，执行率100%，资金用于支付煤改电工程（二期）2022年居民供暖设施改造工程项目的尾款，包括：施工尾款97.04万元，监理费3.21万元，评审费1.58万元，审计费2.85万元，项目的时候有效促进政企合作效率，受益企业满意度达到100%。</w:t>
            </w:r>
          </w:p>
        </w:tc>
      </w:tr>
      <w:tr w14:paraId="42254F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2F3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16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B0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24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D2E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86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31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54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D3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BC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9E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34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68A23">
            <w:pPr>
              <w:jc w:val="center"/>
            </w:pPr>
            <w:r>
              <w:rPr>
                <w:rFonts w:ascii="宋体" w:hAnsi="宋体" w:eastAsia="宋体"/>
                <w:sz w:val="16"/>
              </w:rPr>
              <w:t>偏差原因分析及改进措施</w:t>
            </w:r>
          </w:p>
        </w:tc>
      </w:tr>
      <w:tr w14:paraId="026EC7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39C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53F7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91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2F00">
            <w:pPr>
              <w:jc w:val="center"/>
            </w:pPr>
            <w:r>
              <w:rPr>
                <w:rFonts w:ascii="宋体" w:hAnsi="宋体" w:eastAsia="宋体"/>
                <w:sz w:val="16"/>
              </w:rPr>
              <w:t>支付项目尾款数（个）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0E7F">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A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F2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D8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4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C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445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41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78D0F">
            <w:pPr>
              <w:jc w:val="center"/>
            </w:pPr>
          </w:p>
        </w:tc>
      </w:tr>
      <w:tr w14:paraId="75358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25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B1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EA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99BE">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C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6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51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A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6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B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7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96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62F4C">
            <w:pPr>
              <w:jc w:val="center"/>
            </w:pPr>
          </w:p>
        </w:tc>
      </w:tr>
      <w:tr w14:paraId="4BF3F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76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5D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B9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A92C">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E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0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4D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F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D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3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D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E7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B94B6">
            <w:pPr>
              <w:jc w:val="center"/>
            </w:pPr>
          </w:p>
        </w:tc>
      </w:tr>
      <w:tr w14:paraId="1925C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3AC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F02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E85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A62E">
            <w:pPr>
              <w:jc w:val="center"/>
            </w:pPr>
            <w:r>
              <w:rPr>
                <w:rFonts w:ascii="宋体" w:hAnsi="宋体" w:eastAsia="宋体"/>
                <w:sz w:val="16"/>
              </w:rPr>
              <w:t>项目施工尾款（万元）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7339">
            <w:pPr>
              <w:jc w:val="center"/>
            </w:pPr>
            <w:r>
              <w:rPr>
                <w:rFonts w:ascii="宋体" w:hAnsi="宋体" w:eastAsia="宋体"/>
                <w:sz w:val="16"/>
              </w:rPr>
              <w:t>&lt;=97.04万元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D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5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2E3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59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7A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61BA">
            <w:pPr>
              <w:jc w:val="center"/>
            </w:pPr>
            <w:r>
              <w:rPr>
                <w:rFonts w:ascii="宋体" w:hAnsi="宋体" w:eastAsia="宋体"/>
                <w:sz w:val="16"/>
              </w:rPr>
              <w:t>=97.04万元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98A7">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EE3A4">
            <w:pPr>
              <w:jc w:val="center"/>
            </w:pPr>
          </w:p>
        </w:tc>
      </w:tr>
      <w:tr w14:paraId="06F7D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F2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15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EE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B583">
            <w:pPr>
              <w:jc w:val="center"/>
            </w:pPr>
            <w:r>
              <w:rPr>
                <w:rFonts w:ascii="宋体" w:hAnsi="宋体" w:eastAsia="宋体"/>
                <w:sz w:val="16"/>
              </w:rPr>
              <w:t>项目监理费（万元）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4096">
            <w:pPr>
              <w:jc w:val="center"/>
            </w:pPr>
            <w:r>
              <w:rPr>
                <w:rFonts w:ascii="宋体" w:hAnsi="宋体" w:eastAsia="宋体"/>
                <w:sz w:val="16"/>
              </w:rPr>
              <w:t>&lt;=3.21万元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F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8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AA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A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F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9082">
            <w:pPr>
              <w:jc w:val="center"/>
            </w:pPr>
            <w:r>
              <w:rPr>
                <w:rFonts w:ascii="宋体" w:hAnsi="宋体" w:eastAsia="宋体"/>
                <w:sz w:val="16"/>
              </w:rPr>
              <w:t>=3.21万元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E80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0DB6">
            <w:pPr>
              <w:jc w:val="center"/>
            </w:pPr>
          </w:p>
        </w:tc>
      </w:tr>
      <w:tr w14:paraId="63BC0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9B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1B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6C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1732">
            <w:pPr>
              <w:jc w:val="center"/>
            </w:pPr>
            <w:r>
              <w:rPr>
                <w:rFonts w:ascii="宋体" w:hAnsi="宋体" w:eastAsia="宋体"/>
                <w:sz w:val="16"/>
              </w:rPr>
              <w:t>项目评审费（万元）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E42B">
            <w:pPr>
              <w:jc w:val="center"/>
            </w:pPr>
            <w:r>
              <w:rPr>
                <w:rFonts w:ascii="宋体" w:hAnsi="宋体" w:eastAsia="宋体"/>
                <w:sz w:val="16"/>
              </w:rPr>
              <w:t>&lt;=1.58万元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8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4A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B5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2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8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FEF1">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8E5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2AD94">
            <w:pPr>
              <w:jc w:val="center"/>
            </w:pPr>
          </w:p>
        </w:tc>
      </w:tr>
      <w:tr w14:paraId="1C38D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33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798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33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0031">
            <w:pPr>
              <w:jc w:val="center"/>
            </w:pPr>
            <w:r>
              <w:rPr>
                <w:rFonts w:ascii="宋体" w:hAnsi="宋体" w:eastAsia="宋体"/>
                <w:sz w:val="16"/>
              </w:rPr>
              <w:t>项目审计费（万元）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5434">
            <w:pPr>
              <w:jc w:val="center"/>
            </w:pPr>
            <w:r>
              <w:rPr>
                <w:rFonts w:ascii="宋体" w:hAnsi="宋体" w:eastAsia="宋体"/>
                <w:sz w:val="16"/>
              </w:rPr>
              <w:t>&lt;=2.85万元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4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75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EA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2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BE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8820">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13C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47AA9">
            <w:pPr>
              <w:jc w:val="center"/>
            </w:pPr>
          </w:p>
        </w:tc>
      </w:tr>
      <w:tr w14:paraId="46017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03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EC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DF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D52C">
            <w:pPr>
              <w:jc w:val="center"/>
            </w:pPr>
            <w:r>
              <w:rPr>
                <w:rFonts w:ascii="宋体" w:hAnsi="宋体" w:eastAsia="宋体"/>
                <w:sz w:val="16"/>
              </w:rPr>
              <w:t>有效促进政企合作效率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762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C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BA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FF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C6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4E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844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68E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53CAC">
            <w:pPr>
              <w:jc w:val="center"/>
            </w:pPr>
          </w:p>
        </w:tc>
      </w:tr>
      <w:tr w14:paraId="44C6E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BF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69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1F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03CE">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65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9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A7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DE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4E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A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40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DE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E07A4">
            <w:pPr>
              <w:jc w:val="center"/>
            </w:pPr>
          </w:p>
        </w:tc>
      </w:tr>
      <w:tr w14:paraId="44148EA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76B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4E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7D9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2A2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0AB4A6"/>
        </w:tc>
      </w:tr>
    </w:tbl>
    <w:p w14:paraId="1FB5B942">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3BD41A95">
        <w:tblPrEx>
          <w:tblCellMar>
            <w:top w:w="0" w:type="dxa"/>
            <w:left w:w="108" w:type="dxa"/>
            <w:bottom w:w="0" w:type="dxa"/>
            <w:right w:w="108" w:type="dxa"/>
          </w:tblCellMar>
        </w:tblPrEx>
        <w:tc>
          <w:tcPr>
            <w:tcW w:w="8848" w:type="dxa"/>
            <w:gridSpan w:val="14"/>
            <w:vAlign w:val="center"/>
          </w:tcPr>
          <w:p w14:paraId="39C20055">
            <w:pPr>
              <w:jc w:val="center"/>
            </w:pPr>
            <w:r>
              <w:rPr>
                <w:rFonts w:ascii="宋体" w:hAnsi="宋体" w:eastAsia="宋体"/>
                <w:sz w:val="24"/>
              </w:rPr>
              <w:t>项目支出绩效自评表</w:t>
            </w:r>
          </w:p>
        </w:tc>
      </w:tr>
      <w:tr w14:paraId="28837AB0">
        <w:tblPrEx>
          <w:tblCellMar>
            <w:top w:w="0" w:type="dxa"/>
            <w:left w:w="108" w:type="dxa"/>
            <w:bottom w:w="0" w:type="dxa"/>
            <w:right w:w="108" w:type="dxa"/>
          </w:tblCellMar>
        </w:tblPrEx>
        <w:tc>
          <w:tcPr>
            <w:tcW w:w="8848" w:type="dxa"/>
            <w:gridSpan w:val="14"/>
            <w:vAlign w:val="center"/>
          </w:tcPr>
          <w:p w14:paraId="6ACBED87">
            <w:pPr>
              <w:jc w:val="center"/>
            </w:pPr>
            <w:r>
              <w:rPr>
                <w:rFonts w:ascii="宋体" w:hAnsi="宋体" w:eastAsia="宋体"/>
                <w:sz w:val="24"/>
              </w:rPr>
              <w:t>(2024年度)</w:t>
            </w:r>
          </w:p>
        </w:tc>
      </w:tr>
      <w:tr w14:paraId="6B4F27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07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2B2718">
            <w:pPr>
              <w:jc w:val="center"/>
            </w:pPr>
            <w:r>
              <w:rPr>
                <w:rFonts w:ascii="宋体" w:hAnsi="宋体" w:eastAsia="宋体"/>
                <w:sz w:val="16"/>
              </w:rPr>
              <w:t>大中型水库移民后期扶持项目-疏附县日光温室大棚建设项目（尾款）</w:t>
            </w:r>
          </w:p>
        </w:tc>
      </w:tr>
      <w:tr w14:paraId="7A9452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9D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87BC25">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5A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6BFEE3">
            <w:pPr>
              <w:jc w:val="center"/>
            </w:pPr>
            <w:r>
              <w:rPr>
                <w:rFonts w:ascii="宋体" w:hAnsi="宋体" w:eastAsia="宋体"/>
                <w:sz w:val="16"/>
              </w:rPr>
              <w:t>疏附县兰干镇人民政府</w:t>
            </w:r>
          </w:p>
        </w:tc>
      </w:tr>
      <w:tr w14:paraId="11B9D9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8BC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8C5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FD3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78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C0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D09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6E0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F3F1">
            <w:pPr>
              <w:jc w:val="center"/>
            </w:pPr>
            <w:r>
              <w:rPr>
                <w:rFonts w:ascii="宋体" w:hAnsi="宋体" w:eastAsia="宋体"/>
                <w:sz w:val="16"/>
              </w:rPr>
              <w:t>得分</w:t>
            </w:r>
          </w:p>
        </w:tc>
      </w:tr>
      <w:tr w14:paraId="13C9C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880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CB0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43676">
            <w:pPr>
              <w:jc w:val="center"/>
            </w:pPr>
            <w:r>
              <w:rPr>
                <w:rFonts w:ascii="宋体" w:hAnsi="宋体" w:eastAsia="宋体"/>
                <w:sz w:val="16"/>
              </w:rPr>
              <w:t>46.51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0B2A4">
            <w:pPr>
              <w:jc w:val="center"/>
            </w:pPr>
            <w:r>
              <w:rPr>
                <w:rFonts w:ascii="宋体" w:hAnsi="宋体" w:eastAsia="宋体"/>
                <w:sz w:val="16"/>
              </w:rPr>
              <w:t>46.51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2BC5B">
            <w:pPr>
              <w:jc w:val="center"/>
            </w:pPr>
            <w:r>
              <w:rPr>
                <w:rFonts w:ascii="宋体" w:hAnsi="宋体" w:eastAsia="宋体"/>
                <w:sz w:val="16"/>
              </w:rPr>
              <w:t>46.51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18D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35D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0440">
            <w:pPr>
              <w:jc w:val="center"/>
            </w:pPr>
            <w:r>
              <w:rPr>
                <w:rFonts w:ascii="宋体" w:hAnsi="宋体" w:eastAsia="宋体"/>
                <w:sz w:val="16"/>
              </w:rPr>
              <w:t>10.00分</w:t>
            </w:r>
          </w:p>
        </w:tc>
      </w:tr>
      <w:tr w14:paraId="649E7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580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F5A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3BAA4">
            <w:pPr>
              <w:jc w:val="center"/>
            </w:pPr>
            <w:r>
              <w:rPr>
                <w:rFonts w:ascii="宋体" w:hAnsi="宋体" w:eastAsia="宋体"/>
                <w:sz w:val="16"/>
              </w:rPr>
              <w:t>46.51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E6C1E">
            <w:pPr>
              <w:jc w:val="center"/>
            </w:pPr>
            <w:r>
              <w:rPr>
                <w:rFonts w:ascii="宋体" w:hAnsi="宋体" w:eastAsia="宋体"/>
                <w:sz w:val="16"/>
              </w:rPr>
              <w:t>46.51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A05D2">
            <w:pPr>
              <w:jc w:val="center"/>
            </w:pPr>
            <w:r>
              <w:rPr>
                <w:rFonts w:ascii="宋体" w:hAnsi="宋体" w:eastAsia="宋体"/>
                <w:sz w:val="16"/>
              </w:rPr>
              <w:t>46.51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8A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5AFC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28BD">
            <w:pPr>
              <w:jc w:val="center"/>
            </w:pPr>
            <w:r>
              <w:rPr>
                <w:rFonts w:ascii="宋体" w:hAnsi="宋体" w:eastAsia="宋体"/>
                <w:sz w:val="16"/>
              </w:rPr>
              <w:t>—</w:t>
            </w:r>
          </w:p>
        </w:tc>
      </w:tr>
      <w:tr w14:paraId="0760C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A7D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B66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41F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DB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149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DC7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D2F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E306">
            <w:pPr>
              <w:jc w:val="center"/>
            </w:pPr>
            <w:r>
              <w:rPr>
                <w:rFonts w:ascii="宋体" w:hAnsi="宋体" w:eastAsia="宋体"/>
                <w:sz w:val="16"/>
              </w:rPr>
              <w:t>—</w:t>
            </w:r>
          </w:p>
        </w:tc>
      </w:tr>
      <w:tr w14:paraId="5F107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2D2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C50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626BAE">
            <w:pPr>
              <w:jc w:val="center"/>
            </w:pPr>
            <w:r>
              <w:rPr>
                <w:rFonts w:ascii="宋体" w:hAnsi="宋体" w:eastAsia="宋体"/>
                <w:sz w:val="16"/>
              </w:rPr>
              <w:t>实际完成情况</w:t>
            </w:r>
          </w:p>
        </w:tc>
      </w:tr>
      <w:tr w14:paraId="2C23E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4BC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5A454">
            <w:pPr>
              <w:jc w:val="both"/>
            </w:pPr>
            <w:r>
              <w:rPr>
                <w:rFonts w:ascii="宋体" w:hAnsi="宋体" w:eastAsia="宋体"/>
                <w:sz w:val="16"/>
              </w:rPr>
              <w:t>本项目此预算为46.51万元，项目主要计划建设日光温室大棚两座，修建温室大棚有利于促进贫困户从事农业产业的内生动力，促进第三产业现代化发展水平，极大程度提高种植户经济收入，项目完成时间2024年7月前，受益种植户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D8F895">
            <w:pPr>
              <w:jc w:val="both"/>
            </w:pPr>
            <w:r>
              <w:rPr>
                <w:rFonts w:hint="eastAsia" w:ascii="宋体" w:hAnsi="宋体"/>
                <w:sz w:val="16"/>
                <w:lang w:eastAsia="zh-CN"/>
              </w:rPr>
              <w:t>截至2024</w:t>
            </w:r>
            <w:r>
              <w:rPr>
                <w:rFonts w:ascii="宋体" w:hAnsi="宋体" w:eastAsia="宋体"/>
                <w:sz w:val="16"/>
              </w:rPr>
              <w:t>年12月31日，本项目预算金额46.51万元，执行数为46.51万元，执行率为100%，项目资金用于支付建设两座日光温室大棚的2笔尾款，包括：工程款费用44.31万元，水土保持方案编制费2.2万元，项目的实施提高了政府单位公信力，受益企业满意度达到100%。</w:t>
            </w:r>
          </w:p>
        </w:tc>
      </w:tr>
      <w:tr w14:paraId="019CBC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B0A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83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6F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CD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24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82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74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79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8A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F9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0C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2D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310B">
            <w:pPr>
              <w:jc w:val="center"/>
            </w:pPr>
            <w:r>
              <w:rPr>
                <w:rFonts w:ascii="宋体" w:hAnsi="宋体" w:eastAsia="宋体"/>
                <w:sz w:val="16"/>
              </w:rPr>
              <w:t>偏差原因分析及改进措施</w:t>
            </w:r>
          </w:p>
        </w:tc>
      </w:tr>
      <w:tr w14:paraId="46D620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9F2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AA14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0F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AA65">
            <w:pPr>
              <w:jc w:val="center"/>
            </w:pPr>
            <w:r>
              <w:rPr>
                <w:rFonts w:ascii="宋体" w:hAnsi="宋体" w:eastAsia="宋体"/>
                <w:sz w:val="16"/>
              </w:rPr>
              <w:t>支付项目尾款数（笔）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4502">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6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98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B9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1C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0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761B">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C4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14699">
            <w:pPr>
              <w:jc w:val="center"/>
            </w:pPr>
          </w:p>
        </w:tc>
      </w:tr>
      <w:tr w14:paraId="724A1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7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E4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06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1C83">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3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3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48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E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66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7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B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D7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58C2A">
            <w:pPr>
              <w:jc w:val="center"/>
            </w:pPr>
          </w:p>
        </w:tc>
      </w:tr>
      <w:tr w14:paraId="1F95A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8B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0A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F4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1417">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1A4A">
            <w:pPr>
              <w:jc w:val="center"/>
            </w:pPr>
            <w:r>
              <w:rPr>
                <w:rFonts w:ascii="宋体" w:hAnsi="宋体" w:eastAsia="宋体"/>
                <w:sz w:val="16"/>
              </w:rPr>
              <w:t>2024年7月前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2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D1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C3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9C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D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DBF4">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CA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82FBC">
            <w:pPr>
              <w:jc w:val="center"/>
            </w:pPr>
          </w:p>
        </w:tc>
      </w:tr>
      <w:tr w14:paraId="5BD35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A8F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387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A94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1F36">
            <w:pPr>
              <w:jc w:val="center"/>
            </w:pPr>
            <w:r>
              <w:rPr>
                <w:rFonts w:ascii="宋体" w:hAnsi="宋体" w:eastAsia="宋体"/>
                <w:sz w:val="16"/>
              </w:rPr>
              <w:t>工程款费用（万元）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08C1">
            <w:pPr>
              <w:jc w:val="center"/>
            </w:pPr>
            <w:r>
              <w:rPr>
                <w:rFonts w:ascii="宋体" w:hAnsi="宋体" w:eastAsia="宋体"/>
                <w:sz w:val="16"/>
              </w:rPr>
              <w:t>&lt;=44.31万元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CE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15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96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1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57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B197">
            <w:pPr>
              <w:jc w:val="center"/>
            </w:pPr>
            <w:r>
              <w:rPr>
                <w:rFonts w:ascii="宋体" w:hAnsi="宋体" w:eastAsia="宋体"/>
                <w:sz w:val="16"/>
              </w:rPr>
              <w:t>=44.31万元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27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48C30">
            <w:pPr>
              <w:jc w:val="center"/>
            </w:pPr>
          </w:p>
        </w:tc>
      </w:tr>
      <w:tr w14:paraId="7ABD2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C8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2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72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0B80">
            <w:pPr>
              <w:jc w:val="center"/>
            </w:pPr>
            <w:r>
              <w:rPr>
                <w:rFonts w:ascii="宋体" w:hAnsi="宋体" w:eastAsia="宋体"/>
                <w:sz w:val="16"/>
              </w:rPr>
              <w:t>水土保持方案编制费（万元）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8986">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8F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5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F7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B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78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6211">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BC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EED40">
            <w:pPr>
              <w:jc w:val="center"/>
            </w:pPr>
          </w:p>
        </w:tc>
      </w:tr>
      <w:tr w14:paraId="30F32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DB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E1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86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1D4C">
            <w:pPr>
              <w:jc w:val="center"/>
            </w:pPr>
            <w:r>
              <w:rPr>
                <w:rFonts w:ascii="宋体" w:hAnsi="宋体" w:eastAsia="宋体"/>
                <w:sz w:val="16"/>
              </w:rPr>
              <w:t>提高政府单位公信力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4FE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1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A3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AA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30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E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AAC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FD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F952">
            <w:pPr>
              <w:jc w:val="center"/>
            </w:pPr>
          </w:p>
        </w:tc>
      </w:tr>
      <w:tr w14:paraId="2ACE6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02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58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55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C6CA">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C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A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C4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4C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F8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3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73B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52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B931">
            <w:pPr>
              <w:jc w:val="center"/>
            </w:pPr>
            <w:r>
              <w:rPr>
                <w:rFonts w:ascii="宋体" w:hAnsi="宋体" w:eastAsia="宋体"/>
                <w:sz w:val="16"/>
              </w:rPr>
              <w:t>偏差原因：因项目在实际满意度测评中，有部分人员不满意，出现偏差。</w:t>
            </w:r>
          </w:p>
        </w:tc>
      </w:tr>
      <w:tr w14:paraId="4E9D0B1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DAD5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965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55C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C40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31558F"/>
        </w:tc>
      </w:tr>
    </w:tbl>
    <w:p w14:paraId="3A8CDF8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1"/>
        <w:gridCol w:w="619"/>
        <w:gridCol w:w="630"/>
      </w:tblGrid>
      <w:tr w14:paraId="16A8CBEB">
        <w:tblPrEx>
          <w:tblCellMar>
            <w:top w:w="0" w:type="dxa"/>
            <w:left w:w="108" w:type="dxa"/>
            <w:bottom w:w="0" w:type="dxa"/>
            <w:right w:w="108" w:type="dxa"/>
          </w:tblCellMar>
        </w:tblPrEx>
        <w:tc>
          <w:tcPr>
            <w:tcW w:w="8848" w:type="dxa"/>
            <w:gridSpan w:val="14"/>
            <w:vAlign w:val="center"/>
          </w:tcPr>
          <w:p w14:paraId="69919BF5">
            <w:pPr>
              <w:jc w:val="center"/>
            </w:pPr>
            <w:r>
              <w:rPr>
                <w:rFonts w:ascii="宋体" w:hAnsi="宋体" w:eastAsia="宋体"/>
                <w:sz w:val="24"/>
              </w:rPr>
              <w:t>项目支出绩效自评表</w:t>
            </w:r>
          </w:p>
        </w:tc>
      </w:tr>
      <w:tr w14:paraId="65ADCDDE">
        <w:tblPrEx>
          <w:tblCellMar>
            <w:top w:w="0" w:type="dxa"/>
            <w:left w:w="108" w:type="dxa"/>
            <w:bottom w:w="0" w:type="dxa"/>
            <w:right w:w="108" w:type="dxa"/>
          </w:tblCellMar>
        </w:tblPrEx>
        <w:tc>
          <w:tcPr>
            <w:tcW w:w="8848" w:type="dxa"/>
            <w:gridSpan w:val="14"/>
            <w:vAlign w:val="center"/>
          </w:tcPr>
          <w:p w14:paraId="691FCE27">
            <w:pPr>
              <w:jc w:val="center"/>
            </w:pPr>
            <w:r>
              <w:rPr>
                <w:rFonts w:ascii="宋体" w:hAnsi="宋体" w:eastAsia="宋体"/>
                <w:sz w:val="24"/>
              </w:rPr>
              <w:t>(2024年度)</w:t>
            </w:r>
          </w:p>
        </w:tc>
      </w:tr>
      <w:tr w14:paraId="14BC00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39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8032A5">
            <w:pPr>
              <w:jc w:val="center"/>
            </w:pPr>
            <w:r>
              <w:rPr>
                <w:rFonts w:ascii="宋体" w:hAnsi="宋体" w:eastAsia="宋体"/>
                <w:sz w:val="16"/>
              </w:rPr>
              <w:t>疏附县2021年兰干镇巴扎（5）村村级组织活动场所建设项目（尾款）</w:t>
            </w:r>
          </w:p>
        </w:tc>
      </w:tr>
      <w:tr w14:paraId="6CACFA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C8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DC4CEF">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12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7D9E31">
            <w:pPr>
              <w:jc w:val="center"/>
            </w:pPr>
            <w:r>
              <w:rPr>
                <w:rFonts w:ascii="宋体" w:hAnsi="宋体" w:eastAsia="宋体"/>
                <w:sz w:val="16"/>
              </w:rPr>
              <w:t>疏附县兰干镇人民政府</w:t>
            </w:r>
          </w:p>
        </w:tc>
      </w:tr>
      <w:tr w14:paraId="5B4006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EBF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B91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CA3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5E3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ECE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912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725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F794">
            <w:pPr>
              <w:jc w:val="center"/>
            </w:pPr>
            <w:r>
              <w:rPr>
                <w:rFonts w:ascii="宋体" w:hAnsi="宋体" w:eastAsia="宋体"/>
                <w:sz w:val="16"/>
              </w:rPr>
              <w:t>得分</w:t>
            </w:r>
          </w:p>
        </w:tc>
      </w:tr>
      <w:tr w14:paraId="3E391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9E9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089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96742">
            <w:pPr>
              <w:jc w:val="center"/>
            </w:pPr>
            <w:r>
              <w:rPr>
                <w:rFonts w:ascii="宋体" w:hAnsi="宋体" w:eastAsia="宋体"/>
                <w:sz w:val="16"/>
              </w:rPr>
              <w:t>38.13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7D996">
            <w:pPr>
              <w:jc w:val="center"/>
            </w:pPr>
            <w:r>
              <w:rPr>
                <w:rFonts w:ascii="宋体" w:hAnsi="宋体" w:eastAsia="宋体"/>
                <w:sz w:val="16"/>
              </w:rPr>
              <w:t>38.13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AF7E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A1B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66BFA">
            <w:pPr>
              <w:jc w:val="center"/>
            </w:pPr>
            <w:r>
              <w:rPr>
                <w:rFonts w:ascii="宋体" w:hAnsi="宋体" w:eastAsia="宋体"/>
                <w:sz w:val="16"/>
              </w:rPr>
              <w:t>39.34%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471E">
            <w:pPr>
              <w:jc w:val="center"/>
            </w:pPr>
            <w:r>
              <w:rPr>
                <w:rFonts w:ascii="宋体" w:hAnsi="宋体" w:eastAsia="宋体"/>
                <w:sz w:val="16"/>
              </w:rPr>
              <w:t>0.00分</w:t>
            </w:r>
          </w:p>
        </w:tc>
      </w:tr>
      <w:tr w14:paraId="11003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8A9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31C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98D42">
            <w:pPr>
              <w:jc w:val="center"/>
            </w:pPr>
            <w:r>
              <w:rPr>
                <w:rFonts w:ascii="宋体" w:hAnsi="宋体" w:eastAsia="宋体"/>
                <w:sz w:val="16"/>
              </w:rPr>
              <w:t>38.13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09710">
            <w:pPr>
              <w:jc w:val="center"/>
            </w:pPr>
            <w:r>
              <w:rPr>
                <w:rFonts w:ascii="宋体" w:hAnsi="宋体" w:eastAsia="宋体"/>
                <w:sz w:val="16"/>
              </w:rPr>
              <w:t>38.13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B046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9DE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EB9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BECE">
            <w:pPr>
              <w:jc w:val="center"/>
            </w:pPr>
            <w:r>
              <w:rPr>
                <w:rFonts w:ascii="宋体" w:hAnsi="宋体" w:eastAsia="宋体"/>
                <w:sz w:val="16"/>
              </w:rPr>
              <w:t>—</w:t>
            </w:r>
          </w:p>
        </w:tc>
      </w:tr>
      <w:tr w14:paraId="7C2B8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7C0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88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C9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023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762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BE3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B92C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DF61">
            <w:pPr>
              <w:jc w:val="center"/>
            </w:pPr>
            <w:r>
              <w:rPr>
                <w:rFonts w:ascii="宋体" w:hAnsi="宋体" w:eastAsia="宋体"/>
                <w:sz w:val="16"/>
              </w:rPr>
              <w:t>—</w:t>
            </w:r>
          </w:p>
        </w:tc>
      </w:tr>
      <w:tr w14:paraId="163FBD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987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6512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A3ED8">
            <w:pPr>
              <w:jc w:val="center"/>
            </w:pPr>
            <w:r>
              <w:rPr>
                <w:rFonts w:ascii="宋体" w:hAnsi="宋体" w:eastAsia="宋体"/>
                <w:sz w:val="16"/>
              </w:rPr>
              <w:t>实际完成情况</w:t>
            </w:r>
          </w:p>
        </w:tc>
      </w:tr>
      <w:tr w14:paraId="6A1D7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175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2596DA">
            <w:pPr>
              <w:jc w:val="both"/>
            </w:pPr>
            <w:r>
              <w:rPr>
                <w:rFonts w:ascii="宋体" w:hAnsi="宋体" w:eastAsia="宋体"/>
                <w:sz w:val="16"/>
              </w:rPr>
              <w:t>本项目预算数为38.13万元，主要用于支付该项目尾款，主要建设村级组织活动场所，项目实施后有利于改善村级办公环境，受益企业满意度预计达到95%。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D4C568">
            <w:pPr>
              <w:jc w:val="both"/>
            </w:pPr>
            <w:r>
              <w:rPr>
                <w:rFonts w:hint="eastAsia" w:ascii="宋体" w:hAnsi="宋体"/>
                <w:sz w:val="16"/>
                <w:lang w:eastAsia="zh-CN"/>
              </w:rPr>
              <w:t>截至</w:t>
            </w:r>
            <w:r>
              <w:rPr>
                <w:rFonts w:ascii="宋体" w:hAnsi="宋体" w:eastAsia="宋体"/>
                <w:sz w:val="16"/>
              </w:rPr>
              <w:t>2024年12月31日，本项目全年预算金额38.13万元，执行金额15万元，执行率39.3%，项目资金主要用于支付尾款项目尾数5笔，包括：项目施工费用25.38万元，监理费用2.52万元，评审费用0.89万元，项目地勘设计费用8万元，结算审计费用1.33万元，目前只支付1笔尾款金额15万元，剩余尾款未支付，实现目标程度较低，受益企业满意度为75%。</w:t>
            </w:r>
          </w:p>
        </w:tc>
      </w:tr>
      <w:tr w14:paraId="11EF0B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4E0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F2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6F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BD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D2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FE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23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63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C9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6D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25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ED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9AF85">
            <w:pPr>
              <w:jc w:val="center"/>
            </w:pPr>
            <w:r>
              <w:rPr>
                <w:rFonts w:ascii="宋体" w:hAnsi="宋体" w:eastAsia="宋体"/>
                <w:sz w:val="16"/>
              </w:rPr>
              <w:t>偏差原因分析及改进措施</w:t>
            </w:r>
          </w:p>
        </w:tc>
      </w:tr>
      <w:tr w14:paraId="6F779A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901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81D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4B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5517">
            <w:pPr>
              <w:jc w:val="center"/>
            </w:pPr>
            <w:r>
              <w:rPr>
                <w:rFonts w:ascii="宋体" w:hAnsi="宋体" w:eastAsia="宋体"/>
                <w:sz w:val="16"/>
              </w:rPr>
              <w:t>支付尾款项目尾数（笔）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E66C">
            <w:pPr>
              <w:jc w:val="center"/>
            </w:pPr>
            <w:r>
              <w:rPr>
                <w:rFonts w:ascii="宋体" w:hAnsi="宋体" w:eastAsia="宋体"/>
                <w:sz w:val="16"/>
              </w:rPr>
              <w:t>&gt;=5笔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8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2E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95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F7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5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C36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2A1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8C855">
            <w:pPr>
              <w:jc w:val="center"/>
            </w:pPr>
            <w:r>
              <w:rPr>
                <w:rFonts w:ascii="宋体" w:hAnsi="宋体" w:eastAsia="宋体"/>
                <w:sz w:val="16"/>
              </w:rPr>
              <w:t>原因：项目初期，对支付尾款项目尾数的理解存在偏差，导致预期值设置偏低。改进措施：深入分析，充分了解支付尾款项目尾数需求变化，更好地把握和预测。</w:t>
            </w:r>
          </w:p>
        </w:tc>
      </w:tr>
      <w:tr w14:paraId="72B81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5C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0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78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AE10">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6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5F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67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F3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3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9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B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F7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2FD63">
            <w:pPr>
              <w:jc w:val="center"/>
            </w:pPr>
          </w:p>
        </w:tc>
      </w:tr>
      <w:tr w14:paraId="00937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DF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E22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F6A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40B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9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E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F0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88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1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A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6366">
            <w:pPr>
              <w:jc w:val="center"/>
            </w:pPr>
            <w:r>
              <w:rPr>
                <w:rFonts w:ascii="宋体" w:hAnsi="宋体" w:eastAsia="宋体"/>
                <w:sz w:val="16"/>
              </w:rPr>
              <w:t>=59.1%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51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E9039">
            <w:pPr>
              <w:jc w:val="center"/>
            </w:pPr>
            <w:r>
              <w:rPr>
                <w:rFonts w:ascii="宋体" w:hAnsi="宋体" w:eastAsia="宋体"/>
                <w:sz w:val="16"/>
              </w:rPr>
              <w:t>原因：该资金为县级财政拨款，因相关审批文件审核时间过长，导致该项目无法及时进行结算。</w:t>
            </w:r>
          </w:p>
        </w:tc>
      </w:tr>
      <w:tr w14:paraId="0CD72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AB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16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A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9E9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282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3C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42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7F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7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54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A79C">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D3D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C9DEF">
            <w:pPr>
              <w:jc w:val="center"/>
            </w:pPr>
            <w:r>
              <w:rPr>
                <w:rFonts w:ascii="宋体" w:hAnsi="宋体" w:eastAsia="宋体"/>
                <w:sz w:val="16"/>
              </w:rPr>
              <w:t>原因：该资金为县级财政拨款，因相关审批文件审核时间过长，导致该项目无法及时进行结算。</w:t>
            </w:r>
          </w:p>
        </w:tc>
      </w:tr>
      <w:tr w14:paraId="53C03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946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324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BE6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AE78">
            <w:pPr>
              <w:jc w:val="center"/>
            </w:pPr>
            <w:r>
              <w:rPr>
                <w:rFonts w:ascii="宋体" w:hAnsi="宋体" w:eastAsia="宋体"/>
                <w:sz w:val="16"/>
              </w:rPr>
              <w:t>项目施工费用（万元）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1F1E">
            <w:pPr>
              <w:jc w:val="center"/>
            </w:pPr>
            <w:r>
              <w:rPr>
                <w:rFonts w:ascii="宋体" w:hAnsi="宋体" w:eastAsia="宋体"/>
                <w:sz w:val="16"/>
              </w:rPr>
              <w:t>&lt;=25.38万元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4E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F0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ED2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E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62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ABF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705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24F18">
            <w:pPr>
              <w:jc w:val="center"/>
            </w:pPr>
            <w:r>
              <w:rPr>
                <w:rFonts w:ascii="宋体" w:hAnsi="宋体" w:eastAsia="宋体"/>
                <w:sz w:val="16"/>
              </w:rPr>
              <w:t>原因：该资金为县级财政拨款，因相关审批文件审核时间过长，导致该费用无法及时进行结算。</w:t>
            </w:r>
          </w:p>
        </w:tc>
      </w:tr>
      <w:tr w14:paraId="7AC4C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97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D1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70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16BF">
            <w:pPr>
              <w:jc w:val="center"/>
            </w:pPr>
            <w:r>
              <w:rPr>
                <w:rFonts w:ascii="宋体" w:hAnsi="宋体" w:eastAsia="宋体"/>
                <w:sz w:val="16"/>
              </w:rPr>
              <w:t>监理费用（万元）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FD97">
            <w:pPr>
              <w:jc w:val="center"/>
            </w:pPr>
            <w:r>
              <w:rPr>
                <w:rFonts w:ascii="宋体" w:hAnsi="宋体" w:eastAsia="宋体"/>
                <w:sz w:val="16"/>
              </w:rPr>
              <w:t>&lt;=2.52万元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39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8B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75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0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52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F22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5B2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CA6C2">
            <w:pPr>
              <w:jc w:val="center"/>
            </w:pPr>
            <w:r>
              <w:rPr>
                <w:rFonts w:ascii="宋体" w:hAnsi="宋体" w:eastAsia="宋体"/>
                <w:sz w:val="16"/>
              </w:rPr>
              <w:t>原因：该资金为县级财政拨款，因相关审批文件审核时间过长，导致该费用无法及时进行结算。</w:t>
            </w:r>
          </w:p>
        </w:tc>
      </w:tr>
      <w:tr w14:paraId="4D1E53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98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FD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23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1359">
            <w:pPr>
              <w:jc w:val="center"/>
            </w:pPr>
            <w:r>
              <w:rPr>
                <w:rFonts w:ascii="宋体" w:hAnsi="宋体" w:eastAsia="宋体"/>
                <w:sz w:val="16"/>
              </w:rPr>
              <w:t>评审费用（万元）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BFB7">
            <w:pPr>
              <w:jc w:val="center"/>
            </w:pPr>
            <w:r>
              <w:rPr>
                <w:rFonts w:ascii="宋体" w:hAnsi="宋体" w:eastAsia="宋体"/>
                <w:sz w:val="16"/>
              </w:rPr>
              <w:t>&lt;=0.89万元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A6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AA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C6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4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96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E45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B24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7E234">
            <w:pPr>
              <w:jc w:val="center"/>
            </w:pPr>
            <w:r>
              <w:rPr>
                <w:rFonts w:ascii="宋体" w:hAnsi="宋体" w:eastAsia="宋体"/>
                <w:sz w:val="16"/>
              </w:rPr>
              <w:t>原因：该资金为县级财政拨款，因相关审批文件审核时间过长，导致该费用无法及时进行结算。</w:t>
            </w:r>
          </w:p>
        </w:tc>
      </w:tr>
      <w:tr w14:paraId="59E95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38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55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19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A9E0">
            <w:pPr>
              <w:jc w:val="center"/>
            </w:pPr>
            <w:r>
              <w:rPr>
                <w:rFonts w:ascii="宋体" w:hAnsi="宋体" w:eastAsia="宋体"/>
                <w:sz w:val="16"/>
              </w:rPr>
              <w:t>项目地勘设计费用（万元）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3027">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AA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CE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6F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5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DA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E1D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F14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A37F4">
            <w:pPr>
              <w:jc w:val="center"/>
            </w:pPr>
            <w:r>
              <w:rPr>
                <w:rFonts w:ascii="宋体" w:hAnsi="宋体" w:eastAsia="宋体"/>
                <w:sz w:val="16"/>
              </w:rPr>
              <w:t>原因：该资金为县级财政拨款，因相关审批文件审核时间过长，导致该费用无法及时进行结算。</w:t>
            </w:r>
          </w:p>
        </w:tc>
      </w:tr>
      <w:tr w14:paraId="238F3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2F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CB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D7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8772">
            <w:pPr>
              <w:jc w:val="center"/>
            </w:pPr>
            <w:r>
              <w:rPr>
                <w:rFonts w:ascii="宋体" w:hAnsi="宋体" w:eastAsia="宋体"/>
                <w:sz w:val="16"/>
              </w:rPr>
              <w:t>结算审计费用（万元）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72B2">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CC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4A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B6D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9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95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4E6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FB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1E5CE">
            <w:pPr>
              <w:jc w:val="center"/>
            </w:pPr>
            <w:r>
              <w:rPr>
                <w:rFonts w:ascii="宋体" w:hAnsi="宋体" w:eastAsia="宋体"/>
                <w:sz w:val="16"/>
              </w:rPr>
              <w:t>原因：该资金为县级财政拨款，因相关审批文件审核时间过长，导致该费用无法及时进行结算。</w:t>
            </w:r>
          </w:p>
        </w:tc>
      </w:tr>
      <w:tr w14:paraId="79F6C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F5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6F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13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358A">
            <w:pPr>
              <w:jc w:val="center"/>
            </w:pPr>
            <w:r>
              <w:rPr>
                <w:rFonts w:ascii="宋体" w:hAnsi="宋体" w:eastAsia="宋体"/>
                <w:sz w:val="16"/>
              </w:rPr>
              <w:t>促进政企合作良好运转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44F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3C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F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BB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94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E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0D5F">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6C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7AAE0">
            <w:pPr>
              <w:jc w:val="center"/>
            </w:pPr>
            <w:r>
              <w:rPr>
                <w:rFonts w:ascii="宋体" w:hAnsi="宋体" w:eastAsia="宋体"/>
                <w:sz w:val="16"/>
              </w:rPr>
              <w:t>原因：因县级财政资金短缺，导致项目尾款未能及时结清，故项目社会效益未能达到预期目标。</w:t>
            </w:r>
          </w:p>
        </w:tc>
      </w:tr>
      <w:tr w14:paraId="60273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74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6A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30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8D3D">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1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0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C6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4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B4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63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A7F8">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F08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CE637">
            <w:pPr>
              <w:jc w:val="center"/>
            </w:pPr>
            <w:r>
              <w:rPr>
                <w:rFonts w:ascii="宋体" w:hAnsi="宋体" w:eastAsia="宋体"/>
                <w:sz w:val="16"/>
              </w:rPr>
              <w:t>原因：项目初期，对受益企业满意度的理解存在偏差，导致预期值设置偏低。改进措施：深入分析，充分了解受益企业满意度需求变化，更好地把握和预测。</w:t>
            </w:r>
          </w:p>
        </w:tc>
      </w:tr>
      <w:tr w14:paraId="7EC5891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560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98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0EB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B9ED">
            <w:pPr>
              <w:jc w:val="center"/>
            </w:pPr>
            <w:r>
              <w:rPr>
                <w:rFonts w:ascii="宋体" w:hAnsi="宋体" w:eastAsia="宋体"/>
                <w:sz w:val="16"/>
              </w:rPr>
              <w:t>16分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A3A2C5"/>
        </w:tc>
      </w:tr>
    </w:tbl>
    <w:p w14:paraId="18DC80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6678A52">
        <w:tblPrEx>
          <w:tblCellMar>
            <w:top w:w="0" w:type="dxa"/>
            <w:left w:w="108" w:type="dxa"/>
            <w:bottom w:w="0" w:type="dxa"/>
            <w:right w:w="108" w:type="dxa"/>
          </w:tblCellMar>
        </w:tblPrEx>
        <w:tc>
          <w:tcPr>
            <w:tcW w:w="8848" w:type="dxa"/>
            <w:gridSpan w:val="14"/>
            <w:vAlign w:val="center"/>
          </w:tcPr>
          <w:p w14:paraId="76E779D7">
            <w:pPr>
              <w:jc w:val="center"/>
            </w:pPr>
            <w:r>
              <w:rPr>
                <w:rFonts w:ascii="宋体" w:hAnsi="宋体" w:eastAsia="宋体"/>
                <w:sz w:val="24"/>
              </w:rPr>
              <w:t>项目支出绩效自评表</w:t>
            </w:r>
          </w:p>
        </w:tc>
      </w:tr>
      <w:tr w14:paraId="11B16657">
        <w:tblPrEx>
          <w:tblCellMar>
            <w:top w:w="0" w:type="dxa"/>
            <w:left w:w="108" w:type="dxa"/>
            <w:bottom w:w="0" w:type="dxa"/>
            <w:right w:w="108" w:type="dxa"/>
          </w:tblCellMar>
        </w:tblPrEx>
        <w:tc>
          <w:tcPr>
            <w:tcW w:w="8848" w:type="dxa"/>
            <w:gridSpan w:val="14"/>
            <w:vAlign w:val="center"/>
          </w:tcPr>
          <w:p w14:paraId="59934D4C">
            <w:pPr>
              <w:jc w:val="center"/>
            </w:pPr>
            <w:r>
              <w:rPr>
                <w:rFonts w:ascii="宋体" w:hAnsi="宋体" w:eastAsia="宋体"/>
                <w:sz w:val="24"/>
              </w:rPr>
              <w:t>(2024年度)</w:t>
            </w:r>
          </w:p>
        </w:tc>
      </w:tr>
      <w:tr w14:paraId="45768B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F1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587B31">
            <w:pPr>
              <w:jc w:val="center"/>
            </w:pPr>
            <w:r>
              <w:rPr>
                <w:rFonts w:ascii="宋体" w:hAnsi="宋体" w:eastAsia="宋体"/>
                <w:sz w:val="16"/>
              </w:rPr>
              <w:t>疏附县“千万工程”农村厕所改造项目（兰干镇）项目</w:t>
            </w:r>
          </w:p>
        </w:tc>
      </w:tr>
      <w:tr w14:paraId="749F02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C1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0C02E">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EF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5176EF">
            <w:pPr>
              <w:jc w:val="center"/>
            </w:pPr>
            <w:r>
              <w:rPr>
                <w:rFonts w:ascii="宋体" w:hAnsi="宋体" w:eastAsia="宋体"/>
                <w:sz w:val="16"/>
              </w:rPr>
              <w:t>疏附县兰干镇人民政府</w:t>
            </w:r>
          </w:p>
        </w:tc>
      </w:tr>
      <w:tr w14:paraId="0AB3A3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0A2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72D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B3C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73C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D6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1CF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094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2573">
            <w:pPr>
              <w:jc w:val="center"/>
            </w:pPr>
            <w:r>
              <w:rPr>
                <w:rFonts w:ascii="宋体" w:hAnsi="宋体" w:eastAsia="宋体"/>
                <w:sz w:val="16"/>
              </w:rPr>
              <w:t>得分</w:t>
            </w:r>
          </w:p>
        </w:tc>
      </w:tr>
      <w:tr w14:paraId="31F80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4A6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7D8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DEEDD">
            <w:pPr>
              <w:jc w:val="center"/>
            </w:pPr>
            <w:r>
              <w:rPr>
                <w:rFonts w:ascii="宋体" w:hAnsi="宋体" w:eastAsia="宋体"/>
                <w:sz w:val="16"/>
              </w:rPr>
              <w:t>52.26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4B6DF">
            <w:pPr>
              <w:jc w:val="center"/>
            </w:pPr>
            <w:r>
              <w:rPr>
                <w:rFonts w:ascii="宋体" w:hAnsi="宋体" w:eastAsia="宋体"/>
                <w:sz w:val="16"/>
              </w:rPr>
              <w:t>52.26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6EF8B">
            <w:pPr>
              <w:jc w:val="center"/>
            </w:pPr>
            <w:r>
              <w:rPr>
                <w:rFonts w:ascii="宋体" w:hAnsi="宋体" w:eastAsia="宋体"/>
                <w:sz w:val="16"/>
              </w:rPr>
              <w:t>52.26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8D9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1B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BDDE">
            <w:pPr>
              <w:jc w:val="center"/>
            </w:pPr>
            <w:r>
              <w:rPr>
                <w:rFonts w:ascii="宋体" w:hAnsi="宋体" w:eastAsia="宋体"/>
                <w:sz w:val="16"/>
              </w:rPr>
              <w:t>10.00分</w:t>
            </w:r>
          </w:p>
        </w:tc>
      </w:tr>
      <w:tr w14:paraId="73951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9AC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167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A28B3">
            <w:pPr>
              <w:jc w:val="center"/>
            </w:pPr>
            <w:r>
              <w:rPr>
                <w:rFonts w:ascii="宋体" w:hAnsi="宋体" w:eastAsia="宋体"/>
                <w:sz w:val="16"/>
              </w:rPr>
              <w:t>52.26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550B6">
            <w:pPr>
              <w:jc w:val="center"/>
            </w:pPr>
            <w:r>
              <w:rPr>
                <w:rFonts w:ascii="宋体" w:hAnsi="宋体" w:eastAsia="宋体"/>
                <w:sz w:val="16"/>
              </w:rPr>
              <w:t>52.26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403E8">
            <w:pPr>
              <w:jc w:val="center"/>
            </w:pPr>
            <w:r>
              <w:rPr>
                <w:rFonts w:ascii="宋体" w:hAnsi="宋体" w:eastAsia="宋体"/>
                <w:sz w:val="16"/>
              </w:rPr>
              <w:t>52.26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58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002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9C70">
            <w:pPr>
              <w:jc w:val="center"/>
            </w:pPr>
            <w:r>
              <w:rPr>
                <w:rFonts w:ascii="宋体" w:hAnsi="宋体" w:eastAsia="宋体"/>
                <w:sz w:val="16"/>
              </w:rPr>
              <w:t>—</w:t>
            </w:r>
          </w:p>
        </w:tc>
      </w:tr>
      <w:tr w14:paraId="064F2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C97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2ED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45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8B5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C2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A8D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E212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58EC">
            <w:pPr>
              <w:jc w:val="center"/>
            </w:pPr>
            <w:r>
              <w:rPr>
                <w:rFonts w:ascii="宋体" w:hAnsi="宋体" w:eastAsia="宋体"/>
                <w:sz w:val="16"/>
              </w:rPr>
              <w:t>—</w:t>
            </w:r>
          </w:p>
        </w:tc>
      </w:tr>
      <w:tr w14:paraId="0364E4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F23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50B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1DBEB">
            <w:pPr>
              <w:jc w:val="center"/>
            </w:pPr>
            <w:r>
              <w:rPr>
                <w:rFonts w:ascii="宋体" w:hAnsi="宋体" w:eastAsia="宋体"/>
                <w:sz w:val="16"/>
              </w:rPr>
              <w:t>实际完成情况</w:t>
            </w:r>
          </w:p>
        </w:tc>
      </w:tr>
      <w:tr w14:paraId="23BB9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2F5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8569E">
            <w:pPr>
              <w:jc w:val="both"/>
            </w:pPr>
            <w:r>
              <w:rPr>
                <w:rFonts w:ascii="宋体" w:hAnsi="宋体" w:eastAsia="宋体"/>
                <w:sz w:val="16"/>
              </w:rPr>
              <w:t>本项目总投资52.26万元，主要用于户厕改造户数871户，补助发放准确率100%，资金发放及时率100%，项目结束时间2024年12月25日，户厕补助标准600元/户，有效改善乡村居民生活条件，受益群众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595BB6">
            <w:pPr>
              <w:jc w:val="both"/>
            </w:pPr>
            <w:r>
              <w:rPr>
                <w:rFonts w:ascii="宋体" w:hAnsi="宋体" w:eastAsia="宋体"/>
                <w:sz w:val="16"/>
              </w:rPr>
              <w:t>截至2024年12月31日，本项目全年预算金额52.26万元，执行金额52.26万元，执行率100%，主要用于户厕改造户数871户发放以600元/户的标准的户厕补助，补助发放准确率100%，资金发放及时率100%，有效改善了乡村居民生活条件，受益群众满意度达到100%。</w:t>
            </w:r>
          </w:p>
        </w:tc>
      </w:tr>
      <w:tr w14:paraId="233676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09B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47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8D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0E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B8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74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6E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FF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F1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96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53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4CD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B6AE1">
            <w:pPr>
              <w:jc w:val="center"/>
            </w:pPr>
            <w:r>
              <w:rPr>
                <w:rFonts w:ascii="宋体" w:hAnsi="宋体" w:eastAsia="宋体"/>
                <w:sz w:val="16"/>
              </w:rPr>
              <w:t>偏差原因分析及改进措施</w:t>
            </w:r>
          </w:p>
        </w:tc>
      </w:tr>
      <w:tr w14:paraId="5093E7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25D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85EC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FE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5D1F">
            <w:pPr>
              <w:jc w:val="center"/>
            </w:pPr>
            <w:r>
              <w:rPr>
                <w:rFonts w:ascii="宋体" w:hAnsi="宋体" w:eastAsia="宋体"/>
                <w:sz w:val="16"/>
              </w:rPr>
              <w:t>户厕改造户数（户）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B7E0">
            <w:pPr>
              <w:jc w:val="center"/>
            </w:pPr>
            <w:r>
              <w:rPr>
                <w:rFonts w:ascii="宋体" w:hAnsi="宋体" w:eastAsia="宋体"/>
                <w:sz w:val="16"/>
              </w:rPr>
              <w:t>&gt;=871户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D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DE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48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C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C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FA2A">
            <w:pPr>
              <w:jc w:val="center"/>
            </w:pPr>
            <w:r>
              <w:rPr>
                <w:rFonts w:ascii="宋体" w:hAnsi="宋体" w:eastAsia="宋体"/>
                <w:sz w:val="16"/>
              </w:rPr>
              <w:t>=871户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FA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23ABB">
            <w:pPr>
              <w:jc w:val="center"/>
            </w:pPr>
          </w:p>
        </w:tc>
      </w:tr>
      <w:tr w14:paraId="21E64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5C3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44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AA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20E6">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D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C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13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03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2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BF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F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69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0AF83">
            <w:pPr>
              <w:jc w:val="center"/>
            </w:pPr>
          </w:p>
        </w:tc>
      </w:tr>
      <w:tr w14:paraId="7EA047C2">
        <w:tblPrEx>
          <w:tblCellMar>
            <w:top w:w="0" w:type="dxa"/>
            <w:left w:w="108" w:type="dxa"/>
            <w:bottom w:w="0" w:type="dxa"/>
            <w:right w:w="108" w:type="dxa"/>
          </w:tblCellMar>
        </w:tblPrEx>
        <w:trPr>
          <w:trHeight w:val="159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FB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1BE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8FA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1361">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6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2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9C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8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F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8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6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4C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B54AD">
            <w:pPr>
              <w:jc w:val="center"/>
            </w:pPr>
          </w:p>
        </w:tc>
      </w:tr>
      <w:tr w14:paraId="6642C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23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02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1D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39CD">
            <w:pPr>
              <w:jc w:val="center"/>
            </w:pPr>
            <w:r>
              <w:rPr>
                <w:rFonts w:ascii="宋体" w:hAnsi="宋体" w:eastAsia="宋体"/>
                <w:sz w:val="16"/>
              </w:rPr>
              <w:t>项目结束时间（年/月/日）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465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F3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CA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A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E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5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732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5D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9093D">
            <w:pPr>
              <w:jc w:val="center"/>
            </w:pPr>
          </w:p>
        </w:tc>
      </w:tr>
      <w:tr w14:paraId="511F1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BA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7E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67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C27C">
            <w:pPr>
              <w:jc w:val="center"/>
            </w:pPr>
            <w:r>
              <w:rPr>
                <w:rFonts w:ascii="宋体" w:hAnsi="宋体" w:eastAsia="宋体"/>
                <w:sz w:val="16"/>
              </w:rPr>
              <w:t>户厕补助标准（元/户）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D3C5">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B5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5C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61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D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86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CA2C">
            <w:pPr>
              <w:jc w:val="center"/>
            </w:pPr>
            <w:r>
              <w:rPr>
                <w:rFonts w:ascii="宋体" w:hAnsi="宋体" w:eastAsia="宋体"/>
                <w:sz w:val="16"/>
              </w:rPr>
              <w: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FC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D458">
            <w:pPr>
              <w:jc w:val="center"/>
            </w:pPr>
          </w:p>
        </w:tc>
      </w:tr>
      <w:tr w14:paraId="60564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6F7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9F52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1BA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819E">
            <w:pPr>
              <w:jc w:val="center"/>
            </w:pPr>
            <w:r>
              <w:rPr>
                <w:rFonts w:ascii="宋体" w:hAnsi="宋体" w:eastAsia="宋体"/>
                <w:sz w:val="16"/>
              </w:rPr>
              <w:t>改善乡村居民生活条件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5CE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53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9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E3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8E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CF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909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F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5DA44">
            <w:pPr>
              <w:jc w:val="center"/>
            </w:pPr>
          </w:p>
        </w:tc>
      </w:tr>
      <w:tr w14:paraId="7B1B6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8A9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71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36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2A83">
            <w:pPr>
              <w:jc w:val="center"/>
            </w:pPr>
            <w:r>
              <w:rPr>
                <w:rFonts w:ascii="宋体" w:hAnsi="宋体" w:eastAsia="宋体"/>
                <w:sz w:val="16"/>
              </w:rPr>
              <w:t>项目受益户数（户）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F478">
            <w:pPr>
              <w:jc w:val="center"/>
            </w:pPr>
            <w:r>
              <w:rPr>
                <w:rFonts w:ascii="宋体" w:hAnsi="宋体" w:eastAsia="宋体"/>
                <w:sz w:val="16"/>
              </w:rPr>
              <w:t>&gt;=871户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7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EF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3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B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D2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6178">
            <w:pPr>
              <w:jc w:val="center"/>
            </w:pPr>
            <w:r>
              <w:rPr>
                <w:rFonts w:ascii="宋体" w:hAnsi="宋体" w:eastAsia="宋体"/>
                <w:sz w:val="16"/>
              </w:rPr>
              <w:t>=871户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08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D08E3">
            <w:pPr>
              <w:jc w:val="center"/>
            </w:pPr>
          </w:p>
        </w:tc>
      </w:tr>
      <w:tr w14:paraId="54F85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30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2A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3F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708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4A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4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A6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0D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9D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2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A1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90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72E2E">
            <w:pPr>
              <w:jc w:val="center"/>
            </w:pPr>
            <w:r>
              <w:rPr>
                <w:rFonts w:ascii="宋体" w:hAnsi="宋体" w:eastAsia="宋体"/>
                <w:sz w:val="16"/>
              </w:rPr>
              <w:t>项目初期，对受益群众满意度的理解存在偏差，导致预期值设置偏低。改进措施：深入分析，充分了解受益群众满意度需求变化，更好地把握和预测。</w:t>
            </w:r>
          </w:p>
        </w:tc>
      </w:tr>
      <w:tr w14:paraId="20F41CD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481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BD3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ACC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FCA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A0FA82"/>
        </w:tc>
      </w:tr>
    </w:tbl>
    <w:p w14:paraId="2004037B">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18390F39">
        <w:tblPrEx>
          <w:tblCellMar>
            <w:top w:w="0" w:type="dxa"/>
            <w:left w:w="108" w:type="dxa"/>
            <w:bottom w:w="0" w:type="dxa"/>
            <w:right w:w="108" w:type="dxa"/>
          </w:tblCellMar>
        </w:tblPrEx>
        <w:tc>
          <w:tcPr>
            <w:tcW w:w="8848" w:type="dxa"/>
            <w:gridSpan w:val="14"/>
            <w:vAlign w:val="center"/>
          </w:tcPr>
          <w:p w14:paraId="05B737A1">
            <w:pPr>
              <w:jc w:val="center"/>
            </w:pPr>
            <w:r>
              <w:rPr>
                <w:rFonts w:ascii="宋体" w:hAnsi="宋体" w:eastAsia="宋体"/>
                <w:sz w:val="24"/>
              </w:rPr>
              <w:t>项目支出绩效自评表</w:t>
            </w:r>
          </w:p>
        </w:tc>
      </w:tr>
      <w:tr w14:paraId="7D52D742">
        <w:tblPrEx>
          <w:tblCellMar>
            <w:top w:w="0" w:type="dxa"/>
            <w:left w:w="108" w:type="dxa"/>
            <w:bottom w:w="0" w:type="dxa"/>
            <w:right w:w="108" w:type="dxa"/>
          </w:tblCellMar>
        </w:tblPrEx>
        <w:tc>
          <w:tcPr>
            <w:tcW w:w="8848" w:type="dxa"/>
            <w:gridSpan w:val="14"/>
            <w:vAlign w:val="center"/>
          </w:tcPr>
          <w:p w14:paraId="4D064D67">
            <w:pPr>
              <w:jc w:val="center"/>
            </w:pPr>
            <w:r>
              <w:rPr>
                <w:rFonts w:ascii="宋体" w:hAnsi="宋体" w:eastAsia="宋体"/>
                <w:sz w:val="24"/>
              </w:rPr>
              <w:t>(2024年度)</w:t>
            </w:r>
          </w:p>
        </w:tc>
      </w:tr>
      <w:tr w14:paraId="5CA1D1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57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84A640">
            <w:pPr>
              <w:jc w:val="center"/>
            </w:pPr>
            <w:r>
              <w:rPr>
                <w:rFonts w:ascii="宋体" w:hAnsi="宋体" w:eastAsia="宋体"/>
                <w:sz w:val="16"/>
              </w:rPr>
              <w:t>疏附县兰干镇2022年“五小”工程项目（尾款）</w:t>
            </w:r>
          </w:p>
        </w:tc>
      </w:tr>
      <w:tr w14:paraId="2D544D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C0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A66A9B">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54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AA31FF">
            <w:pPr>
              <w:jc w:val="center"/>
            </w:pPr>
            <w:r>
              <w:rPr>
                <w:rFonts w:ascii="宋体" w:hAnsi="宋体" w:eastAsia="宋体"/>
                <w:sz w:val="16"/>
              </w:rPr>
              <w:t>疏附县兰干镇人民政府</w:t>
            </w:r>
          </w:p>
        </w:tc>
      </w:tr>
      <w:tr w14:paraId="40F42F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503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9E5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732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68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22F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650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1B6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03AA">
            <w:pPr>
              <w:jc w:val="center"/>
            </w:pPr>
            <w:r>
              <w:rPr>
                <w:rFonts w:ascii="宋体" w:hAnsi="宋体" w:eastAsia="宋体"/>
                <w:sz w:val="16"/>
              </w:rPr>
              <w:t>得分</w:t>
            </w:r>
          </w:p>
        </w:tc>
      </w:tr>
      <w:tr w14:paraId="326A3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B05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30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8B85F">
            <w:pPr>
              <w:jc w:val="center"/>
            </w:pPr>
            <w:r>
              <w:rPr>
                <w:rFonts w:ascii="宋体" w:hAnsi="宋体" w:eastAsia="宋体"/>
                <w:sz w:val="16"/>
              </w:rPr>
              <w:t>41.48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42E5D">
            <w:pPr>
              <w:jc w:val="center"/>
            </w:pPr>
            <w:r>
              <w:rPr>
                <w:rFonts w:ascii="宋体" w:hAnsi="宋体" w:eastAsia="宋体"/>
                <w:sz w:val="16"/>
              </w:rPr>
              <w:t>41.48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CFE9">
            <w:pPr>
              <w:jc w:val="center"/>
            </w:pPr>
            <w:r>
              <w:rPr>
                <w:rFonts w:ascii="宋体" w:hAnsi="宋体" w:eastAsia="宋体"/>
                <w:sz w:val="16"/>
              </w:rPr>
              <w:t>41.48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592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C1F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80F2">
            <w:pPr>
              <w:jc w:val="center"/>
            </w:pPr>
            <w:r>
              <w:rPr>
                <w:rFonts w:ascii="宋体" w:hAnsi="宋体" w:eastAsia="宋体"/>
                <w:sz w:val="16"/>
              </w:rPr>
              <w:t>10.00分</w:t>
            </w:r>
          </w:p>
        </w:tc>
      </w:tr>
      <w:tr w14:paraId="4DC3E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DCC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60F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B68D6">
            <w:pPr>
              <w:jc w:val="center"/>
            </w:pPr>
            <w:r>
              <w:rPr>
                <w:rFonts w:ascii="宋体" w:hAnsi="宋体" w:eastAsia="宋体"/>
                <w:sz w:val="16"/>
              </w:rPr>
              <w:t>41.48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4BCF7">
            <w:pPr>
              <w:jc w:val="center"/>
            </w:pPr>
            <w:r>
              <w:rPr>
                <w:rFonts w:ascii="宋体" w:hAnsi="宋体" w:eastAsia="宋体"/>
                <w:sz w:val="16"/>
              </w:rPr>
              <w:t>41.48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0F495">
            <w:pPr>
              <w:jc w:val="center"/>
            </w:pPr>
            <w:r>
              <w:rPr>
                <w:rFonts w:ascii="宋体" w:hAnsi="宋体" w:eastAsia="宋体"/>
                <w:sz w:val="16"/>
              </w:rPr>
              <w:t>41.48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E27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F858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371C">
            <w:pPr>
              <w:jc w:val="center"/>
            </w:pPr>
            <w:r>
              <w:rPr>
                <w:rFonts w:ascii="宋体" w:hAnsi="宋体" w:eastAsia="宋体"/>
                <w:sz w:val="16"/>
              </w:rPr>
              <w:t>—</w:t>
            </w:r>
          </w:p>
        </w:tc>
      </w:tr>
      <w:tr w14:paraId="79E63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27E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5DB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F2A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B9A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A4A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FAE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4353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F76A">
            <w:pPr>
              <w:jc w:val="center"/>
            </w:pPr>
            <w:r>
              <w:rPr>
                <w:rFonts w:ascii="宋体" w:hAnsi="宋体" w:eastAsia="宋体"/>
                <w:sz w:val="16"/>
              </w:rPr>
              <w:t>—</w:t>
            </w:r>
          </w:p>
        </w:tc>
      </w:tr>
      <w:tr w14:paraId="655674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A12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509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8B3C56">
            <w:pPr>
              <w:jc w:val="center"/>
            </w:pPr>
            <w:r>
              <w:rPr>
                <w:rFonts w:ascii="宋体" w:hAnsi="宋体" w:eastAsia="宋体"/>
                <w:sz w:val="16"/>
              </w:rPr>
              <w:t>实际完成情况</w:t>
            </w:r>
          </w:p>
        </w:tc>
      </w:tr>
      <w:tr w14:paraId="263F7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11C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9DF56">
            <w:pPr>
              <w:jc w:val="both"/>
            </w:pPr>
            <w:r>
              <w:rPr>
                <w:rFonts w:ascii="宋体" w:hAnsi="宋体" w:eastAsia="宋体"/>
                <w:sz w:val="16"/>
              </w:rPr>
              <w:t>本项目截至目前预算资金为41.48万元，总资金130万，建设内容为兰干镇新建500</w:t>
            </w:r>
            <w:r>
              <w:rPr>
                <w:rFonts w:hint="eastAsia" w:ascii="宋体" w:hAnsi="宋体"/>
                <w:sz w:val="16"/>
                <w:lang w:eastAsia="zh-CN"/>
              </w:rPr>
              <w:t>平方</w:t>
            </w:r>
            <w:r>
              <w:rPr>
                <w:rFonts w:ascii="宋体" w:hAnsi="宋体" w:eastAsia="宋体"/>
                <w:sz w:val="16"/>
              </w:rPr>
              <w:t>米“五小”用房，包括新建食堂、干部活动中心、图书室、澡堂，及附属配套设施等。通过建设我镇“五小”工程，改善乡镇干部工作和生活条件，提高干部工作积极性和工作效率，增强乡镇凝聚力和吸引力，促进乡镇工作顺利开展，受益人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5A906">
            <w:pPr>
              <w:jc w:val="both"/>
            </w:pPr>
            <w:r>
              <w:rPr>
                <w:rFonts w:ascii="宋体" w:hAnsi="宋体" w:eastAsia="宋体"/>
                <w:sz w:val="16"/>
              </w:rPr>
              <w:t>本项目</w:t>
            </w:r>
            <w:r>
              <w:rPr>
                <w:rFonts w:hint="eastAsia" w:ascii="宋体" w:hAnsi="宋体"/>
                <w:sz w:val="16"/>
                <w:lang w:eastAsia="zh-CN"/>
              </w:rPr>
              <w:t>截至2024</w:t>
            </w:r>
            <w:r>
              <w:rPr>
                <w:rFonts w:ascii="宋体" w:hAnsi="宋体" w:eastAsia="宋体"/>
                <w:sz w:val="16"/>
              </w:rPr>
              <w:t>年12月31日，预算金额41.48万元，已支付资金为41.48万元，执行率100%，资金用于支付工程尾款36.26万元，项目前期费用3.09万元，监理费用1.81万元，财务决算费用0.32万元，项目实施有效保障工程正常运行，提升干部工作积极性和工作效率，受益人员满意度达到100%。</w:t>
            </w:r>
          </w:p>
        </w:tc>
      </w:tr>
      <w:tr w14:paraId="728AB5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A10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2F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15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DC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72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71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7A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4F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E1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67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76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EC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CF915">
            <w:pPr>
              <w:jc w:val="center"/>
            </w:pPr>
            <w:r>
              <w:rPr>
                <w:rFonts w:ascii="宋体" w:hAnsi="宋体" w:eastAsia="宋体"/>
                <w:sz w:val="16"/>
              </w:rPr>
              <w:t>偏差原因分析及改进措施</w:t>
            </w:r>
          </w:p>
        </w:tc>
      </w:tr>
      <w:tr w14:paraId="2D5DAE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740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EEC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6F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52EF">
            <w:pPr>
              <w:jc w:val="center"/>
            </w:pPr>
            <w:r>
              <w:rPr>
                <w:rFonts w:ascii="宋体" w:hAnsi="宋体" w:eastAsia="宋体"/>
                <w:sz w:val="16"/>
              </w:rPr>
              <w:t>涉及项目尾款数（个）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8C7F">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9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D7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1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81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0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DA3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10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0E630">
            <w:pPr>
              <w:jc w:val="center"/>
            </w:pPr>
          </w:p>
        </w:tc>
      </w:tr>
      <w:tr w14:paraId="1D5B1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E8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19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08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8DE6">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19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3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00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97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B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CA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2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DB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4E65">
            <w:pPr>
              <w:jc w:val="center"/>
            </w:pPr>
          </w:p>
        </w:tc>
      </w:tr>
      <w:tr w14:paraId="5C6607C3">
        <w:tblPrEx>
          <w:tblCellMar>
            <w:top w:w="0" w:type="dxa"/>
            <w:left w:w="108" w:type="dxa"/>
            <w:bottom w:w="0" w:type="dxa"/>
            <w:right w:w="108" w:type="dxa"/>
          </w:tblCellMar>
        </w:tblPrEx>
        <w:trPr>
          <w:trHeight w:val="173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CD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D21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37D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11C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A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1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28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0C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1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B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8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0C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947B">
            <w:pPr>
              <w:jc w:val="center"/>
            </w:pPr>
          </w:p>
        </w:tc>
      </w:tr>
      <w:tr w14:paraId="635BB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4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D0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4A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7BA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8F7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F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A4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D5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E5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B4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4A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08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96AE1">
            <w:pPr>
              <w:jc w:val="center"/>
            </w:pPr>
          </w:p>
        </w:tc>
      </w:tr>
      <w:tr w14:paraId="1A222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F4A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E18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DE5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1FEA">
            <w:pPr>
              <w:jc w:val="center"/>
            </w:pPr>
            <w:r>
              <w:rPr>
                <w:rFonts w:ascii="宋体" w:hAnsi="宋体" w:eastAsia="宋体"/>
                <w:sz w:val="16"/>
              </w:rPr>
              <w:t>工程款尾款（万元）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F494">
            <w:pPr>
              <w:jc w:val="center"/>
            </w:pPr>
            <w:r>
              <w:rPr>
                <w:rFonts w:ascii="宋体" w:hAnsi="宋体" w:eastAsia="宋体"/>
                <w:sz w:val="16"/>
              </w:rPr>
              <w:t>&lt;=36.26万元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0A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63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53D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D6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C3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EDD2">
            <w:pPr>
              <w:jc w:val="center"/>
            </w:pPr>
            <w:r>
              <w:rPr>
                <w:rFonts w:ascii="宋体" w:hAnsi="宋体" w:eastAsia="宋体"/>
                <w:sz w:val="16"/>
              </w:rPr>
              <w:t>=36.26万元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34FF">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7D56">
            <w:pPr>
              <w:jc w:val="center"/>
            </w:pPr>
          </w:p>
        </w:tc>
      </w:tr>
      <w:tr w14:paraId="7623B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2D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A1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E6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6741">
            <w:pPr>
              <w:jc w:val="center"/>
            </w:pPr>
            <w:r>
              <w:rPr>
                <w:rFonts w:ascii="宋体" w:hAnsi="宋体" w:eastAsia="宋体"/>
                <w:sz w:val="16"/>
              </w:rPr>
              <w:t>项目前期费用（万元）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EAD7">
            <w:pPr>
              <w:jc w:val="center"/>
            </w:pPr>
            <w:r>
              <w:rPr>
                <w:rFonts w:ascii="宋体" w:hAnsi="宋体" w:eastAsia="宋体"/>
                <w:sz w:val="16"/>
              </w:rPr>
              <w:t>&lt;=3.09万元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CF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05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97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A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4F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267B">
            <w:pPr>
              <w:jc w:val="center"/>
            </w:pPr>
            <w:r>
              <w:rPr>
                <w:rFonts w:ascii="宋体" w:hAnsi="宋体" w:eastAsia="宋体"/>
                <w:sz w:val="16"/>
              </w:rPr>
              <w:t>=3.09万元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44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0841">
            <w:pPr>
              <w:jc w:val="center"/>
            </w:pPr>
          </w:p>
        </w:tc>
      </w:tr>
      <w:tr w14:paraId="21379A7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D5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9A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F2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3731">
            <w:pPr>
              <w:jc w:val="center"/>
            </w:pPr>
            <w:r>
              <w:rPr>
                <w:rFonts w:ascii="宋体" w:hAnsi="宋体" w:eastAsia="宋体"/>
                <w:sz w:val="16"/>
              </w:rPr>
              <w:t>监理费用（万元）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E0AE">
            <w:pPr>
              <w:jc w:val="center"/>
            </w:pPr>
            <w:r>
              <w:rPr>
                <w:rFonts w:ascii="宋体" w:hAnsi="宋体" w:eastAsia="宋体"/>
                <w:sz w:val="16"/>
              </w:rPr>
              <w:t>&lt;=1.81万元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EF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BC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C7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2E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1B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2C98">
            <w:pPr>
              <w:jc w:val="center"/>
            </w:pPr>
            <w:r>
              <w:rPr>
                <w:rFonts w:ascii="宋体" w:hAnsi="宋体" w:eastAsia="宋体"/>
                <w:sz w:val="16"/>
              </w:rPr>
              <w:t>=1.81万元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33A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AB115">
            <w:pPr>
              <w:jc w:val="center"/>
            </w:pPr>
          </w:p>
        </w:tc>
      </w:tr>
      <w:tr w14:paraId="105CF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82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D0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46C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5222">
            <w:pPr>
              <w:jc w:val="center"/>
            </w:pPr>
            <w:r>
              <w:rPr>
                <w:rFonts w:ascii="宋体" w:hAnsi="宋体" w:eastAsia="宋体"/>
                <w:sz w:val="16"/>
              </w:rPr>
              <w:t>财务决算费用（万元）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CD57">
            <w:pPr>
              <w:jc w:val="center"/>
            </w:pPr>
            <w:r>
              <w:rPr>
                <w:rFonts w:ascii="宋体" w:hAnsi="宋体" w:eastAsia="宋体"/>
                <w:sz w:val="16"/>
              </w:rPr>
              <w:t>&lt;=0.32万元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E4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56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3E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0D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26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BF10">
            <w:pPr>
              <w:jc w:val="center"/>
            </w:pPr>
            <w:r>
              <w:rPr>
                <w:rFonts w:ascii="宋体" w:hAnsi="宋体" w:eastAsia="宋体"/>
                <w:sz w:val="16"/>
              </w:rPr>
              <w: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2FE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E7E13">
            <w:pPr>
              <w:jc w:val="center"/>
            </w:pPr>
          </w:p>
        </w:tc>
      </w:tr>
      <w:tr w14:paraId="4F324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A5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E22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D9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FC84">
            <w:pPr>
              <w:jc w:val="center"/>
            </w:pPr>
            <w:r>
              <w:rPr>
                <w:rFonts w:ascii="宋体" w:hAnsi="宋体" w:eastAsia="宋体"/>
                <w:sz w:val="16"/>
              </w:rPr>
              <w:t>提升干部工作积极性和工作效率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AD4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6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1B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15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A7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D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4D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6C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BB5BF">
            <w:pPr>
              <w:jc w:val="center"/>
            </w:pPr>
          </w:p>
        </w:tc>
      </w:tr>
      <w:tr w14:paraId="67AECC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8B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91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13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7D08">
            <w:pPr>
              <w:jc w:val="center"/>
            </w:pP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01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A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31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D2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69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9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8D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53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D8615">
            <w:pPr>
              <w:jc w:val="center"/>
            </w:pPr>
          </w:p>
        </w:tc>
      </w:tr>
      <w:tr w14:paraId="7C807BF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4BF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516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023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3DC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D4948B0"/>
        </w:tc>
      </w:tr>
    </w:tbl>
    <w:p w14:paraId="1FB96A6F">
      <w:r>
        <w:br w:type="page"/>
      </w:r>
    </w:p>
    <w:p w14:paraId="1264C8D9">
      <w:pPr>
        <w:spacing w:line="640" w:lineRule="exact"/>
        <w:ind w:firstLine="640"/>
        <w:jc w:val="both"/>
        <w:outlineLvl w:val="2"/>
      </w:pPr>
      <w:r>
        <w:rPr>
          <w:rFonts w:ascii="黑体" w:hAnsi="黑体" w:eastAsia="黑体"/>
          <w:sz w:val="32"/>
        </w:rPr>
        <w:t>十二、其他需说明的事项</w:t>
      </w:r>
    </w:p>
    <w:p w14:paraId="53559D3B">
      <w:pPr>
        <w:spacing w:line="580" w:lineRule="exact"/>
        <w:ind w:firstLine="640"/>
        <w:jc w:val="both"/>
      </w:pPr>
      <w:r>
        <w:rPr>
          <w:rFonts w:ascii="仿宋_GB2312" w:hAnsi="仿宋_GB2312" w:eastAsia="仿宋_GB2312"/>
          <w:b w:val="0"/>
          <w:sz w:val="32"/>
        </w:rPr>
        <w:t>本年本单位SM项目1个，全年预算数2万元，全年执行数0万元。</w:t>
      </w:r>
    </w:p>
    <w:p w14:paraId="79823576">
      <w:r>
        <w:br w:type="page"/>
      </w:r>
    </w:p>
    <w:p w14:paraId="42241C50">
      <w:pPr>
        <w:spacing w:line="240" w:lineRule="auto"/>
        <w:jc w:val="center"/>
        <w:outlineLvl w:val="1"/>
      </w:pPr>
      <w:r>
        <w:rPr>
          <w:rFonts w:ascii="黑体" w:hAnsi="黑体" w:eastAsia="黑体"/>
          <w:sz w:val="32"/>
        </w:rPr>
        <w:t>第三部分 专业名词解释</w:t>
      </w:r>
    </w:p>
    <w:p w14:paraId="2E510E8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469CB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2DC61C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32449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4C694C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A34368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503C02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ED660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F5CCD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D25769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B1618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E6112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C0CE35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CEF91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C08A53">
      <w:r>
        <w:br w:type="page"/>
      </w:r>
    </w:p>
    <w:p w14:paraId="7452766E">
      <w:pPr>
        <w:spacing w:line="240" w:lineRule="auto"/>
        <w:jc w:val="center"/>
        <w:outlineLvl w:val="1"/>
      </w:pPr>
      <w:r>
        <w:rPr>
          <w:rFonts w:ascii="黑体" w:hAnsi="黑体" w:eastAsia="黑体"/>
          <w:sz w:val="32"/>
        </w:rPr>
        <w:t>第四部分 部门决算报表（见附表）</w:t>
      </w:r>
    </w:p>
    <w:p w14:paraId="44FDE9EF">
      <w:pPr>
        <w:spacing w:line="240" w:lineRule="auto"/>
        <w:ind w:firstLine="640"/>
        <w:jc w:val="both"/>
      </w:pPr>
      <w:r>
        <w:rPr>
          <w:rFonts w:ascii="仿宋_GB2312" w:hAnsi="仿宋_GB2312" w:eastAsia="仿宋_GB2312"/>
          <w:b w:val="0"/>
          <w:sz w:val="32"/>
        </w:rPr>
        <w:t>一、《收入支出决算总表》</w:t>
      </w:r>
    </w:p>
    <w:p w14:paraId="719202EA">
      <w:pPr>
        <w:spacing w:line="240" w:lineRule="auto"/>
        <w:ind w:firstLine="640"/>
        <w:jc w:val="both"/>
      </w:pPr>
      <w:r>
        <w:rPr>
          <w:rFonts w:ascii="仿宋_GB2312" w:hAnsi="仿宋_GB2312" w:eastAsia="仿宋_GB2312"/>
          <w:b w:val="0"/>
          <w:sz w:val="32"/>
        </w:rPr>
        <w:t>二、《收入决算表》</w:t>
      </w:r>
    </w:p>
    <w:p w14:paraId="6375FA53">
      <w:pPr>
        <w:spacing w:line="240" w:lineRule="auto"/>
        <w:ind w:firstLine="640"/>
        <w:jc w:val="both"/>
      </w:pPr>
      <w:r>
        <w:rPr>
          <w:rFonts w:ascii="仿宋_GB2312" w:hAnsi="仿宋_GB2312" w:eastAsia="仿宋_GB2312"/>
          <w:b w:val="0"/>
          <w:sz w:val="32"/>
        </w:rPr>
        <w:t>三、《支出决算表》</w:t>
      </w:r>
    </w:p>
    <w:p w14:paraId="1C2324B9">
      <w:pPr>
        <w:spacing w:line="240" w:lineRule="auto"/>
        <w:ind w:firstLine="640"/>
        <w:jc w:val="both"/>
      </w:pPr>
      <w:r>
        <w:rPr>
          <w:rFonts w:ascii="仿宋_GB2312" w:hAnsi="仿宋_GB2312" w:eastAsia="仿宋_GB2312"/>
          <w:b w:val="0"/>
          <w:sz w:val="32"/>
        </w:rPr>
        <w:t>四、《财政拨款收入支出决算总表》</w:t>
      </w:r>
    </w:p>
    <w:p w14:paraId="662E9686">
      <w:pPr>
        <w:spacing w:line="240" w:lineRule="auto"/>
        <w:ind w:firstLine="640"/>
        <w:jc w:val="both"/>
      </w:pPr>
      <w:r>
        <w:rPr>
          <w:rFonts w:ascii="仿宋_GB2312" w:hAnsi="仿宋_GB2312" w:eastAsia="仿宋_GB2312"/>
          <w:b w:val="0"/>
          <w:sz w:val="32"/>
        </w:rPr>
        <w:t>五、《一般公共预算财政拨款支出决算表》</w:t>
      </w:r>
    </w:p>
    <w:p w14:paraId="4F0AB5F4">
      <w:pPr>
        <w:spacing w:line="240" w:lineRule="auto"/>
        <w:ind w:firstLine="640"/>
        <w:jc w:val="both"/>
      </w:pPr>
      <w:r>
        <w:rPr>
          <w:rFonts w:ascii="仿宋_GB2312" w:hAnsi="仿宋_GB2312" w:eastAsia="仿宋_GB2312"/>
          <w:b w:val="0"/>
          <w:sz w:val="32"/>
        </w:rPr>
        <w:t>六、《一般公共预算财政拨款基本支出决算表》</w:t>
      </w:r>
    </w:p>
    <w:p w14:paraId="3DFE9F51">
      <w:pPr>
        <w:spacing w:line="240" w:lineRule="auto"/>
        <w:ind w:firstLine="640"/>
        <w:jc w:val="both"/>
      </w:pPr>
      <w:r>
        <w:rPr>
          <w:rFonts w:ascii="仿宋_GB2312" w:hAnsi="仿宋_GB2312" w:eastAsia="仿宋_GB2312"/>
          <w:b w:val="0"/>
          <w:sz w:val="32"/>
        </w:rPr>
        <w:t>七、《政府性基金预算财政拨款收入支出决算表》</w:t>
      </w:r>
    </w:p>
    <w:p w14:paraId="17028714">
      <w:pPr>
        <w:spacing w:line="240" w:lineRule="auto"/>
        <w:ind w:firstLine="640"/>
        <w:jc w:val="both"/>
      </w:pPr>
      <w:r>
        <w:rPr>
          <w:rFonts w:ascii="仿宋_GB2312" w:hAnsi="仿宋_GB2312" w:eastAsia="仿宋_GB2312"/>
          <w:b w:val="0"/>
          <w:sz w:val="32"/>
        </w:rPr>
        <w:t>八、《国有资本经营预算财政拨款收入支出决算表》</w:t>
      </w:r>
    </w:p>
    <w:p w14:paraId="278055F6">
      <w:pPr>
        <w:spacing w:line="240" w:lineRule="auto"/>
        <w:ind w:firstLine="640"/>
        <w:jc w:val="both"/>
      </w:pPr>
      <w:r>
        <w:rPr>
          <w:rFonts w:ascii="仿宋_GB2312" w:hAnsi="仿宋_GB2312" w:eastAsia="仿宋_GB2312"/>
          <w:b w:val="0"/>
          <w:sz w:val="32"/>
        </w:rPr>
        <w:t>九、《财政拨款“三公”经费支出决算表》</w:t>
      </w:r>
    </w:p>
    <w:p w14:paraId="28C1D9D1">
      <w:pPr>
        <w:spacing w:line="240" w:lineRule="auto"/>
        <w:ind w:firstLine="640"/>
        <w:jc w:val="both"/>
      </w:pPr>
    </w:p>
    <w:p w14:paraId="6821C94D">
      <w:pPr>
        <w:spacing w:line="240" w:lineRule="auto"/>
        <w:ind w:firstLine="640"/>
        <w:jc w:val="both"/>
      </w:pPr>
    </w:p>
    <w:p w14:paraId="49596792">
      <w:pPr>
        <w:spacing w:line="240" w:lineRule="auto"/>
        <w:ind w:firstLine="640"/>
        <w:jc w:val="both"/>
      </w:pPr>
    </w:p>
    <w:p w14:paraId="00708919">
      <w:pPr>
        <w:spacing w:line="240" w:lineRule="auto"/>
        <w:ind w:firstLine="640"/>
        <w:jc w:val="both"/>
      </w:pPr>
    </w:p>
    <w:p w14:paraId="158B367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042C7C"/>
    <w:rsid w:val="3B1220C9"/>
    <w:rsid w:val="3D5275AC"/>
    <w:rsid w:val="3EA7725F"/>
    <w:rsid w:val="3EC014A1"/>
    <w:rsid w:val="40834692"/>
    <w:rsid w:val="423A32B2"/>
    <w:rsid w:val="423C0CB4"/>
    <w:rsid w:val="427B5743"/>
    <w:rsid w:val="42E64542"/>
    <w:rsid w:val="45A51F9C"/>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7905</Words>
  <Characters>9137</Characters>
  <Lines>0</Lines>
  <Paragraphs>0</Paragraphs>
  <TotalTime>4</TotalTime>
  <ScaleCrop>false</ScaleCrop>
  <LinksUpToDate>false</LinksUpToDate>
  <CharactersWithSpaces>9145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2025-09-16T04:24:15Z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