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疏附县商贸物流园区配套基础设施建设项目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疏附县住房和城乡建设局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新疆维吾尔住房和城乡建设厅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米尔阿迪力江·麦麦提艾力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随着我国经济的快速发展和国际贸易的不断扩大，物流行业作为支撑国民经济的重要产业，其发展速度和规模都取得了显著成果。在全球化背景下，物流产业不仅在国内市场发挥着重要作用，同时也是参与国际竞争的关键领域。今年来，我国政府高度重视物流产业的发展，出台一系列政策措施，旨在优化物流体系，提升物流效率，降低物流成本，在这样的背景下，物流园区作为物流产业发展的新载体，其建设对推动经济发展、促进产业升级具有重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国部分城市已建成一批物流园区，但整体而言，物流园区在分布、规模、功能等方面存在一定的不均衡性。一些地区物流园区建设相对滞后，难以满足日益增长的物流需求，而一些已建成的物流园区也存在资源利用效率不高、信息化程度不足等问题。因此，在当前经济发展阶段，建设物流园区，特别是结合当地经济特点，产业链布局和市场需求，具有重要的县市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通过建设现代化、高效化的物流园区，优化区域物流资源配置，提高物流效率，降低物流成本；促进区域产业结构调整和升级，带动相关产业发展；创造就业机会，促进社会和谐稳定，构建功能完善，运行高效、环境友好、可持续发展的新型物流园区，为物流产业的发展提供有力支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疏附县商贸物流园区配套基础设施建设项目建设内容包含：道路工程及道路附属设计、照明工程设计及给排水工程设计。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包含两条市政道路荔湾路和珠海路，总长度约1141.17m。其中，珠海路起点为滨江大道，终点为花都路，道路等级为城市支路，设计时速 30km/h，双向四车道，红线宽度20m，道路总长 558.64m；荔湾路起点为 G314 国道，终点为广建大道，道路等级为城市支路，设计时速30km/h，双向四车道，以珠海路为界分为东西两段，东段红线宽度为17~18.2m，长度为354.1m，西段红线宽度为 24m，长度为228.43m，总长为582.53m。3.项目实施主体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疏附县商贸物流园区配套基础设施建设项目由疏附县住房和城乡建设局具体实施，职能如下：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（1）承担规范和指导城乡保障性住房建设的责任。拟定全县住房保障相关政策并指导实施。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（2）承担推进住房制度改革的责任。拟定适合疏附县的住房政策，指导住房建设和住房制度改革，拟定全县住房建设规划并指导实施。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（3）承担住房和城乡建设管理秩序的责任。拟定全县住房和城乡建设战略中长期规划并组织实施，提出住房和城乡建设重大问题的建议，制定县住房和城乡建设规范性文件。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执行科学规范的住房和城乡建设地方标准体系，配合上级拟定住房和城乡建设的地方性标准，发布工程建设全地区统一定额，建设项目可行性研究评价方法、经济参数。建设标准和工程造价的管理制度，监督执行公共服务设施（不含通信设施）建设标准，指导监督各类工程建设标准定额实施和工程造价计价，配合上级发布工程造价信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规范房地产市场秩序、监督管理房地产市场。会同和配合有关部门组织拟定房地产市场监管政策并监督执行；指导城镇土地使用权有偿转让和开发利用工作；提出房地产业发展规划和产业政策，负责拟定房地产开发、房屋销售、房屋租赁、房屋面积管理、房地产估价与经纪管理、物业管理、房屋征收拆迁等规章制度并监督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（5）为项目发包承包交易的各方主体提供招标公告发布、招标报名、开标及评标专家抽取服务，为交易各方主体办理有关手续提供便利的配套设施等。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（6）协助项目使用单位组织工程建设项目的可行性研究、编制设计任务书等前期工作等。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（7）承担城市管理综合执法工作，负责县城内的市容市貌、环境卫生的综合执法和督促检查，绿化、环卫、垃圾、清运、路灯等。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疏附县住房和城乡建设局2024 年度，实有人数67人，其中：在职人员 52 人，离休人员0 人，退休人员15 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（1）项目资金安排落实、总投入等情况分析本项目建设总投资 800 万元人民币，本项目资金来源：全部为援疆资金。本项目的资金使用，将严格遵照国家相关法律法规的规定和自治区建设系统有关项目资金管理的相关规定，对项目资金进行专项管理，专款专用，并严格执行预算。根据项目进度设计和项目投资概算，制定年度资金使用计划。</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（2）项目资金实际使用情况分析截止 2024 年 12 月，本项目实际支出550.127734万元，预算执行率 68.77%。项目资金主要用于疏附县商贸物流园区配套基础设施建设项目。</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总投资：800 万元，本项目主要新建广州商贸物流园区配套道路 1.2 公里及道路标识标线、照明、给排水等附属。项目实施后，有效改善广州新城的基础设施建设；不断提升群众生产生活环境，优化城市投资环境，在项目建设期间带动本地就业人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数超过 10 人。不断提升人居环境整治，提升农民生活幸福感，使受益群众面满意度达到 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疏附县商贸物流园区配套基础设施建设项目建设施工期为 2024 年 2 月-2024 年 11 月，共分三个阶段实施：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1.准备阶段（2024 年 2 月至2024 年8 月）。申报项目、制定可研报告及初步设计、办理可研批复、初步设计批复、完成施工图设计、施工图审查工作以及招投标。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2.施工阶段（2024 年 8 月—2024 年11 月）。严格按照设计方案和技术要求进行施工，结合工程质量活动，建立健全定期督查、定期通报和工程质量责任追究制，确保工程质量监督检查到位率、竣工验收合格率均达到100%。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3.验收阶段（2024 年 12 月25 日前）。由县住建局牵头组织相关部门进行全面检查验收，对不符合建设标准的，限期整改并追究相关责任人的责任；总结工程建设经验，做好迎接上级检查验收准备工作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专项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旨在通过评价改善预算部门的财政支出管理，优化资源配置及提高公共服务水平。为全面了解本项目资金安排的科学性、预算编制合理性、资金使用合规性、规范性和使用效益、项目目标的实现情况、服务对象的满意度等。通过本次部门绩效评价来了解和掌握疏附县商贸物流园区配套基础设施建设项目实施的具体情况，总结项目管理经验，促进项目成果转化和应用、完善项目管理办法、提高项目管理水平和资金使用效益。项目承担单位可根据绩效评价中发现的问题，调整工作计划，完善绩效目标，加强项目管理，提高管理水平，同时为项目后续资金投入、分配和管理提供决策依据。为今后类似项目的绩效管理，提供可行性参考建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2024年度我单位实施的疏附县商贸物流园区配套基础设施建设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主要围绕疏附县商贸物流园区配套基础设施建设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根据《中华人民共和国预算法》、《中共中央国务院关于全面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（1）科学公正、科学规范原则。绩效评价应当运用科学合理的方法，按照规范的程序，对项目绩效进行客观、公正的反映，按照科学可行的要求，采用定量与定性分析相结合的方法。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（2）分级分类原则。我单位根据“谁支出、谁自评”的原则，根据评价对象的特点分类组织实施绩效评价工作，与相关单位职责明确，各有侧重，相互衔接。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（3）绩效相关原则。我单位绩效评价针对具体投入及其产出绩效进行，评价结果清晰反映了支出和产出绩效之间的紧密对应关系。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（4）公正公开、透明原则。绩效评价结果应当符合真实、客观、公正的要求，依法依规公开，并自觉接受社会监督。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根据以上原则，绩效评价应遵循如下要求：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（1）在数据采集时，采取客观数据，主管部门审查、社会中介组织复查，与问卷调查相结合的形式，以保证各项指标的真实性。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（2）保证评价结果的真实性、公正性，提高评价报告的公信力。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（3）绩效评价报告应当简明扼要，除了对绩效评价的过程、结果描述外，还应总结经验，指出问题，并就共性问题提出可操作性改进建议。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关于印发&lt;项目支出绩效评价管理办法&gt;的通知》（财预﹝2020﹞10号）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疏附县商贸物流园区配套基础设施建设项目综合评分表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6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7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8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83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优（90分（含）—100分）；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良（80分（含）—90分）；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中（60分（含）—80分）；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本次评价设计了评价方案、评价指标体系，通过资料分析、调研、访谈满意度调查等方式形成评价结论，确定评价意见，并出具评价报告。绩效评价工作小组成员具体分工及绩效评价工作过程具体如下: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1.组长：帕拉提·图尔荪（疏附县住房和城乡建设局党组书记）负责建立健全工作机制，组织、协调项目实施过程相关管理工作，对项目实施全过程进行管控；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2.副组长:张晋涛（疏附县住房和城乡建设局局长）负责保障项目的有效运行、对项目实施全过程进行有效监督，掌握项目的具体实施进度；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组员：米尔阿迪力江·麦麦提艾力（市政公用设施服务中心主任）、卯响（市政公用设施服务中心干部）负责对制定实施方案，精心制定计划，资金的拨付、建立真实、完整、规范的档案，参与项目实施验收、负责对疏附县住房和城乡建设局工程项目进行管理，具体为对工程的委托实施、工程建设、竣工验收的管理工作。本项目组织机构健全，分工明确，责任清晰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进行前期准备工作，制定绩效评价前期工作计划。然后组织项目评价工作小组正式开展绩效评价工作。本次绩效评价工作于2024年12月15日开展前期工作，于2025年2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(1)文件研读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价小组在疏附县住房和城乡建设局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(2)前期调研</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根据绩效评价工作开展的需求，与单位的相关管理人员进行了沟通和访谈，进一步了解项目的实施、资金的管理等情况，并且讨论了绩效评价指标体系的可行性。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（3）确定评价思路和方法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3.综合分析评价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商贸物流园区配套基础设施建设项目总体组织规范，完成了疏附县商贸物流园区配套基础设施建设项目的工作目标，有效规范了项目档案资料的整理，有效改善了广州新城的基础设施建设；提升了群众生产生活环境，优化了城市投资环境，在项目建设期间带动本地就业人数超过10人，提升了人居环境整治，提升了农民生活幸福感，使受益群众面满意度达到了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在项目决策方面：项目立项依据充分，立项程序规范。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项目管理方面：2024年本项目预算安排800万元，实际支出550.127734万元，预算执行率68.77%。 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项目产出方面：新建广州商贸物流园区配套道路1.2公里及道路标识标线、照明、给排水等附属。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运用项目组制定评价指标体系及财政部《项目支出绩效评价管理办法》（财预〔2020〕10号）文件评分标准进行评价，该项目最终评分67.76分，绩效评级为“差”，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1.项目决策指标权重为15分，得分为14分，得分率为93.3%。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2.项目过程指标权重为20分，得分为19分，得分率为95%。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3.项目产出指标权重为45分，得分为30分，得分率为66.67%。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14.00      19.00   30.00    10.00        10.00         83.00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93.3%     95.00%    66.67%   100.00%         100.00%         83.00%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 15 分，实际得分14分，得分率为93.3%。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立项依据是《关于2024年疏附县商贸物流园区配套基础设施建设项目立项的复函》（疏发改援投资〔2024〕55号）、等文件项目立项符合国家法律法规、国民经济发展规划和相关政策；本项目遵循财政部《项目支出绩效评价管理办法》（财预〔2020〕10号）和自治区财政厅《自治区财政支出绩效评价管理暂行办法》（新财预〔2018〕189号）等相关政策文件与规定，以习近平新时代中国特色社会主义思想为指导，全面贯彻落实党的十九大精神，深入贯彻落实习近平总书记关于新疆工作的重要讲话和重要指示精神，贯彻落实党中央治疆方略，认真落实自治区党委九届六次全会，自治区经济工作会议，地委扩大会议部署要求，顺应广大居民对美好生活的期待，按照规划引领，分类实施、有序推进、监管并重、长效运行的工作思路，强化完善各项措施，为如期改善市政道路环境，丰富群众的生活，增强群众获得感、幸福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依据符合《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③本项目立项与部门职责范围相符，属</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门履职所需；与疏附县住房和城乡建设局“贯彻执行国家、自治区、地区有住建领域的法律法规和方针政策，提出疏附县城乡发展战略规划和政策建议，并组织实施和监督检查”的职能一致。其职能职责为贯彻执行国家有关工作的法规、方针和政策；负责本次项目工作事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未与相关部门同类项目或部门内部相关项目重复。总之，本项目立项依据充分，相关总体要求，项目申报、批复程序符合相关管理办法并围绕疏附县年度工作重点和工作计划制定经费预算，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依据情况：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疏附县商贸物流园区配套基础设施建设项目实施方案》，由疏附县住建局对该项目进行立项申请，取得发改委批复后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程序情况：通过对项目前期工作进行调研和对项目可行性进行研究分析，并结合项目实施方案，成立了项目管理领导小组，对项目加强管理。由张晋涛(疏附县住房和城乡建设局党组副书记、局长）任组长，加强疏附县商贸物流园区配套基础设施建设项目管理工作的组织领导，并将疏附县商贸物流园区配套基础设施建设项目项目作为住房和城乡建设局考评和绩效考核工作的重要内容。本项目属于市政基础设施，实施过程均按照本单位制定的管理制度执行。本项目按照规定的程序申请设立，审批文件、材料符合相关要求，项目决策程序比较规范。该指标分值为2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已设定绩效目标；项目设定一级指标4个，二级指标6个，三级指标7个。项目绩效目标与实际工作内容具有相关性;项目预期产出效益和效果符合正常的业绩水平；与预算确定的项目投资额或资金量相匹配并明确了总体思路及目标、对任务进行了详细分解，对目标没有进行细化，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项目实施有明确的年度目标，且将绩效目标细化为一级指标4个，二级指标6个，三级指标7个。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①将项目绩效目标细化分解为具体的绩效指标如下：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新建配套道路预期目标值为1.20公里，质量指标：项目验收合格率100%；时效指标：项目完工时间2024年12月25日；资金拨付及时率100%；社会效益指标：改善人居环境；服务对象满意度指标：受益群众满意度≥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②绩效指标通过清晰、可衡量的指标值予以体现；通过指标设定数与实际完成数对比，指标均已完成。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③与项目目标任务数或计划数相对应,绩效指标明确;该指标分值为2分，实际得分1分。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本项目预算资金为800万元，项目预算内容与项目内容相匹配，项目预算编制是经过科学论证、有明确标准，资金额度与年度目标相适应。该指标分值为3分，实际得分3分。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项目预算资金分配具有测算依据，分配额度合理，与补助单位或地方实际相适应，与工作任务相匹配，充分体现了资金分配的合理性。该指标分值为2分，实际得分2分。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5个三级指标构成，权重分为20分，实际得分19分，得分率为95%。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本项目预算资金为800万元，实际到位资金800万元，资金到位率100%。财政资金足额拨付到位，牵头单位能够及时足额按照合同约定将专项资金拨付给建设单位，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本项目实际到位资金800万元，实际支出资金550.127734万元，预算执行率68.77%，预算编制较为详细，项目资金支出总体能够按照预算执行，根据评分标准，该指标分值为3分，实际得分2分。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按照《自治区全面实施预算绩效管理的工作方案》（新财预〔2018〕158号）、《关于印发〈自治区财政支出绩效评价管理暂行办法〉的通知》（新财预〔2018〕189号）、《财政部关于印发&lt;项目支出绩效评价管理办法&gt;》（财预〔2020〕10号）文件精神、制定了《疏附县商贸物流园区配套基础设施建设项目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疏附县商贸物流园区配套基础设施建设项目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5分，实际得分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项目产出类指标包括产出数量、产出质量、产出时效、产出成本四方面的内容，由5个三级指标构成，权重分为45分，实际得分30分，得分率为68.35%。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“新建配套道路指标，预期指标值为大于等于1.20公里，实际完成值为 1.20公里，指标完成率为 100%，预期目标没有细化，根据评分标准，该指标不扣分，得 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“项目验收合格率（%）”指标，预期指标值为等于 100%，实际完成值为100%，指标完成率为 100%，与预期目标一致，根据评分标准，该指标不扣分，得 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“项目完工时间”指标预期值为2024年12月25日，实际完成值为2024年11月，该指标分值为5分，实际得分5分。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“资金拨付及时率”指标预期值为100%，实际完成值为68.8%，该指标分值为5分，实际得分3分。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“项目总成本”预期值为小于等于800万元，实际完成值为550.13万元，指标完成率为68.8%，该指标分值为15分，实际得分10分。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对于“社会效益指标”：“改善人居环境”指标预期值为有效改善，实际完成值为有效改善，该指标分值为10分，实际得分10分。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通过走访受益对象，发放调查问卷一共40份，回收有效问卷共计40份，按照调查问卷来看，收益对象对项目实施效果的满意程度达95%。根据评分标准，该指标分值为10分，实际得分2分。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商贸物流园区配套基础设施建设项目预算800万元，到位800万元，实际支出500.127734万元，预算执行率为68.77%，项目绩效指标总体完成率为85.4%，偏差为16.33%。道路施工及附属费用550.13万元，偏差为：-31.20%，偏差原因：项目为跨年项目，目前只拨付资金的68.8%。措施：继续跟踪项目的实施，加快实施进度，完成项目交付。</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一是领导重视。我单位领导高度重视，专门成立项目管理领导小组，负责对项目建设、组织协调、运转服务，研究解决项目实施中的困难和问题，创造良好的项目实施环境。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管理规范。我单位均能按照新疆维吾尔自治区援疆资金项目管理办法来严格执行，强化监督检查，通过相关部门多次勘察和研究，从多方面对本项目进行研究和预算绩效管理，严格按照项目管理相关文件的要求，尽职尽责履行工作职能，对项目推进过程中出现的问题及时进行沟通、整改，尽早拿出解决措施加以应对，确保项目顺利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三是专款专用。严格按照自治区、地区、县财政援疆资金资金管理办法的规定，做到专项核算、专款专用，不存在截留、挪用、挤占、虚列开支等现象。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监督管理。为切实把项目做细做实，确保建设进度、实施质量、援疆资金效益，成立监督检查小组，对项目进度实行定期监督检查，强化阶段的落实和管护跟进工作，严格项目资金依法依规使用，促进各项工作按时保质保量完成建设任务，自觉迎接上级乡村振兴、财政、审计、纪检监察等部门的检查审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1.对各项指标和指标值要进一步优化、完善，主要在细化、量化上改进。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2.自评价工作还存在自我审定的局限性，会影响评价质量，容易造成问题的疏漏，在客观性和公正性上说服力不强。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3.项目正在申请审计，审计结束后拨付剩余资金。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