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疏附县2024年政府还贷二级公路取消收费后补助资金用于农村公路养护工程项目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疏附县交通运输局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新疆交通运输厅</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胡兴峰</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2025年02月20日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项目背景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疏附县位于新疆维吾尔自治区西南部，地处天山南麓，塔里木盆地和塔克拉玛干沙漠边缘。全县总面积2.17 万平方公里，总人口25.4 万人。东夹喀什市与伽师县毗连，西以砾石戈壁接乌恰县，南与疏勒、阿克陶接壤，北隔喀拉塔格山、库玛塔格山和阿图什市相望。国道314 线、省道215 线和南疆铁路贯穿县境，构成了疏附县优越的陆路交通优势，是全国人流、物流由喀什进入中亚的重要通道，是喀什、州、和田地区及西藏阿里地区的交通枢纽，也是南疆重要的客货集散地之一，成为喀什地区东北部经济圈的核心。疏附县与巴基斯坦、塔吉克斯坦、吉尔吉斯斯坦、哈萨克斯坦等中亚、南亚各国建立了良好的商业联系，以其独特的地理区位优势，大力发展外向型经济，扩大出口规模，各类商品已进驻中亚、南亚市场，对外贸易日趋繁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根据《中共中央国务院关于坚持农业农村优先发展做好“三农”工作的若干意见(中发〔2019〕1号)》等相关政策文件与规定，改建道路养护2公里，为充分发挥这笔资金的效益，切实提升农村公路路况，改善群众出行条件，疏附县交通运输局决定该补助资金用于农村公路养护工程项目，通过实施此项目，对破损路面修复，道路设施完善，提升农村公路通行能力和安全性，助力疏附县农村地区经济社会持续发展，本项目的建设对促进疏附县乡村振兴和改善民生，将起到巨大的推动作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主要内容及实施情况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内容：本项目实施内容一是道路养护2公里，二是安装标识标牌4块。项目建成后，可保障区域群众需用生产资料和农副产品的及时调运以免耽误农时影响生产。对期熟农产品、果品外运外销起到保时保质运输，避免不必要的经济损失。道路通达后可减轻群众劳动强度，处理供需矛盾，解决行路运输难等问题，为今后群众生产致富将提供更大帮助。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实施情况：本项目完成了2公里道路的养护，及4块标识标牌的安装，项目验收合格率达到了100%，有效提高了乡村道路的畅通，减少了交通安全隐患，群众满意度达到了95%。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疏附县交通局单位性质为行政单位，全额拨款，执行会计制度为行政会计制度。独立编制机构一个，独立编制机构与上年无变动。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编制人数23人，其中：行政人员编制7人、参照公务员8人、事业编制8人。实有在职人数20人，属于一般公共预算财政拨款开支20人。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疏附县交通运输局贯彻落实党中央、自治区党委、喀什地委关于交通运输工作的方针政策和决策部署及县委工作要求,在履行职责过程中坚持和加强党对交通运输工作的集中统一领导。主要职责是: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(一)贯彻落实交通运输行业法律、法规、规章和政策措施并监督实施。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(二)拟订全县公路交通运输发展规划并监督实施。会同有关部门组织编制全县综合交通运输体系规划,承担全县公路运输枢纽总体规划。参与拟订全县交通物流业发展战略与规划。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(三)指导监督县、乡公路(以下简称农村公路)以及专用公路建设、管理和养护;指导全县农村公路路政工作;指导、考核全县农村公路建设、管理和养护工作。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(四)指导全县交通运输市场和交通基础设施建设市场发展，建立完善信息、服务、信用评价考核体系。会同有关部门拟订交通运输行业价格。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五)指导监督全县道路运输市场;指导公路运输经济及技术管理;指导车辆维修、营运车辆综合性能检测、机动车驾驶员培训等工作的行业管理;指导城乡客运及有关设施规划和管理工作;指导出租汽车行业管理;指导交通运输行业安全生产和应急管理工作;指导国际道路运输和对外交流工作;按规定组织协调全县重点物资和紧急客货运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六)指导全县交通运输行业体制改革,引导交通运输行业优化结构、协调发展;会同有关部门培育和指导交通运输市场及交通基础设施建设市场,维护全县交通运输行业的平等竞争秩序;监督交通运输行业单位国有资产的管理和保值增值;指导全县交通运输行业环境保护和节能减排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(七)指导全县农村公路建设市场监管;组织协调公路交通重点工程建设。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(八)承担交通运输行业职工教育和培训工作;负责公路交通运输科技管理和重大科研项目的组织实施。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(九)指导全县公路交通运输行业财务、审计和统计工作。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(十)指导监督全县交通运输行业</w:t>
      </w:r>
      <w:r>
        <w:rPr>
          <w:rStyle w:val="Strong"/>
          <w:rFonts w:ascii="仿宋" w:eastAsia="仿宋" w:hAnsi="仿宋" w:cs="仿宋" w:hint="eastAsia"/>
          <w:b w:val="0"/>
          <w:bCs w:val="0"/>
          <w:spacing w:val="-4"/>
          <w:sz w:val="32"/>
          <w:szCs w:val="32"/>
        </w:rPr>
        <w:t xml:space="preserve">法治宣传</w:t>
      </w:r>
      <w:r>
        <w:rPr>
          <w:rStyle w:val="Strong"/>
          <w:rFonts w:ascii="仿宋" w:eastAsia="仿宋" w:hAnsi="仿宋" w:cs="仿宋" w:hint="eastAsia"/>
          <w:b w:val="0"/>
          <w:bCs w:val="0"/>
          <w:spacing w:val="-4"/>
          <w:sz w:val="32"/>
          <w:szCs w:val="32"/>
        </w:rPr>
        <w:t xml:space="preserve">、行政复议、行政应诉、行政执法工作。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(十一)负责全县国防交通战备工作。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资金投入和使用情况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疏财建【2024】6号共安排下达资金56.1300万元，为疏附县2024年政府还贷二级公路取消收费后补助资金用于农村公路养护工程项目资金，最终确定项目资金总数为56.1300万元。项目资金用于养护2公里道路50.13万元，安装4块标识标牌6万元，共计56.13万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截至2024年12月31日，实际支出56.1300万元，预算执行率100%。项目资金用于养护了2公里道路50.13万元，安装了4块标识标牌6万元，共计56.13万元。</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1.总体性目标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工程主要覆盖疏附县。项目优先从全县低收入群众参与该工程建设。本项目道路养护2公里，安装标识标牌4块。项目建成后，可保障区域群众需用生产资料和农副产品的及时调运以免耽误农时影响生产。对期熟农产品、果品外运外销起到保时保质运输，避免不必要的经济损失。道路通达后可减轻群众劳动强度，处理供需矛盾，解决行路运输难等问题，为今后群众生产致富将提供更大帮助。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金额为56.13万元，主要用于一是道路养护2公里，二是安装标识标牌4块，预期项目完成时间为2024年6月，道路维修平均成本28.07万元/公里，通过该项目的实施有效方便群众出行，计划群众满意度达95%以上。</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绩效评价目的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旨在评价财政项目实施前期、过程及效果，评价财政预算资金使用的效率及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支出绩效评价管理暂行办法》（新财预〔2018〕189号）等政策文件规定，以疏附县2024年政府还贷二级公路取消收费后补助资金用于农村公路养护工程项目为评价对象，对该项目资金决策、项目实施过程，以及项目实施所带来的产出和效果为主要内容，促进预算单位完成特定工作任务目标而组织开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绩效评价范围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 绩效评价原则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 绩效评价指标体系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疏附县2024年政府还贷二级公路取消收费后补助资金用于农村公路养护工程项目综合评分表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                        二级指标                    三级指标                    得分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决策（15分）                      项目立项（5分）            立项依据充分性（3分）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绩效目标（5分）               绩效目标合理性（3分）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资金投入（5分）               预算编制（3分）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资金分配合理性（2分）        2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过程（20分）                      资金管理（10分）           资金到位率（3分）            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预算执行率（3分）            3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资金使用合规性（4分）         4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组织实施（10分）             管理制度健全性（5分）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制度执行（5分）               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产出（45分）                     产出数量（10分）            实际完成率（10分）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产出质量（10分）           质量达标率（10分）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产出时效（10分）            完成及时性（10分）           10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产出成本（15分）            成本节约率（15分）          15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效益（10分）               项目效益（10分）            实施效益（10分）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满意度（10分）                   满意度（10分）               满意度（10分）              10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权重分值：100分                                                 总得分                    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 绩效评价方法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本次评价采用定量与定性评价相结合的比较法和公众评判法，总分由各项指标得分汇总形成。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比较法：是指通过对绩效目标与实施效果、历史与当期情况、不同部门和地区同类支出的比较，综合分析绩效目标实现程度。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公众评判法：是指通过专家评估、公众问卷及抽样调查等对财政支出效果进行评判，评价绩效目标实现程度。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 绩效评价标准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绩效评价标准通常包括计划标准、行业标准、历史标准等，用于对绩效指标完成情况进行比较、分析、评价。本次评价主要采用了计划标准及预算支出标准。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计划标准：指以预先制定的目标、计划、预算、定额等作为评价标准。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预算支出标准：指对预算事项进行合理分类并分别规定的支出预算编制标准。</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第一阶段：前期准备（2025年2月7日至2月10日）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我单位绩效评价人员根据《项目支出绩效评价管理办法》（财预〔2020〕10号）文件精神认真学习相关要求与规定，成立绩效评价工作组，作为绩效评价工作具体实施机构。成员构成如下：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贾永兵任评价组组长，主要工作职责为负责绩效评价全盘工作,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胡兴峰任评价组副组长，主要工作职责为具体实施绩效评价，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卞满任评价组成员，主要工作职责为负责资料收集等工作，收集评价数据，通过多种渠道收集与绩效评价相关的数据和信息，如查阅文件资料、实地考察、问卷调查、访谈等；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第二阶段：组织实施（2025年2月11日至2月14日）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通过去疏附县交通运输局、农商银行及公里养护和安装标识标牌的地方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站敏乡村级运转经费项目的决策、管理、效益等各个方面进行综合评价分析，得出初步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第三阶段：分析评价（2025年2月15日至2月19日）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出具正式报告：将评价结果及时反馈给评价对象，肯定成绩，指出不足，听取意见和建议，出具正式报告。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制定改进计划：根据评价结果，与评价对象共同制定改进计划，明确改进目标和措施。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结果应用：将评价结果应用于企业后期发展规划等方面，同时为组织的战略调整、管理优化提供依据。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跟踪改进情况：定期跟踪评价对象的改进情况，确保改进计划有效执行。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总结评价工作：对整个绩效评价工作进行总结，分析存在的问题和不足，提出改进建议，为今后的绩效评价工作提供经验参考。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通过实施疏附县2024年政府还贷二级公路取消收费后补助资金用于农村公路养护工程项目产生直接效益。项目实施主要通过项目决策、项目过程、项目产出以及项目效益等方面进行评价，其中：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决策：该项目主要通过疏附县2024年政府还贷二级公路取消收费后补助资金用于农村公路养护工程文件立项，根据《中共中央国务院关于坚持农业农村优先发展做好“三农”工作的若干意见(中发〔2019〕1号)》实施，项目实施符合文件要求，项目立项依据充分，立项程序规范。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过程：疏附县2024年政府还贷二级公路取消收费后补助资金用于农村公路养护工程项目预算安排56.13万元，实际支出56.13万元，预算执行率100%。项目资金使用合规，项目财务管理制度健全，财务监控到位，所有资金支付均按照国库集中支付制度严格执行，现有项目管理制度执行情况良好。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项目产出：通过实施项目完成了道路养护2公里，安装标识标牌4块。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项目效益：通过实施此项目产生有效提升乡村道路通畅效益。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疏附县2024年政府还贷二级公路取消收费后补助资金用于农村公路养护工程项目进行客观评价，最终评分结果：评价总分100分，绩效等级为“优”。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1.项目决策指标权重为15分，得分为15分，得分率为100.00%。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2.项目过程指标权重为20分，得分为20分，得分率为100.00%。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3.项目产出指标权重为45分，得分为45分，得分率为100.00%。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15.00      20.00   45.00       10.00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100.00%  100.00%      100.00%   100.00%    100.00%</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项目决策类指标包括项目立项、绩效目标和资金投入三方面的内容，由6个三级指标构成，权重分为15分，实际得分为15分，得分率为100%。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中共中央国务院关于坚持农业农村优先发展做好“三农”工作的若干意见(中发〔2019〕1号)》，全文共分8个部分，包括：聚力精准施策，决战决胜脱贫攻坚；夯实农业基础，保障重要农产品有效供给；扎实推进乡村建设，加快补齐农村人居环境和公共服务短板；发展壮大乡村产业，拓宽农民增收渠道；全面深化农村改革，激发乡村发展活力；完善乡村治理机制，保持农村社会和谐稳定；发挥农村党支部战斗堡垒作用，全面加强农村基层组织建设；加强党对“三农”工作的领导，落实农业农村优先发展总方针。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（2）立项程序规范性：根据决策依据编制工作计划和项目预算，经过与分管领导进行沟通、筛选确定经费预算计划，上党委会研究确定最终预算方案，根据评分标准，该指标不扣分，得2分。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（3）绩效目标合理性：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该项目已设置年度绩效目标，具体内容为：本项目预算金额为56.13万元，主要用于一是道路养护2公里，二是安装标识标牌4块，预期项目完成时间为2024年6月，道路维修平均成本28.07万元/公里，通过该项目的实施有效方便群众出行，计划群众满意度达95%以上。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②该项目实际工作内容为：疏附县2024年政府还贷二级公路取消收费后补助资金用于农村公路养护工程项目，道路养护2公里，绩效目标与实际工作内容一致，两者具有相关性。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③该项目按照绩效目标完成数量指标、质量指标、时效指标、成本指标，完成了道路养护数2公里，安装标识标牌4个，达到了提升乡村道路通畅效益，预期产出效益和效果符合正常的业绩水平。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④该项目批复的预算金额为56.13万元，《项目支出绩效目标表》中预算金额为56.13万元，预算确定的项目资金与预算确定的项目投资额相匹配。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⑤本单位制定了实施方案，明确了总体思路及目标、并对任务进行了详细分解，对目标进行了细化，根据评分标准，该指标不扣分，得3分。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指标明确性：经检查我单位年初设置的《项目支出绩效目标表》，得出如下结论：本项目已将年度绩效目标进行细化为绩效指标体系，共设置一级指标4个，二级指标10个，三级指标8个，定量指标6个，定性指标2个，指标量化率为75%，量化率达70.0%以上，将项目绩效目标细化分解为具体的绩效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绩效目标申报表》中，数量指标指标值为道路养护数&gt;=2（公里）、安装标识标牌&gt;=4（块），质量指标指标值为项目验收合格率=100%，三级指标的年度指标值与年度绩效目标中任务数一致，已设置时效指标“项目完成时间2024.12.25（年/月/日）”。已设置的绩效目标具备明确性、可衡量性、可实现性、相关性、时限性。根据评分标准，该指标不扣分，得2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（5）预算编制科学性：本项目疏附县2024年政府还贷二级公路取消收费后补助资金用于农村公路养护工程，即预算编制较科学且经过论证；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申请内容为疏附县2024年政府还贷二级公路取消收费后补助资金用于农村公路养护工程，项目实际内容为疏附县2024年政府还贷二级公路取消收费后补助资金用于农村公路养护工程，预算申请与《疏附县2024年政府还贷二级公路取消收费后补助资金用于农村公路养护工程项目实施方案》中涉及的项目内容匹配；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预算申请资金56.13万元，我单位在预算申请中严格按照项目实施内容及测算标准进行核算，其中：道路养护费用50.13万元、安装标识标牌费用6万元。预算确定资金量与实际工作任务相匹配。本项目预算额度测算依据充分，严格按照标准编制，预算确定资金量与实际工作任务相匹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资金分配合理性：本项目实际分配资金以《关于申请疏附县2024年政府还贷二级公路取消收费后补助资金用于农村公路养护工程项目资金的请示》和《疏附县2024年政府还贷二级公路取消收费后补助资金用于农村公路养护工程项目实施方案》为依据进行资金分配，预算资金分配依据充分。根据《新疆维吾尔自治区喀什地区疏附县发展和改革委员会文件》（疏发改字〔2024〕3号），本项目实际到位资金56.13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项目过程类指标包括资金管理和组织实施两方面的内容，由5个三级指标构成，权重分为20分，实际得分20分，得分率为100%。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本项目预算资金为56.13万元，其中：财政安排资金56.13万元，其他资金0万元，实际到位资金56.13万元，资金到位率=100%；通过分析可知，该项目财政资金足额拨付到位，能够及时足额支付给实施单位，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实际支出资金56.13万元，预算执行率=（实际支出资金/实际到位资金）×100.0%=100%；通过分析可知，该项目预算编制较为详细，项目资金支出总体能够按照预算执行根据评分标准，该指标不扣分，得3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通过检查项目资金申请文件、国库支付凭证等财务资料，得出本项目资金支出符合国家财经法规、《政府会计制度》《疏附县交通运输局单位资金管理办法》《疏附县交通运输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管理制度健全性：我单位已制定《疏附县交通运输资金管理办法》《疏附县交通运输局收支业务管理制度》《疏附县交通运输局政府采购业务管理制度》《疏附县交通运输局合同管理制度》，相关制度均符合行政事业单位内控管理要求，财务和业务管理制度合法、合规、完整，本项目执行符合上述制度规定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制度执行有效性：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②经现场查证项目合同书、验收评审表、财务支付凭证等资料齐全并及时归档。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③该项目是否存在调整，调整手续是否齐全，如未调整，则填“该项目实施过程中不存在调整事项”。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④该项目实施所需要的项目人员和场地设备均已落实到位，具体涉及内容包括：项目资金支出严格按照自治区、地区以及本单位资金管理办法执行，项目启动实施后，为了加快本项目的实施，成立了项目工作领导小组，由贾永兵任组长，负责项目的组织工作；胡兴峰任副组长，负责项目的实施工作；组员包括：卞满，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项目产出类指标包括产出数量、产出质量、产出时效、产出成本四方面的内容，由6个三级指标构成，权重分为45分，实际得分45分，得分率为 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（1）对于“产出数量”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道路养护指标，预期指标值为2公里，实际完成值为2公里，指标完成率为100%，与预期目标一致，根据评分标准，该指标不扣分，得5分。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安装标识标牌指标，预期指标值为4块，实际完成值为4块，指标完成率为100%，与预期目标一致，根据评分标准，该指标不扣分，得5分。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（2）对于“产出质量”：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项目验收合格率指标，预期指标值为100%，实际完成值为100%，指标完成率为100%，与预期目标一致，根据评分标准，该指标不扣分，得10分。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（3）对于“产出时效”：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项目完成时间（年/月/日）指标，预期指标值为2024年12月25日，实际完成值为2024年12月25日，指标完成率为100%，与预期目标一致，根据评分标准，该指标不扣分，得10分。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（4）对于“产出成本”：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道路养护成本指标，预期指标值为50.13万元，实际完成值为50.13万元，指标完成率为100%，与预期目标一致，根据评分标准，该指标不扣分，得10分。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安装标识标牌费用指标，预期指标值为6万，实际完成值为6万，指标完成率100%，与预期目标一致，根据评分标准，该指标不扣分，得5分。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项目效益类指标包括项目效益1个方面的内容，由1个三级指标构成，权重分为10分，实际得分10分，得分率为100%。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（1）对于“社会效益指标”：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“有效提升乡村道路通畅 ”指标，该指标预期指标值为提升，实际完成值为提升，指标完成率为 100%。与预期目标一致，根据评分标准，该指标不扣分，得10分。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项目满意度指标包括项目满意1个方面的内容，由1个三级指标构成，权重分为10分，实际得分10分，得分率为100%。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对于“满意度指标：群众满意度，该指标预期指标值为大于等于95%，实际完成值为95%，指标完成率为100%，与预期目标一致，根据评分标准，该指标不扣分,得10分。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    疏附县2024年政府还贷二级公路取消收费后补助资金用于农村公路养护工程项目预算56.13万元，到位56.13万元，实际支出56.13万元，预算执行率为100%，项目绩效指标总体完成率为100%，偏差率为0%。</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