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C2552" w14:textId="77777777" w:rsidR="002D5CFA" w:rsidRDefault="00237398">
      <w:pPr>
        <w:rPr>
          <w:rFonts w:ascii="黑体" w:eastAsia="黑体" w:hAnsi="黑体"/>
          <w:sz w:val="32"/>
          <w:szCs w:val="32"/>
        </w:rPr>
      </w:pPr>
      <w:r>
        <w:rPr>
          <w:rFonts w:ascii="黑体" w:eastAsia="黑体" w:hAnsi="黑体" w:hint="eastAsia"/>
          <w:sz w:val="32"/>
          <w:szCs w:val="32"/>
        </w:rPr>
        <w:t xml:space="preserve"> </w:t>
      </w:r>
    </w:p>
    <w:p w14:paraId="60D0B42C" w14:textId="77777777" w:rsidR="002D5CFA" w:rsidRDefault="002D5CFA">
      <w:pPr>
        <w:jc w:val="center"/>
        <w:rPr>
          <w:rFonts w:ascii="方正小标宋_GBK" w:eastAsia="方正小标宋_GBK" w:hAnsi="宋体"/>
          <w:sz w:val="44"/>
          <w:szCs w:val="44"/>
        </w:rPr>
      </w:pPr>
    </w:p>
    <w:p w14:paraId="419CDFB7" w14:textId="77777777" w:rsidR="002D5CFA" w:rsidRDefault="002D5CFA">
      <w:pPr>
        <w:jc w:val="center"/>
        <w:rPr>
          <w:rFonts w:ascii="方正小标宋_GBK" w:eastAsia="方正小标宋_GBK" w:hAnsi="宋体"/>
          <w:sz w:val="44"/>
          <w:szCs w:val="44"/>
        </w:rPr>
      </w:pPr>
    </w:p>
    <w:p w14:paraId="3A3F4041" w14:textId="77777777" w:rsidR="002D5CFA" w:rsidRDefault="002D5CFA">
      <w:pPr>
        <w:jc w:val="center"/>
        <w:rPr>
          <w:rFonts w:ascii="方正小标宋_GBK" w:eastAsia="方正小标宋_GBK" w:hAnsi="宋体"/>
          <w:sz w:val="44"/>
          <w:szCs w:val="44"/>
        </w:rPr>
      </w:pPr>
    </w:p>
    <w:p w14:paraId="2790D01C" w14:textId="77777777" w:rsidR="002D5CFA" w:rsidRDefault="002D5CFA">
      <w:pPr>
        <w:jc w:val="center"/>
        <w:rPr>
          <w:rFonts w:ascii="方正小标宋_GBK" w:eastAsia="方正小标宋_GBK" w:hAnsi="宋体"/>
          <w:sz w:val="44"/>
          <w:szCs w:val="44"/>
        </w:rPr>
      </w:pPr>
    </w:p>
    <w:p w14:paraId="798C9B7C" w14:textId="77777777" w:rsidR="002D5CFA" w:rsidRDefault="00237398">
      <w:pPr>
        <w:jc w:val="center"/>
        <w:rPr>
          <w:rFonts w:ascii="方正小标宋_GBK" w:eastAsia="方正小标宋_GBK" w:hAnsi="宋体"/>
          <w:sz w:val="44"/>
          <w:szCs w:val="44"/>
        </w:rPr>
      </w:pPr>
      <w:r>
        <w:rPr>
          <w:rFonts w:ascii="方正小标宋_GBK" w:eastAsia="方正小标宋_GBK" w:hAnsi="宋体" w:hint="eastAsia"/>
          <w:sz w:val="44"/>
          <w:szCs w:val="44"/>
        </w:rPr>
        <w:t>疏附县第四中学</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14:paraId="2235D1AB" w14:textId="77777777" w:rsidR="002D5CFA" w:rsidRDefault="0023739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05B95D13" w14:textId="77777777" w:rsidR="002D5CFA" w:rsidRDefault="0023739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14:paraId="33344E1C" w14:textId="77777777" w:rsidR="002D5CFA" w:rsidRDefault="0023739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单位概况</w:t>
        </w:r>
      </w:hyperlink>
    </w:p>
    <w:p w14:paraId="78A56874"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A513A3"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3EF4AD3" w14:textId="77777777" w:rsidR="002D5CFA" w:rsidRDefault="00237398">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部门决算情况说明</w:t>
        </w:r>
      </w:hyperlink>
    </w:p>
    <w:p w14:paraId="6E166F2B"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DB3C1C0"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41CC9C7"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75A7D6"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FB4C70F"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5457047"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w:t>
        </w:r>
        <w:r>
          <w:rPr>
            <w:rFonts w:ascii="仿宋_GB2312" w:eastAsia="仿宋_GB2312" w:hAnsi="仿宋_GB2312" w:cs="仿宋_GB2312" w:hint="eastAsia"/>
            <w:bCs/>
            <w:kern w:val="0"/>
            <w:sz w:val="32"/>
            <w:szCs w:val="32"/>
          </w:rPr>
          <w:t>财政拨款基本支出决算情况说明</w:t>
        </w:r>
      </w:hyperlink>
    </w:p>
    <w:p w14:paraId="43F127DD"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5931B7C"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792217D" w14:textId="77777777" w:rsidR="002D5CFA" w:rsidRDefault="0023739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C1B9027"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875F68B" w14:textId="77777777" w:rsidR="002D5CFA" w:rsidRDefault="00237398">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0800C30" w14:textId="77777777" w:rsidR="002D5CFA" w:rsidRDefault="00237398">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14:paraId="0B60512D" w14:textId="77777777" w:rsidR="002D5CFA" w:rsidRDefault="00237398">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16E69F"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E9A08E0" w14:textId="77777777" w:rsidR="002D5CFA" w:rsidRDefault="00237398">
      <w:pPr>
        <w:pStyle w:val="TOC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14:paraId="06534C2D" w14:textId="77777777" w:rsidR="002D5CFA" w:rsidRDefault="00237398">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专业名词解释</w:t>
        </w:r>
      </w:hyperlink>
    </w:p>
    <w:p w14:paraId="449E02CF" w14:textId="77777777" w:rsidR="002D5CFA" w:rsidRDefault="00237398">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部门决算报表（见附表）</w:t>
        </w:r>
      </w:hyperlink>
    </w:p>
    <w:p w14:paraId="7CDE9C55"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320609E"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C274B11"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A779176"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81434E0"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A3D37D5"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993EB01" w14:textId="77777777" w:rsidR="002D5CFA" w:rsidRDefault="00237398">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AAB4C52" w14:textId="77777777" w:rsidR="002D5CFA" w:rsidRDefault="00237398">
      <w:pPr>
        <w:pStyle w:val="TOC2"/>
        <w:tabs>
          <w:tab w:val="right" w:pos="8306"/>
        </w:tabs>
        <w:ind w:leftChars="0" w:left="0"/>
        <w:rPr>
          <w:rFonts w:ascii="仿宋_GB2312" w:eastAsia="仿宋_GB2312" w:hAnsi="仿宋_GB2312" w:cs="仿宋_GB2312"/>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89BC026" w14:textId="77777777" w:rsidR="002D5CFA" w:rsidRDefault="00237398">
      <w:pPr>
        <w:pStyle w:val="TOC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277442" w14:textId="77777777" w:rsidR="002D5CFA" w:rsidRDefault="00237398">
      <w:pPr>
        <w:pStyle w:val="TOC1"/>
        <w:tabs>
          <w:tab w:val="right" w:pos="8306"/>
        </w:tabs>
        <w:rPr>
          <w:rFonts w:ascii="仿宋_GB2312" w:eastAsia="仿宋_GB2312" w:hAnsi="仿宋_GB2312" w:cs="仿宋_GB2312"/>
          <w:bCs/>
          <w:kern w:val="0"/>
          <w:sz w:val="32"/>
          <w:szCs w:val="32"/>
        </w:rPr>
      </w:pPr>
      <w:r>
        <w:rPr>
          <w:rFonts w:ascii="仿宋_GB2312" w:eastAsia="仿宋_GB2312" w:hAnsi="仿宋_GB2312" w:cs="仿宋_GB2312" w:hint="eastAsia"/>
          <w:sz w:val="32"/>
          <w:szCs w:val="32"/>
        </w:rPr>
        <w:fldChar w:fldCharType="end"/>
      </w:r>
    </w:p>
    <w:p w14:paraId="26A3C498" w14:textId="77777777" w:rsidR="002D5CFA" w:rsidRDefault="00237398">
      <w:r>
        <w:rPr>
          <w:rFonts w:ascii="仿宋_GB2312" w:eastAsia="仿宋_GB2312" w:hAnsi="仿宋_GB2312" w:cs="仿宋_GB2312" w:hint="eastAsia"/>
          <w:sz w:val="32"/>
          <w:szCs w:val="32"/>
        </w:rPr>
        <w:fldChar w:fldCharType="end"/>
      </w:r>
    </w:p>
    <w:p w14:paraId="73B9D308" w14:textId="77777777" w:rsidR="002D5CFA" w:rsidRDefault="0023739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14:paraId="3AE1D59D" w14:textId="77777777" w:rsidR="002D5CFA" w:rsidRDefault="0023739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4CCBDAF" w14:textId="77777777" w:rsidR="002D5CFA" w:rsidRDefault="00237398">
      <w:pPr>
        <w:rPr>
          <w:rFonts w:ascii="黑体" w:eastAsia="黑体" w:hAnsi="黑体" w:cs="宋体"/>
          <w:bCs/>
          <w:kern w:val="0"/>
          <w:sz w:val="32"/>
          <w:szCs w:val="32"/>
        </w:rPr>
      </w:pPr>
      <w:bookmarkStart w:id="4" w:name="_Toc31238"/>
      <w:bookmarkStart w:id="5" w:name="_Toc2151"/>
      <w:r>
        <w:rPr>
          <w:rFonts w:ascii="仿宋_GB2312" w:eastAsia="仿宋_GB2312"/>
          <w:sz w:val="32"/>
          <w:szCs w:val="32"/>
        </w:rPr>
        <w:t xml:space="preserve">　　贯彻执行党</w:t>
      </w:r>
      <w:r>
        <w:rPr>
          <w:rFonts w:ascii="仿宋_GB2312" w:eastAsia="仿宋_GB2312"/>
          <w:sz w:val="32"/>
          <w:szCs w:val="32"/>
        </w:rPr>
        <w:t>和国家的教育方针、政策、法规</w:t>
      </w:r>
      <w:r>
        <w:rPr>
          <w:rFonts w:ascii="仿宋_GB2312" w:eastAsia="仿宋_GB2312"/>
          <w:sz w:val="32"/>
          <w:szCs w:val="32"/>
        </w:rPr>
        <w:t>‌</w:t>
      </w:r>
      <w:r>
        <w:rPr>
          <w:rFonts w:ascii="仿宋_GB2312" w:eastAsia="仿宋_GB2312"/>
          <w:sz w:val="32"/>
          <w:szCs w:val="32"/>
        </w:rPr>
        <w:t>，确保教育工作的正确方向。</w:t>
      </w:r>
      <w:r>
        <w:rPr>
          <w:rFonts w:ascii="仿宋_GB2312" w:eastAsia="仿宋_GB2312"/>
          <w:sz w:val="32"/>
          <w:szCs w:val="32"/>
        </w:rPr>
        <w:t>‌‌</w:t>
      </w:r>
      <w:r>
        <w:rPr>
          <w:rFonts w:ascii="仿宋_GB2312" w:eastAsia="仿宋_GB2312"/>
          <w:sz w:val="32"/>
          <w:szCs w:val="32"/>
        </w:rPr>
        <w:t>维护学校的教学秩序</w:t>
      </w:r>
      <w:r>
        <w:rPr>
          <w:rFonts w:ascii="仿宋_GB2312" w:eastAsia="仿宋_GB2312"/>
          <w:sz w:val="32"/>
          <w:szCs w:val="32"/>
        </w:rPr>
        <w:t>‌</w:t>
      </w:r>
      <w:r>
        <w:rPr>
          <w:rFonts w:ascii="仿宋_GB2312" w:eastAsia="仿宋_GB2312"/>
          <w:sz w:val="32"/>
          <w:szCs w:val="32"/>
        </w:rPr>
        <w:t>，为学生创造良好的学习环境。</w:t>
      </w:r>
      <w:r>
        <w:rPr>
          <w:rFonts w:ascii="仿宋_GB2312" w:eastAsia="仿宋_GB2312"/>
          <w:sz w:val="32"/>
          <w:szCs w:val="32"/>
        </w:rPr>
        <w:t>‌</w:t>
      </w:r>
      <w:r>
        <w:rPr>
          <w:rFonts w:ascii="仿宋_GB2312" w:eastAsia="仿宋_GB2312"/>
          <w:sz w:val="32"/>
          <w:szCs w:val="32"/>
        </w:rPr>
        <w:t>推进教育改革</w:t>
      </w:r>
      <w:r>
        <w:rPr>
          <w:rFonts w:ascii="仿宋_GB2312" w:eastAsia="仿宋_GB2312"/>
          <w:sz w:val="32"/>
          <w:szCs w:val="32"/>
        </w:rPr>
        <w:t>‌</w:t>
      </w:r>
      <w:r>
        <w:rPr>
          <w:rFonts w:ascii="仿宋_GB2312" w:eastAsia="仿宋_GB2312"/>
          <w:sz w:val="32"/>
          <w:szCs w:val="32"/>
        </w:rPr>
        <w:t>，按教育规律办事，不断提高教育质量。设置学校管理机构</w:t>
      </w:r>
      <w:r>
        <w:rPr>
          <w:rFonts w:ascii="仿宋_GB2312" w:eastAsia="仿宋_GB2312"/>
          <w:sz w:val="32"/>
          <w:szCs w:val="32"/>
        </w:rPr>
        <w:t>‌</w:t>
      </w:r>
      <w:r>
        <w:rPr>
          <w:rFonts w:ascii="仿宋_GB2312" w:eastAsia="仿宋_GB2312"/>
          <w:sz w:val="32"/>
          <w:szCs w:val="32"/>
        </w:rPr>
        <w:t>，建立健全各项规章制度和岗位责任制。教书育人、服务育人、环境育人</w:t>
      </w:r>
      <w:r>
        <w:rPr>
          <w:rFonts w:ascii="仿宋_GB2312" w:eastAsia="仿宋_GB2312"/>
          <w:sz w:val="32"/>
          <w:szCs w:val="32"/>
        </w:rPr>
        <w:t>‌</w:t>
      </w:r>
      <w:r>
        <w:rPr>
          <w:rFonts w:ascii="仿宋_GB2312" w:eastAsia="仿宋_GB2312"/>
          <w:sz w:val="32"/>
          <w:szCs w:val="32"/>
        </w:rPr>
        <w:t>，加强对学生的思想品德教育，使学生的德、智、体、美、劳全面发展。抓好教师队伍建设</w:t>
      </w:r>
      <w:r>
        <w:rPr>
          <w:rFonts w:ascii="仿宋_GB2312" w:eastAsia="仿宋_GB2312"/>
          <w:sz w:val="32"/>
          <w:szCs w:val="32"/>
        </w:rPr>
        <w:t>‌</w:t>
      </w:r>
      <w:r>
        <w:rPr>
          <w:rFonts w:ascii="仿宋_GB2312" w:eastAsia="仿宋_GB2312"/>
          <w:sz w:val="32"/>
          <w:szCs w:val="32"/>
        </w:rPr>
        <w:t>，提高教师的教育教学能力。</w:t>
      </w:r>
      <w:r>
        <w:rPr>
          <w:rFonts w:ascii="仿宋_GB2312" w:eastAsia="仿宋_GB2312"/>
          <w:sz w:val="32"/>
          <w:szCs w:val="32"/>
        </w:rPr>
        <w:t>‌</w:t>
      </w:r>
      <w:r>
        <w:rPr>
          <w:rFonts w:ascii="仿宋_GB2312" w:eastAsia="仿宋_GB2312"/>
          <w:sz w:val="32"/>
          <w:szCs w:val="32"/>
        </w:rPr>
        <w:t>做好安全防范工作</w:t>
      </w:r>
      <w:r>
        <w:rPr>
          <w:rFonts w:ascii="仿宋_GB2312" w:eastAsia="仿宋_GB2312"/>
          <w:sz w:val="32"/>
          <w:szCs w:val="32"/>
        </w:rPr>
        <w:t>‌</w:t>
      </w:r>
      <w:r>
        <w:rPr>
          <w:rFonts w:ascii="仿宋_GB2312" w:eastAsia="仿宋_GB2312"/>
          <w:sz w:val="32"/>
          <w:szCs w:val="32"/>
        </w:rPr>
        <w:t>，保证学生的人身安全。</w:t>
      </w:r>
      <w:r>
        <w:rPr>
          <w:rFonts w:ascii="仿宋_GB2312" w:eastAsia="仿宋_GB2312"/>
          <w:sz w:val="32"/>
          <w:szCs w:val="32"/>
        </w:rPr>
        <w:t>‌</w:t>
      </w:r>
      <w:r>
        <w:rPr>
          <w:rFonts w:ascii="仿宋_GB2312" w:eastAsia="仿宋_GB2312"/>
          <w:sz w:val="32"/>
          <w:szCs w:val="32"/>
        </w:rPr>
        <w:t>抓实后勤管理</w:t>
      </w:r>
      <w:r>
        <w:rPr>
          <w:rFonts w:ascii="仿宋_GB2312" w:eastAsia="仿宋_GB2312"/>
          <w:sz w:val="32"/>
          <w:szCs w:val="32"/>
        </w:rPr>
        <w:t>‌</w:t>
      </w:r>
      <w:r>
        <w:rPr>
          <w:rFonts w:ascii="仿宋_GB2312" w:eastAsia="仿宋_GB2312"/>
          <w:sz w:val="32"/>
          <w:szCs w:val="32"/>
        </w:rPr>
        <w:t>，为学生学习、生活提供后勤保障。担初中阶段义务教育教学工作</w:t>
      </w:r>
      <w:r>
        <w:rPr>
          <w:rFonts w:ascii="仿宋_GB2312" w:eastAsia="仿宋_GB2312"/>
          <w:sz w:val="32"/>
          <w:szCs w:val="32"/>
        </w:rPr>
        <w:t>‌</w:t>
      </w:r>
      <w:r>
        <w:rPr>
          <w:rFonts w:ascii="仿宋_GB2312" w:eastAsia="仿宋_GB2312"/>
          <w:sz w:val="32"/>
          <w:szCs w:val="32"/>
        </w:rPr>
        <w:t>，确保教学质量。</w:t>
      </w:r>
      <w:r>
        <w:rPr>
          <w:rFonts w:ascii="仿宋_GB2312" w:eastAsia="仿宋_GB2312"/>
          <w:sz w:val="32"/>
          <w:szCs w:val="32"/>
        </w:rPr>
        <w:t>‌</w:t>
      </w:r>
      <w:r>
        <w:rPr>
          <w:rFonts w:ascii="仿宋_GB2312" w:eastAsia="仿宋_GB2312"/>
          <w:sz w:val="32"/>
          <w:szCs w:val="32"/>
        </w:rPr>
        <w:t>承担教育主管部门、</w:t>
      </w:r>
      <w:r>
        <w:rPr>
          <w:rFonts w:ascii="仿宋_GB2312" w:eastAsia="仿宋_GB2312" w:hint="eastAsia"/>
          <w:sz w:val="32"/>
          <w:szCs w:val="32"/>
        </w:rPr>
        <w:t>县</w:t>
      </w:r>
      <w:r>
        <w:rPr>
          <w:rFonts w:ascii="仿宋_GB2312" w:eastAsia="仿宋_GB2312"/>
          <w:sz w:val="32"/>
          <w:szCs w:val="32"/>
        </w:rPr>
        <w:t>党委、政府交办的其他事项</w:t>
      </w:r>
      <w:r>
        <w:rPr>
          <w:rFonts w:ascii="仿宋_GB2312" w:eastAsia="仿宋_GB2312"/>
          <w:sz w:val="32"/>
          <w:szCs w:val="32"/>
        </w:rPr>
        <w:t>‌</w:t>
      </w:r>
      <w:r>
        <w:rPr>
          <w:rFonts w:ascii="仿宋_GB2312" w:eastAsia="仿宋_GB2312"/>
          <w:sz w:val="32"/>
          <w:szCs w:val="32"/>
        </w:rPr>
        <w:t>，积极响应上级部门的指示和要求。此外，中学还负责研究和拟定学校教育发展战略法，贯彻执行党和国家的教育方针、政策法规；管理和指导学校基础教育工作，确保普及九年义务教育工作成果；管理学校教育经费，执行财务管理制度；负责和指导学校教职工的思想政治工作；负责做好社会治安综合治理及安全保卫工作</w:t>
      </w:r>
      <w:r>
        <w:rPr>
          <w:rFonts w:ascii="仿宋_GB2312" w:eastAsia="仿宋_GB2312" w:hint="eastAsia"/>
          <w:sz w:val="32"/>
          <w:szCs w:val="32"/>
        </w:rPr>
        <w:t>。</w:t>
      </w:r>
    </w:p>
    <w:p w14:paraId="3D95874A" w14:textId="77777777" w:rsidR="002D5CFA" w:rsidRDefault="00237398">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C73FBE0"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疏附县第四中学</w:t>
      </w:r>
      <w:r>
        <w:rPr>
          <w:rFonts w:ascii="仿宋_GB2312" w:eastAsia="仿宋_GB2312"/>
          <w:sz w:val="32"/>
          <w:szCs w:val="32"/>
        </w:rPr>
        <w:t>2023</w:t>
      </w:r>
      <w:r>
        <w:rPr>
          <w:rFonts w:ascii="仿宋_GB2312" w:eastAsia="仿宋_GB2312" w:hint="eastAsia"/>
          <w:sz w:val="32"/>
          <w:szCs w:val="32"/>
        </w:rPr>
        <w:t>年度，实有人数</w:t>
      </w:r>
      <w:r>
        <w:rPr>
          <w:rFonts w:ascii="仿宋_GB2312" w:eastAsia="仿宋_GB2312"/>
          <w:sz w:val="32"/>
          <w:szCs w:val="32"/>
        </w:rPr>
        <w:t>412</w:t>
      </w:r>
      <w:r>
        <w:rPr>
          <w:rFonts w:ascii="仿宋_GB2312" w:eastAsia="仿宋_GB2312" w:hint="eastAsia"/>
          <w:sz w:val="32"/>
          <w:szCs w:val="32"/>
        </w:rPr>
        <w:t>人，其中：在职人员</w:t>
      </w:r>
      <w:r>
        <w:rPr>
          <w:rFonts w:ascii="仿宋_GB2312" w:eastAsia="仿宋_GB2312"/>
          <w:sz w:val="32"/>
          <w:szCs w:val="32"/>
        </w:rPr>
        <w:t>370</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42</w:t>
      </w:r>
      <w:r>
        <w:rPr>
          <w:rFonts w:ascii="仿宋_GB2312" w:eastAsia="仿宋_GB2312" w:hint="eastAsia"/>
          <w:sz w:val="32"/>
          <w:szCs w:val="32"/>
        </w:rPr>
        <w:t>人。</w:t>
      </w:r>
    </w:p>
    <w:p w14:paraId="7892799E" w14:textId="77777777" w:rsidR="002D5CFA" w:rsidRDefault="00237398">
      <w:pPr>
        <w:ind w:firstLineChars="200" w:firstLine="640"/>
        <w:rPr>
          <w:rFonts w:ascii="仿宋_GB2312" w:eastAsia="仿宋_GB2312"/>
          <w:sz w:val="32"/>
          <w:szCs w:val="32"/>
        </w:r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个处室，分别是：学校办</w:t>
      </w:r>
      <w:r>
        <w:rPr>
          <w:rFonts w:ascii="仿宋_GB2312" w:eastAsia="仿宋_GB2312" w:hAnsi="黑体" w:cs="宋体" w:hint="eastAsia"/>
          <w:bCs/>
          <w:kern w:val="0"/>
          <w:sz w:val="32"/>
          <w:szCs w:val="32"/>
        </w:rPr>
        <w:lastRenderedPageBreak/>
        <w:t>公室、教务管理中心、德育</w:t>
      </w:r>
      <w:r>
        <w:rPr>
          <w:rFonts w:ascii="仿宋_GB2312" w:eastAsia="仿宋_GB2312" w:hAnsi="黑体" w:cs="宋体" w:hint="eastAsia"/>
          <w:bCs/>
          <w:kern w:val="0"/>
          <w:sz w:val="32"/>
          <w:szCs w:val="32"/>
        </w:rPr>
        <w:t>办公室、财务室、宿管科</w:t>
      </w:r>
      <w:r>
        <w:rPr>
          <w:rFonts w:ascii="仿宋_GB2312" w:eastAsia="仿宋_GB2312" w:hAnsi="宋体" w:cs="宋体" w:hint="eastAsia"/>
          <w:kern w:val="0"/>
          <w:sz w:val="32"/>
          <w:szCs w:val="32"/>
        </w:rPr>
        <w:t>。</w:t>
      </w:r>
    </w:p>
    <w:p w14:paraId="265099E9" w14:textId="77777777" w:rsidR="002D5CFA" w:rsidRDefault="002D5CFA">
      <w:pPr>
        <w:rPr>
          <w:rFonts w:ascii="黑体" w:eastAsia="黑体" w:hAnsi="黑体"/>
          <w:sz w:val="32"/>
          <w:szCs w:val="32"/>
        </w:rPr>
        <w:sectPr w:rsidR="002D5CFA">
          <w:footerReference w:type="default" r:id="rId8"/>
          <w:pgSz w:w="11906" w:h="16838"/>
          <w:pgMar w:top="1440" w:right="1800" w:bottom="1440" w:left="1800" w:header="851" w:footer="992" w:gutter="0"/>
          <w:cols w:space="720"/>
          <w:docGrid w:type="lines" w:linePitch="312"/>
        </w:sectPr>
      </w:pPr>
      <w:bookmarkStart w:id="6" w:name="_Toc29374"/>
      <w:bookmarkStart w:id="7" w:name="_Toc3092"/>
    </w:p>
    <w:p w14:paraId="7D2D4EB1" w14:textId="77777777" w:rsidR="002D5CFA" w:rsidRDefault="002D5CFA">
      <w:bookmarkStart w:id="8" w:name="_Toc7643"/>
      <w:bookmarkStart w:id="9" w:name="_Toc5453"/>
    </w:p>
    <w:bookmarkEnd w:id="8"/>
    <w:bookmarkEnd w:id="9"/>
    <w:p w14:paraId="4E30CE57" w14:textId="77777777" w:rsidR="002D5CFA" w:rsidRDefault="00237398">
      <w:pPr>
        <w:ind w:firstLineChars="200" w:firstLine="640"/>
        <w:jc w:val="center"/>
        <w:outlineLvl w:val="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14:paraId="4168CB21" w14:textId="77777777" w:rsidR="002D5CFA" w:rsidRDefault="00237398">
      <w:pPr>
        <w:ind w:firstLineChars="200" w:firstLine="640"/>
        <w:outlineLvl w:val="1"/>
        <w:rPr>
          <w:rFonts w:ascii="黑体" w:eastAsia="黑体" w:hAnsi="黑体" w:cs="宋体"/>
          <w:bCs/>
          <w:kern w:val="0"/>
          <w:sz w:val="32"/>
          <w:szCs w:val="32"/>
        </w:rPr>
      </w:pPr>
      <w:bookmarkStart w:id="10" w:name="_Toc25314"/>
      <w:bookmarkStart w:id="11" w:name="_Toc12566"/>
      <w:r>
        <w:rPr>
          <w:rFonts w:ascii="黑体" w:eastAsia="黑体" w:hAnsi="黑体" w:cs="宋体" w:hint="eastAsia"/>
          <w:bCs/>
          <w:kern w:val="0"/>
          <w:sz w:val="32"/>
          <w:szCs w:val="32"/>
        </w:rPr>
        <w:t>一、收入支出决算总体情况说明</w:t>
      </w:r>
      <w:bookmarkEnd w:id="10"/>
      <w:bookmarkEnd w:id="11"/>
    </w:p>
    <w:p w14:paraId="6C457D90" w14:textId="77777777" w:rsidR="002D5CFA" w:rsidRDefault="00237398">
      <w:pPr>
        <w:ind w:firstLineChars="200" w:firstLine="643"/>
        <w:rPr>
          <w:rFonts w:ascii="仿宋_GB2312" w:eastAsia="仿宋_GB2312"/>
          <w:sz w:val="32"/>
          <w:szCs w:val="32"/>
        </w:rPr>
      </w:pPr>
      <w:r>
        <w:rPr>
          <w:rFonts w:ascii="仿宋_GB2312" w:eastAsia="仿宋_GB2312"/>
          <w:b/>
          <w:bCs/>
          <w:sz w:val="32"/>
          <w:szCs w:val="32"/>
        </w:rPr>
        <w:t>2023</w:t>
      </w:r>
      <w:r>
        <w:rPr>
          <w:rFonts w:ascii="仿宋_GB2312" w:eastAsia="仿宋_GB2312" w:hint="eastAsia"/>
          <w:b/>
          <w:bCs/>
          <w:sz w:val="32"/>
          <w:szCs w:val="32"/>
        </w:rPr>
        <w:t>年度收入总计</w:t>
      </w:r>
      <w:r>
        <w:rPr>
          <w:rFonts w:ascii="仿宋_GB2312" w:eastAsia="仿宋_GB2312" w:hint="eastAsia"/>
          <w:b/>
          <w:bCs/>
          <w:sz w:val="32"/>
          <w:szCs w:val="32"/>
        </w:rPr>
        <w:t>7,785.37</w:t>
      </w:r>
      <w:r>
        <w:rPr>
          <w:rFonts w:ascii="仿宋_GB2312" w:eastAsia="仿宋_GB2312" w:hint="eastAsia"/>
          <w:b/>
          <w:bCs/>
          <w:sz w:val="32"/>
          <w:szCs w:val="32"/>
        </w:rPr>
        <w:t>万元，</w:t>
      </w:r>
      <w:r>
        <w:rPr>
          <w:rFonts w:ascii="仿宋_GB2312" w:eastAsia="仿宋_GB2312" w:hint="eastAsia"/>
          <w:sz w:val="32"/>
          <w:szCs w:val="32"/>
        </w:rPr>
        <w:t>其中：本年收入合计</w:t>
      </w:r>
      <w:r>
        <w:rPr>
          <w:rFonts w:ascii="仿宋_GB2312" w:eastAsia="仿宋_GB2312"/>
          <w:sz w:val="32"/>
          <w:szCs w:val="32"/>
        </w:rPr>
        <w:t>7,785.37</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14:paraId="40EEEF94" w14:textId="77777777" w:rsidR="002D5CFA" w:rsidRDefault="00237398">
      <w:pPr>
        <w:ind w:firstLineChars="200" w:firstLine="643"/>
        <w:rPr>
          <w:rFonts w:ascii="仿宋_GB2312" w:eastAsia="仿宋_GB2312"/>
          <w:sz w:val="32"/>
          <w:szCs w:val="32"/>
        </w:rPr>
      </w:pPr>
      <w:r>
        <w:rPr>
          <w:rFonts w:ascii="仿宋_GB2312" w:eastAsia="仿宋_GB2312"/>
          <w:b/>
          <w:bCs/>
          <w:sz w:val="32"/>
          <w:szCs w:val="32"/>
        </w:rPr>
        <w:t>2023</w:t>
      </w:r>
      <w:r>
        <w:rPr>
          <w:rFonts w:ascii="仿宋_GB2312" w:eastAsia="仿宋_GB2312" w:hint="eastAsia"/>
          <w:b/>
          <w:bCs/>
          <w:sz w:val="32"/>
          <w:szCs w:val="32"/>
        </w:rPr>
        <w:t>年度支出总计</w:t>
      </w:r>
      <w:r>
        <w:rPr>
          <w:rFonts w:ascii="仿宋_GB2312" w:eastAsia="仿宋_GB2312" w:hint="eastAsia"/>
          <w:b/>
          <w:bCs/>
          <w:sz w:val="32"/>
          <w:szCs w:val="32"/>
        </w:rPr>
        <w:t>7,785.37</w:t>
      </w:r>
      <w:r>
        <w:rPr>
          <w:rFonts w:ascii="仿宋_GB2312" w:eastAsia="仿宋_GB2312" w:hint="eastAsia"/>
          <w:b/>
          <w:bCs/>
          <w:sz w:val="32"/>
          <w:szCs w:val="32"/>
        </w:rPr>
        <w:t>万元，</w:t>
      </w:r>
      <w:r>
        <w:rPr>
          <w:rFonts w:ascii="仿宋_GB2312" w:eastAsia="仿宋_GB2312" w:hint="eastAsia"/>
          <w:sz w:val="32"/>
          <w:szCs w:val="32"/>
        </w:rPr>
        <w:t>其中：本年支出合计</w:t>
      </w:r>
      <w:r>
        <w:rPr>
          <w:rFonts w:ascii="仿宋_GB2312" w:eastAsia="仿宋_GB2312"/>
          <w:sz w:val="32"/>
          <w:szCs w:val="32"/>
        </w:rPr>
        <w:t>7,785.37</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14:paraId="2969DAC2"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收入支出总体与上年相比，</w:t>
      </w:r>
      <w:r>
        <w:rPr>
          <w:rFonts w:ascii="仿宋_GB2312" w:eastAsia="仿宋_GB2312" w:hint="eastAsia"/>
          <w:sz w:val="32"/>
          <w:szCs w:val="32"/>
        </w:rPr>
        <w:t>增加</w:t>
      </w:r>
      <w:r>
        <w:rPr>
          <w:rFonts w:ascii="仿宋_GB2312" w:eastAsia="仿宋_GB2312" w:hint="eastAsia"/>
          <w:sz w:val="32"/>
          <w:szCs w:val="32"/>
        </w:rPr>
        <w:t>813.32</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11.67</w:t>
      </w:r>
      <w:r>
        <w:rPr>
          <w:rFonts w:ascii="仿宋_GB2312" w:eastAsia="仿宋_GB2312" w:hint="eastAsia"/>
          <w:sz w:val="32"/>
          <w:szCs w:val="32"/>
        </w:rPr>
        <w:t>%</w:t>
      </w:r>
      <w:r>
        <w:rPr>
          <w:rFonts w:ascii="仿宋_GB2312" w:eastAsia="仿宋_GB2312" w:hint="eastAsia"/>
          <w:sz w:val="32"/>
          <w:szCs w:val="32"/>
        </w:rPr>
        <w:t>，主要原因是：本年在职人员工资调薪，工资、社保、公积金等相关人员经费增加。本年增加</w:t>
      </w:r>
      <w:r>
        <w:rPr>
          <w:rFonts w:ascii="仿宋_GB2312" w:eastAsia="仿宋_GB2312" w:hint="eastAsia"/>
          <w:sz w:val="32"/>
          <w:szCs w:val="32"/>
        </w:rPr>
        <w:t>2023</w:t>
      </w:r>
      <w:r>
        <w:rPr>
          <w:rFonts w:ascii="仿宋_GB2312" w:eastAsia="仿宋_GB2312" w:hint="eastAsia"/>
          <w:sz w:val="32"/>
          <w:szCs w:val="32"/>
        </w:rPr>
        <w:t>年学生营养改善计划资金、少年宫运转资金等项目，导致经费较上年增加。</w:t>
      </w:r>
    </w:p>
    <w:p w14:paraId="5CF9FDB8" w14:textId="77777777" w:rsidR="002D5CFA" w:rsidRDefault="00237398">
      <w:pPr>
        <w:ind w:firstLineChars="200" w:firstLine="640"/>
        <w:outlineLvl w:val="1"/>
        <w:rPr>
          <w:rFonts w:ascii="黑体" w:eastAsia="黑体" w:hAnsi="黑体" w:cs="宋体"/>
          <w:bCs/>
          <w:kern w:val="0"/>
          <w:sz w:val="32"/>
          <w:szCs w:val="32"/>
        </w:rPr>
      </w:pPr>
      <w:bookmarkStart w:id="12" w:name="_Toc12142"/>
      <w:bookmarkStart w:id="13" w:name="_Toc1979"/>
      <w:r>
        <w:rPr>
          <w:rFonts w:ascii="黑体" w:eastAsia="黑体" w:hAnsi="黑体" w:cs="宋体" w:hint="eastAsia"/>
          <w:bCs/>
          <w:kern w:val="0"/>
          <w:sz w:val="32"/>
          <w:szCs w:val="32"/>
        </w:rPr>
        <w:t>二、收入决算情况说明</w:t>
      </w:r>
      <w:bookmarkEnd w:id="12"/>
      <w:bookmarkEnd w:id="13"/>
    </w:p>
    <w:p w14:paraId="7D87735A"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本年收入</w:t>
      </w:r>
      <w:r>
        <w:rPr>
          <w:rFonts w:ascii="仿宋_GB2312" w:eastAsia="仿宋_GB2312" w:hint="eastAsia"/>
          <w:b/>
          <w:bCs/>
          <w:sz w:val="32"/>
          <w:szCs w:val="32"/>
        </w:rPr>
        <w:t>7,785.37</w:t>
      </w:r>
      <w:r>
        <w:rPr>
          <w:rFonts w:ascii="仿宋_GB2312" w:eastAsia="仿宋_GB2312" w:hint="eastAsia"/>
          <w:b/>
          <w:bCs/>
          <w:sz w:val="32"/>
          <w:szCs w:val="32"/>
        </w:rPr>
        <w:t>万元，</w:t>
      </w:r>
      <w:r>
        <w:rPr>
          <w:rFonts w:ascii="仿宋_GB2312" w:eastAsia="仿宋_GB2312" w:hint="eastAsia"/>
          <w:sz w:val="32"/>
          <w:szCs w:val="32"/>
        </w:rPr>
        <w:t>其中：财政拨款收入</w:t>
      </w:r>
      <w:r>
        <w:rPr>
          <w:rFonts w:ascii="仿宋_GB2312" w:eastAsia="仿宋_GB2312"/>
          <w:sz w:val="32"/>
          <w:szCs w:val="32"/>
        </w:rPr>
        <w:t>7,775.37</w:t>
      </w:r>
      <w:r>
        <w:rPr>
          <w:rFonts w:ascii="仿宋_GB2312" w:eastAsia="仿宋_GB2312" w:hint="eastAsia"/>
          <w:sz w:val="32"/>
          <w:szCs w:val="32"/>
        </w:rPr>
        <w:t>万元，占</w:t>
      </w:r>
      <w:r>
        <w:rPr>
          <w:rFonts w:ascii="仿宋_GB2312" w:eastAsia="仿宋_GB2312" w:hint="eastAsia"/>
          <w:sz w:val="32"/>
          <w:szCs w:val="32"/>
        </w:rPr>
        <w:t>99.87%</w:t>
      </w:r>
      <w:r>
        <w:rPr>
          <w:rFonts w:ascii="仿宋_GB2312" w:eastAsia="仿宋_GB2312" w:hint="eastAsia"/>
          <w:sz w:val="32"/>
          <w:szCs w:val="32"/>
        </w:rPr>
        <w:t>；上级补助收入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w:t>
      </w:r>
      <w:r>
        <w:rPr>
          <w:rFonts w:ascii="仿宋_GB2312" w:eastAsia="仿宋_GB2312" w:hint="eastAsia"/>
          <w:sz w:val="32"/>
          <w:szCs w:val="32"/>
        </w:rPr>
        <w:t>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sz w:val="32"/>
          <w:szCs w:val="32"/>
        </w:rPr>
        <w:t>10.00</w:t>
      </w:r>
      <w:r>
        <w:rPr>
          <w:rFonts w:ascii="仿宋_GB2312" w:eastAsia="仿宋_GB2312" w:hint="eastAsia"/>
          <w:sz w:val="32"/>
          <w:szCs w:val="32"/>
        </w:rPr>
        <w:t>万元，占</w:t>
      </w:r>
      <w:r>
        <w:rPr>
          <w:rFonts w:ascii="仿宋_GB2312" w:eastAsia="仿宋_GB2312" w:hint="eastAsia"/>
          <w:sz w:val="32"/>
          <w:szCs w:val="32"/>
        </w:rPr>
        <w:t>0.13%</w:t>
      </w:r>
      <w:r>
        <w:rPr>
          <w:rFonts w:ascii="仿宋_GB2312" w:eastAsia="仿宋_GB2312" w:hint="eastAsia"/>
          <w:sz w:val="32"/>
          <w:szCs w:val="32"/>
        </w:rPr>
        <w:t>。</w:t>
      </w:r>
    </w:p>
    <w:p w14:paraId="50613908" w14:textId="77777777" w:rsidR="002D5CFA" w:rsidRDefault="00237398">
      <w:pPr>
        <w:ind w:firstLineChars="200" w:firstLine="640"/>
        <w:outlineLvl w:val="1"/>
        <w:rPr>
          <w:rFonts w:ascii="黑体" w:eastAsia="黑体" w:hAnsi="黑体" w:cs="宋体"/>
          <w:bCs/>
          <w:kern w:val="0"/>
          <w:sz w:val="32"/>
          <w:szCs w:val="32"/>
        </w:rPr>
      </w:pPr>
      <w:bookmarkStart w:id="14" w:name="_Toc13201"/>
      <w:bookmarkStart w:id="15" w:name="_Toc27961"/>
      <w:r>
        <w:rPr>
          <w:rFonts w:ascii="黑体" w:eastAsia="黑体" w:hAnsi="黑体" w:cs="宋体" w:hint="eastAsia"/>
          <w:bCs/>
          <w:kern w:val="0"/>
          <w:sz w:val="32"/>
          <w:szCs w:val="32"/>
        </w:rPr>
        <w:t>三、支出决算情况说明</w:t>
      </w:r>
      <w:bookmarkEnd w:id="14"/>
      <w:bookmarkEnd w:id="15"/>
    </w:p>
    <w:p w14:paraId="3CD5D321"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本年支出</w:t>
      </w:r>
      <w:r>
        <w:rPr>
          <w:rFonts w:ascii="仿宋_GB2312" w:eastAsia="仿宋_GB2312" w:hint="eastAsia"/>
          <w:b/>
          <w:bCs/>
          <w:sz w:val="32"/>
          <w:szCs w:val="32"/>
        </w:rPr>
        <w:t>7,785.37</w:t>
      </w:r>
      <w:r>
        <w:rPr>
          <w:rFonts w:ascii="仿宋_GB2312" w:eastAsia="仿宋_GB2312" w:hint="eastAsia"/>
          <w:b/>
          <w:bCs/>
          <w:sz w:val="32"/>
          <w:szCs w:val="32"/>
        </w:rPr>
        <w:t>万元，</w:t>
      </w:r>
      <w:r>
        <w:rPr>
          <w:rFonts w:ascii="仿宋_GB2312" w:eastAsia="仿宋_GB2312" w:hint="eastAsia"/>
          <w:sz w:val="32"/>
          <w:szCs w:val="32"/>
        </w:rPr>
        <w:t>其中：基本支出</w:t>
      </w:r>
      <w:r>
        <w:rPr>
          <w:rFonts w:ascii="仿宋_GB2312" w:eastAsia="仿宋_GB2312"/>
          <w:sz w:val="32"/>
          <w:szCs w:val="32"/>
        </w:rPr>
        <w:t>6,703.43</w:t>
      </w:r>
      <w:r>
        <w:rPr>
          <w:rFonts w:ascii="仿宋_GB2312" w:eastAsia="仿宋_GB2312" w:hint="eastAsia"/>
          <w:sz w:val="32"/>
          <w:szCs w:val="32"/>
        </w:rPr>
        <w:t>万元，占</w:t>
      </w:r>
      <w:r>
        <w:rPr>
          <w:rFonts w:ascii="仿宋_GB2312" w:eastAsia="仿宋_GB2312" w:hint="eastAsia"/>
          <w:sz w:val="32"/>
          <w:szCs w:val="32"/>
        </w:rPr>
        <w:t>86.10%</w:t>
      </w:r>
      <w:r>
        <w:rPr>
          <w:rFonts w:ascii="仿宋_GB2312" w:eastAsia="仿宋_GB2312" w:hint="eastAsia"/>
          <w:sz w:val="32"/>
          <w:szCs w:val="32"/>
        </w:rPr>
        <w:t>；项目支出</w:t>
      </w:r>
      <w:r>
        <w:rPr>
          <w:rFonts w:ascii="仿宋_GB2312" w:eastAsia="仿宋_GB2312"/>
          <w:sz w:val="32"/>
          <w:szCs w:val="32"/>
        </w:rPr>
        <w:t>1,081.94</w:t>
      </w:r>
      <w:r>
        <w:rPr>
          <w:rFonts w:ascii="仿宋_GB2312" w:eastAsia="仿宋_GB2312" w:hint="eastAsia"/>
          <w:sz w:val="32"/>
          <w:szCs w:val="32"/>
        </w:rPr>
        <w:t>万元，占</w:t>
      </w:r>
      <w:r>
        <w:rPr>
          <w:rFonts w:ascii="仿宋_GB2312" w:eastAsia="仿宋_GB2312" w:hint="eastAsia"/>
          <w:sz w:val="32"/>
          <w:szCs w:val="32"/>
        </w:rPr>
        <w:t>13.90%</w:t>
      </w:r>
      <w:r>
        <w:rPr>
          <w:rFonts w:ascii="仿宋_GB2312" w:eastAsia="仿宋_GB2312" w:hint="eastAsia"/>
          <w:sz w:val="32"/>
          <w:szCs w:val="32"/>
        </w:rPr>
        <w:t>；上缴上级支出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lastRenderedPageBreak/>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14:paraId="7211700D" w14:textId="77777777" w:rsidR="002D5CFA" w:rsidRDefault="00237398">
      <w:pPr>
        <w:ind w:firstLineChars="200" w:firstLine="640"/>
        <w:outlineLvl w:val="1"/>
        <w:rPr>
          <w:rFonts w:ascii="黑体" w:eastAsia="黑体" w:hAnsi="黑体" w:cs="宋体"/>
          <w:bCs/>
          <w:kern w:val="0"/>
          <w:sz w:val="32"/>
          <w:szCs w:val="32"/>
        </w:rPr>
      </w:pPr>
      <w:bookmarkStart w:id="16" w:name="_Toc26564"/>
      <w:bookmarkStart w:id="17" w:name="_Toc4393"/>
      <w:r>
        <w:rPr>
          <w:rFonts w:ascii="黑体" w:eastAsia="黑体" w:hAnsi="黑体" w:cs="宋体" w:hint="eastAsia"/>
          <w:bCs/>
          <w:kern w:val="0"/>
          <w:sz w:val="32"/>
          <w:szCs w:val="32"/>
        </w:rPr>
        <w:t>四、财政拨款收入支出决算总体情况说明</w:t>
      </w:r>
      <w:bookmarkEnd w:id="16"/>
      <w:bookmarkEnd w:id="17"/>
    </w:p>
    <w:p w14:paraId="2204A57A"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2023</w:t>
      </w:r>
      <w:r>
        <w:rPr>
          <w:rFonts w:ascii="仿宋_GB2312" w:eastAsia="仿宋_GB2312" w:hint="eastAsia"/>
          <w:b/>
          <w:bCs/>
          <w:sz w:val="32"/>
          <w:szCs w:val="32"/>
        </w:rPr>
        <w:t>年度财政拨款收入总计</w:t>
      </w:r>
      <w:r>
        <w:rPr>
          <w:rFonts w:ascii="仿宋_GB2312" w:eastAsia="仿宋_GB2312" w:hint="eastAsia"/>
          <w:b/>
          <w:bCs/>
          <w:sz w:val="32"/>
          <w:szCs w:val="32"/>
        </w:rPr>
        <w:t>7,775.37</w:t>
      </w:r>
      <w:r>
        <w:rPr>
          <w:rFonts w:ascii="仿宋_GB2312" w:eastAsia="仿宋_GB2312" w:hint="eastAsia"/>
          <w:b/>
          <w:bCs/>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rPr>
        <w:t>0.00</w:t>
      </w:r>
      <w:r>
        <w:rPr>
          <w:rFonts w:ascii="仿宋_GB2312" w:eastAsia="仿宋_GB2312" w:hint="eastAsia"/>
          <w:sz w:val="32"/>
          <w:szCs w:val="32"/>
        </w:rPr>
        <w:t>万元，本年财政拨款收入</w:t>
      </w:r>
      <w:r>
        <w:rPr>
          <w:rFonts w:ascii="仿宋_GB2312" w:eastAsia="仿宋_GB2312" w:hint="eastAsia"/>
          <w:sz w:val="32"/>
          <w:szCs w:val="32"/>
        </w:rPr>
        <w:t>7,775.37</w:t>
      </w:r>
      <w:r>
        <w:rPr>
          <w:rFonts w:ascii="仿宋_GB2312" w:eastAsia="仿宋_GB2312" w:hint="eastAsia"/>
          <w:sz w:val="32"/>
          <w:szCs w:val="32"/>
        </w:rPr>
        <w:t>万元。</w:t>
      </w:r>
      <w:r>
        <w:rPr>
          <w:rFonts w:ascii="仿宋_GB2312" w:eastAsia="仿宋_GB2312" w:hint="eastAsia"/>
          <w:b/>
          <w:bCs/>
          <w:sz w:val="32"/>
          <w:szCs w:val="32"/>
        </w:rPr>
        <w:t>财政拨款支出总计</w:t>
      </w:r>
      <w:r>
        <w:rPr>
          <w:rFonts w:ascii="仿宋_GB2312" w:eastAsia="仿宋_GB2312" w:hint="eastAsia"/>
          <w:b/>
          <w:bCs/>
          <w:sz w:val="32"/>
          <w:szCs w:val="32"/>
        </w:rPr>
        <w:t>7,775.37</w:t>
      </w:r>
      <w:r>
        <w:rPr>
          <w:rFonts w:ascii="仿宋_GB2312" w:eastAsia="仿宋_GB2312" w:hint="eastAsia"/>
          <w:b/>
          <w:bCs/>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rPr>
        <w:t>0.00</w:t>
      </w:r>
      <w:r>
        <w:rPr>
          <w:rFonts w:ascii="仿宋_GB2312" w:eastAsia="仿宋_GB2312" w:hint="eastAsia"/>
          <w:sz w:val="32"/>
          <w:szCs w:val="32"/>
        </w:rPr>
        <w:t>万元，本年财政拨款支出</w:t>
      </w:r>
      <w:r>
        <w:rPr>
          <w:rFonts w:ascii="仿宋_GB2312" w:eastAsia="仿宋_GB2312" w:hint="eastAsia"/>
          <w:sz w:val="32"/>
          <w:szCs w:val="32"/>
        </w:rPr>
        <w:t>7,775.37</w:t>
      </w:r>
      <w:r>
        <w:rPr>
          <w:rFonts w:ascii="仿宋_GB2312" w:eastAsia="仿宋_GB2312" w:hint="eastAsia"/>
          <w:sz w:val="32"/>
          <w:szCs w:val="32"/>
        </w:rPr>
        <w:t>万元。</w:t>
      </w:r>
    </w:p>
    <w:p w14:paraId="274CEB73"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财政拨款收入支出总体与上年相比，</w:t>
      </w:r>
      <w:r>
        <w:rPr>
          <w:rFonts w:ascii="仿宋_GB2312" w:eastAsia="仿宋_GB2312" w:hint="eastAsia"/>
          <w:sz w:val="32"/>
          <w:szCs w:val="32"/>
        </w:rPr>
        <w:t>增加</w:t>
      </w:r>
      <w:r>
        <w:rPr>
          <w:rFonts w:ascii="仿宋_GB2312" w:eastAsia="仿宋_GB2312" w:hint="eastAsia"/>
          <w:sz w:val="32"/>
          <w:szCs w:val="32"/>
        </w:rPr>
        <w:t>950.63</w:t>
      </w:r>
      <w:r>
        <w:rPr>
          <w:rFonts w:ascii="仿宋_GB2312" w:eastAsia="仿宋_GB2312" w:hint="eastAsia"/>
          <w:sz w:val="32"/>
          <w:szCs w:val="32"/>
        </w:rPr>
        <w:t>万元，增长</w:t>
      </w:r>
      <w:r>
        <w:rPr>
          <w:rFonts w:ascii="仿宋_GB2312" w:eastAsia="仿宋_GB2312" w:hint="eastAsia"/>
          <w:sz w:val="32"/>
          <w:szCs w:val="32"/>
        </w:rPr>
        <w:t>13.93%</w:t>
      </w:r>
      <w:r>
        <w:rPr>
          <w:rFonts w:ascii="仿宋_GB2312" w:eastAsia="仿宋_GB2312" w:hint="eastAsia"/>
          <w:sz w:val="32"/>
          <w:szCs w:val="32"/>
        </w:rPr>
        <w:t>，主要原因是：本年在职人员工资调薪，工资、社保、公积金等相关人员经费增加。本年增加</w:t>
      </w:r>
      <w:r>
        <w:rPr>
          <w:rFonts w:ascii="仿宋_GB2312" w:eastAsia="仿宋_GB2312" w:hint="eastAsia"/>
          <w:sz w:val="32"/>
          <w:szCs w:val="32"/>
        </w:rPr>
        <w:t>2023</w:t>
      </w:r>
      <w:r>
        <w:rPr>
          <w:rFonts w:ascii="仿宋_GB2312" w:eastAsia="仿宋_GB2312" w:hint="eastAsia"/>
          <w:sz w:val="32"/>
          <w:szCs w:val="32"/>
        </w:rPr>
        <w:t>年学生营养改善计划资金、义务教育公用经费及取暖费、少年宫运转资金等项目，导致经费较上年增加。</w:t>
      </w:r>
      <w:bookmarkStart w:id="18" w:name="_Toc13833"/>
      <w:bookmarkStart w:id="19" w:name="_Toc20360"/>
      <w:r>
        <w:rPr>
          <w:rFonts w:ascii="仿宋_GB2312" w:eastAsia="仿宋_GB2312" w:hint="eastAsia"/>
          <w:b/>
          <w:bCs/>
          <w:sz w:val="32"/>
          <w:szCs w:val="32"/>
        </w:rPr>
        <w:t>与年初预算相比，</w:t>
      </w:r>
      <w:r>
        <w:rPr>
          <w:rFonts w:ascii="仿宋_GB2312" w:eastAsia="仿宋_GB2312" w:hint="eastAsia"/>
          <w:sz w:val="32"/>
          <w:szCs w:val="32"/>
        </w:rPr>
        <w:t>年初预算数</w:t>
      </w:r>
      <w:r>
        <w:rPr>
          <w:rFonts w:ascii="仿宋_GB2312" w:eastAsia="仿宋_GB2312" w:hint="eastAsia"/>
          <w:sz w:val="32"/>
          <w:szCs w:val="32"/>
        </w:rPr>
        <w:t>7,701.34</w:t>
      </w:r>
      <w:r>
        <w:rPr>
          <w:rFonts w:ascii="仿宋_GB2312" w:eastAsia="仿宋_GB2312" w:hint="eastAsia"/>
          <w:sz w:val="32"/>
          <w:szCs w:val="32"/>
        </w:rPr>
        <w:t>万元，决算数</w:t>
      </w:r>
      <w:r>
        <w:rPr>
          <w:rFonts w:ascii="仿宋_GB2312" w:eastAsia="仿宋_GB2312" w:hint="eastAsia"/>
          <w:sz w:val="32"/>
          <w:szCs w:val="32"/>
        </w:rPr>
        <w:t>7,7</w:t>
      </w:r>
      <w:r>
        <w:rPr>
          <w:rFonts w:ascii="仿宋_GB2312" w:eastAsia="仿宋_GB2312" w:hint="eastAsia"/>
          <w:sz w:val="32"/>
          <w:szCs w:val="32"/>
        </w:rPr>
        <w:t>75.37</w:t>
      </w:r>
      <w:r>
        <w:rPr>
          <w:rFonts w:ascii="仿宋_GB2312" w:eastAsia="仿宋_GB2312" w:hint="eastAsia"/>
          <w:sz w:val="32"/>
          <w:szCs w:val="32"/>
        </w:rPr>
        <w:t>万元，预决算差异率</w:t>
      </w:r>
      <w:r>
        <w:rPr>
          <w:rFonts w:ascii="仿宋_GB2312" w:eastAsia="仿宋_GB2312" w:hint="eastAsia"/>
          <w:sz w:val="32"/>
          <w:szCs w:val="32"/>
        </w:rPr>
        <w:t>0.96%</w:t>
      </w:r>
      <w:r>
        <w:rPr>
          <w:rFonts w:ascii="仿宋_GB2312" w:eastAsia="仿宋_GB2312" w:hint="eastAsia"/>
          <w:sz w:val="32"/>
          <w:szCs w:val="32"/>
        </w:rPr>
        <w:t>，主要原因是：本年在职人员工资调薪，工资、社保、公积金等相关人员经费增加，年中追加人员经费，年中追加少年宫运转资金等项目，导致预决算存在差异。</w:t>
      </w:r>
    </w:p>
    <w:p w14:paraId="4CF1621C" w14:textId="77777777" w:rsidR="002D5CFA" w:rsidRDefault="00237398">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五、一般公共预算财政拨款支出决算情况说明</w:t>
      </w:r>
      <w:bookmarkEnd w:id="18"/>
      <w:bookmarkEnd w:id="19"/>
    </w:p>
    <w:p w14:paraId="634DA303" w14:textId="77777777" w:rsidR="002D5CFA" w:rsidRDefault="00237398">
      <w:pPr>
        <w:ind w:firstLineChars="200" w:firstLine="640"/>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14:paraId="347397F0" w14:textId="77777777" w:rsidR="002D5CFA" w:rsidRDefault="00237398">
      <w:pPr>
        <w:spacing w:line="600" w:lineRule="exact"/>
        <w:ind w:firstLineChars="200" w:firstLine="643"/>
        <w:rPr>
          <w:rFonts w:ascii="仿宋_GB2312" w:eastAsia="仿宋_GB2312"/>
          <w:sz w:val="32"/>
          <w:szCs w:val="32"/>
        </w:rPr>
      </w:pPr>
      <w:r>
        <w:rPr>
          <w:rFonts w:ascii="仿宋_GB2312" w:eastAsia="仿宋_GB2312" w:hint="eastAsia"/>
          <w:b/>
          <w:bCs/>
          <w:sz w:val="32"/>
          <w:szCs w:val="32"/>
        </w:rPr>
        <w:t>2023</w:t>
      </w:r>
      <w:r>
        <w:rPr>
          <w:rFonts w:ascii="仿宋_GB2312" w:eastAsia="仿宋_GB2312" w:hint="eastAsia"/>
          <w:b/>
          <w:bCs/>
          <w:sz w:val="32"/>
          <w:szCs w:val="32"/>
        </w:rPr>
        <w:t>年度一般公共预算财政拨款支出</w:t>
      </w:r>
      <w:r>
        <w:rPr>
          <w:rFonts w:ascii="仿宋_GB2312" w:eastAsia="仿宋_GB2312" w:hint="eastAsia"/>
          <w:b/>
          <w:bCs/>
          <w:sz w:val="32"/>
          <w:szCs w:val="32"/>
        </w:rPr>
        <w:t>7,773.87</w:t>
      </w:r>
      <w:r>
        <w:rPr>
          <w:rFonts w:ascii="仿宋_GB2312" w:eastAsia="仿宋_GB2312" w:hint="eastAsia"/>
          <w:b/>
          <w:bCs/>
          <w:sz w:val="32"/>
          <w:szCs w:val="32"/>
        </w:rPr>
        <w:t>万元，</w:t>
      </w:r>
      <w:r>
        <w:rPr>
          <w:rFonts w:ascii="仿宋_GB2312" w:eastAsia="仿宋_GB2312" w:hint="eastAsia"/>
          <w:sz w:val="32"/>
          <w:szCs w:val="32"/>
        </w:rPr>
        <w:t>占本年支出合计的</w:t>
      </w:r>
      <w:r>
        <w:rPr>
          <w:rFonts w:ascii="仿宋_GB2312" w:eastAsia="仿宋_GB2312"/>
          <w:sz w:val="32"/>
          <w:szCs w:val="32"/>
        </w:rPr>
        <w:t>99.85</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b/>
          <w:bCs/>
          <w:sz w:val="32"/>
          <w:szCs w:val="32"/>
        </w:rPr>
        <w:t>与上年相比，</w:t>
      </w:r>
      <w:r>
        <w:rPr>
          <w:rFonts w:ascii="仿宋_GB2312" w:eastAsia="仿宋_GB2312"/>
          <w:sz w:val="32"/>
          <w:szCs w:val="32"/>
        </w:rPr>
        <w:t>增加</w:t>
      </w:r>
      <w:r>
        <w:rPr>
          <w:rFonts w:ascii="仿宋_GB2312" w:eastAsia="仿宋_GB2312"/>
          <w:sz w:val="32"/>
          <w:szCs w:val="32"/>
        </w:rPr>
        <w:t>949.13</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13.91</w:t>
      </w:r>
      <w:r>
        <w:rPr>
          <w:rFonts w:ascii="仿宋_GB2312" w:eastAsia="仿宋_GB2312" w:hint="eastAsia"/>
          <w:sz w:val="32"/>
          <w:szCs w:val="32"/>
        </w:rPr>
        <w:t>%</w:t>
      </w:r>
      <w:r>
        <w:rPr>
          <w:rFonts w:ascii="仿宋_GB2312" w:eastAsia="仿宋_GB2312" w:hint="eastAsia"/>
          <w:sz w:val="32"/>
          <w:szCs w:val="32"/>
        </w:rPr>
        <w:t>，主要原因是：本年在职人员工资调薪，工资、社保、公积金等相关人员经费增加。本年增加</w:t>
      </w:r>
      <w:r>
        <w:rPr>
          <w:rFonts w:ascii="仿宋_GB2312" w:eastAsia="仿宋_GB2312" w:hint="eastAsia"/>
          <w:sz w:val="32"/>
          <w:szCs w:val="32"/>
        </w:rPr>
        <w:t>2023</w:t>
      </w:r>
      <w:r>
        <w:rPr>
          <w:rFonts w:ascii="仿宋_GB2312" w:eastAsia="仿宋_GB2312" w:hint="eastAsia"/>
          <w:sz w:val="32"/>
          <w:szCs w:val="32"/>
        </w:rPr>
        <w:t>年学生营</w:t>
      </w:r>
      <w:r>
        <w:rPr>
          <w:rFonts w:ascii="仿宋_GB2312" w:eastAsia="仿宋_GB2312" w:hint="eastAsia"/>
          <w:sz w:val="32"/>
          <w:szCs w:val="32"/>
        </w:rPr>
        <w:lastRenderedPageBreak/>
        <w:t>养改善计</w:t>
      </w:r>
      <w:r>
        <w:rPr>
          <w:rFonts w:ascii="仿宋_GB2312" w:eastAsia="仿宋_GB2312" w:hint="eastAsia"/>
          <w:sz w:val="32"/>
          <w:szCs w:val="32"/>
        </w:rPr>
        <w:t>划资金、义务教育公用经费及取暖费等项目，导致经费较上年增加。</w:t>
      </w:r>
      <w:r>
        <w:rPr>
          <w:rFonts w:ascii="仿宋_GB2312" w:eastAsia="仿宋_GB2312" w:hint="eastAsia"/>
          <w:b/>
          <w:bCs/>
          <w:sz w:val="32"/>
          <w:szCs w:val="32"/>
        </w:rPr>
        <w:t>与年初预算相比</w:t>
      </w:r>
      <w:r>
        <w:rPr>
          <w:rFonts w:ascii="仿宋_GB2312" w:eastAsia="仿宋_GB2312" w:hint="eastAsia"/>
          <w:b/>
          <w:bCs/>
          <w:sz w:val="32"/>
          <w:szCs w:val="32"/>
        </w:rPr>
        <w:t>,</w:t>
      </w:r>
      <w:r>
        <w:rPr>
          <w:rFonts w:ascii="仿宋_GB2312" w:eastAsia="仿宋_GB2312" w:hint="eastAsia"/>
          <w:sz w:val="32"/>
          <w:szCs w:val="32"/>
        </w:rPr>
        <w:t>年初预算数</w:t>
      </w:r>
      <w:r>
        <w:rPr>
          <w:rFonts w:ascii="仿宋_GB2312" w:eastAsia="仿宋_GB2312"/>
          <w:sz w:val="32"/>
          <w:szCs w:val="32"/>
        </w:rPr>
        <w:t>7,701.34</w:t>
      </w:r>
      <w:r>
        <w:rPr>
          <w:rFonts w:ascii="仿宋_GB2312" w:eastAsia="仿宋_GB2312" w:hint="eastAsia"/>
          <w:sz w:val="32"/>
          <w:szCs w:val="32"/>
        </w:rPr>
        <w:t>万元，决算数</w:t>
      </w:r>
      <w:r>
        <w:rPr>
          <w:rFonts w:ascii="仿宋_GB2312" w:eastAsia="仿宋_GB2312"/>
          <w:sz w:val="32"/>
          <w:szCs w:val="32"/>
        </w:rPr>
        <w:t>7,773.87</w:t>
      </w:r>
      <w:r>
        <w:rPr>
          <w:rFonts w:ascii="仿宋_GB2312" w:eastAsia="仿宋_GB2312" w:hint="eastAsia"/>
          <w:sz w:val="32"/>
          <w:szCs w:val="32"/>
        </w:rPr>
        <w:t>万元，预决算差异率</w:t>
      </w:r>
      <w:r>
        <w:rPr>
          <w:rFonts w:ascii="仿宋_GB2312" w:eastAsia="仿宋_GB2312"/>
          <w:sz w:val="32"/>
          <w:szCs w:val="32"/>
        </w:rPr>
        <w:t>0.94</w:t>
      </w:r>
      <w:r>
        <w:rPr>
          <w:rFonts w:ascii="仿宋_GB2312" w:eastAsia="仿宋_GB2312" w:hint="eastAsia"/>
          <w:sz w:val="32"/>
          <w:szCs w:val="32"/>
        </w:rPr>
        <w:t>%</w:t>
      </w:r>
      <w:r>
        <w:rPr>
          <w:rFonts w:ascii="仿宋_GB2312" w:eastAsia="仿宋_GB2312" w:hint="eastAsia"/>
          <w:sz w:val="32"/>
          <w:szCs w:val="32"/>
        </w:rPr>
        <w:t>，主要原因是：本年在职人员工资调薪，工资、社保、公积金等相关人员经费增加，年中追加人员经费，导致预决算存在差异。</w:t>
      </w:r>
    </w:p>
    <w:p w14:paraId="5198909A" w14:textId="77777777" w:rsidR="002D5CFA" w:rsidRDefault="00237398">
      <w:pPr>
        <w:ind w:firstLineChars="200" w:firstLine="640"/>
        <w:outlineLvl w:val="2"/>
        <w:rPr>
          <w:rFonts w:ascii="黑体" w:eastAsia="黑体" w:hAnsi="黑体"/>
          <w:sz w:val="32"/>
          <w:szCs w:val="32"/>
        </w:rPr>
      </w:pPr>
      <w:r>
        <w:rPr>
          <w:rFonts w:ascii="黑体" w:eastAsia="黑体" w:hAnsi="黑体" w:hint="eastAsia"/>
          <w:sz w:val="32"/>
          <w:szCs w:val="32"/>
        </w:rPr>
        <w:t>（二）一般公共预算财政拨款支出决算结构情况</w:t>
      </w:r>
    </w:p>
    <w:p w14:paraId="64F0498C" w14:textId="77777777" w:rsidR="002D5CFA" w:rsidRDefault="00237398">
      <w:pPr>
        <w:ind w:firstLineChars="200" w:firstLine="640"/>
        <w:rPr>
          <w:rFonts w:ascii="黑体" w:eastAsia="黑体" w:hAnsi="黑体"/>
          <w:sz w:val="32"/>
          <w:szCs w:val="32"/>
        </w:rPr>
      </w:pPr>
      <w:r>
        <w:rPr>
          <w:rFonts w:ascii="仿宋_GB2312" w:eastAsia="仿宋_GB2312" w:hint="eastAsia"/>
          <w:sz w:val="32"/>
          <w:szCs w:val="32"/>
        </w:rPr>
        <w:t>1.</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)7,773.87</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占</w:t>
      </w:r>
      <w:r>
        <w:rPr>
          <w:rFonts w:ascii="仿宋_GB2312" w:eastAsia="仿宋_GB2312" w:hint="eastAsia"/>
          <w:sz w:val="32"/>
          <w:szCs w:val="32"/>
        </w:rPr>
        <w:t>100.00%</w:t>
      </w:r>
      <w:r>
        <w:rPr>
          <w:rFonts w:ascii="仿宋_GB2312" w:eastAsia="仿宋_GB2312" w:hint="eastAsia"/>
          <w:sz w:val="32"/>
          <w:szCs w:val="32"/>
        </w:rPr>
        <w:t>。</w:t>
      </w:r>
    </w:p>
    <w:p w14:paraId="71426562" w14:textId="77777777" w:rsidR="002D5CFA" w:rsidRDefault="00237398">
      <w:pPr>
        <w:ind w:firstLineChars="200" w:firstLine="640"/>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14:paraId="1B386587" w14:textId="4BF376EB" w:rsidR="002D5CFA" w:rsidRDefault="00237398">
      <w:pPr>
        <w:ind w:firstLineChars="200" w:firstLine="640"/>
        <w:rPr>
          <w:rFonts w:ascii="仿宋_GB2312" w:eastAsia="仿宋_GB2312"/>
          <w:b/>
          <w:bCs/>
          <w:sz w:val="32"/>
          <w:szCs w:val="32"/>
          <w:highlight w:val="yellow"/>
        </w:rPr>
      </w:pPr>
      <w:r>
        <w:rPr>
          <w:rFonts w:ascii="仿宋_GB2312" w:eastAsia="仿宋_GB2312" w:hint="eastAsia"/>
          <w:sz w:val="32"/>
          <w:szCs w:val="32"/>
        </w:rPr>
        <w:t>1.</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普通教育</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初中教育</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7,347.78</w:t>
      </w:r>
      <w:r>
        <w:rPr>
          <w:rFonts w:ascii="仿宋_GB2312" w:eastAsia="仿宋_GB2312" w:hint="eastAsia"/>
          <w:sz w:val="32"/>
          <w:szCs w:val="32"/>
        </w:rPr>
        <w:t>万元，比上年决算</w:t>
      </w:r>
      <w:r>
        <w:rPr>
          <w:rFonts w:ascii="仿宋_GB2312" w:eastAsia="仿宋_GB2312" w:hint="eastAsia"/>
          <w:sz w:val="32"/>
          <w:szCs w:val="32"/>
        </w:rPr>
        <w:t>增加</w:t>
      </w:r>
      <w:r>
        <w:rPr>
          <w:rFonts w:ascii="仿宋_GB2312" w:eastAsia="仿宋_GB2312" w:hint="eastAsia"/>
          <w:sz w:val="32"/>
          <w:szCs w:val="32"/>
        </w:rPr>
        <w:t>1,245.85</w:t>
      </w:r>
      <w:r>
        <w:rPr>
          <w:rFonts w:ascii="仿宋_GB2312" w:eastAsia="仿宋_GB2312" w:hint="eastAsia"/>
          <w:sz w:val="32"/>
          <w:szCs w:val="32"/>
        </w:rPr>
        <w:t>万元，增长</w:t>
      </w:r>
      <w:r>
        <w:rPr>
          <w:rFonts w:ascii="仿宋_GB2312" w:eastAsia="仿宋_GB2312" w:hint="eastAsia"/>
          <w:sz w:val="32"/>
          <w:szCs w:val="32"/>
        </w:rPr>
        <w:t>20.42%</w:t>
      </w:r>
      <w:r>
        <w:rPr>
          <w:rFonts w:ascii="仿宋_GB2312" w:eastAsia="仿宋_GB2312"/>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本年在职人员工资调薪，工资、社保、公积金等相关人员经费增加，功能科目调整，在校学生生活补助、城乡义务教育中央补助经费（第二批）</w:t>
      </w:r>
      <w:r>
        <w:rPr>
          <w:rFonts w:ascii="仿宋_GB2312" w:eastAsia="仿宋_GB2312" w:hint="eastAsia"/>
          <w:sz w:val="32"/>
          <w:szCs w:val="32"/>
        </w:rPr>
        <w:t>-</w:t>
      </w:r>
      <w:r>
        <w:rPr>
          <w:rFonts w:ascii="仿宋_GB2312" w:eastAsia="仿宋_GB2312" w:hint="eastAsia"/>
          <w:sz w:val="32"/>
          <w:szCs w:val="32"/>
        </w:rPr>
        <w:t>公用经费等上年在其他普通教育支出列支，本年在本科目列支，本年增加义务教育公用经费及取暖费、</w:t>
      </w:r>
      <w:r>
        <w:rPr>
          <w:rFonts w:ascii="仿宋_GB2312" w:eastAsia="仿宋_GB2312" w:hint="eastAsia"/>
          <w:sz w:val="32"/>
          <w:szCs w:val="32"/>
        </w:rPr>
        <w:t>学生综合奖补资金项目，导致经费较上年增加。</w:t>
      </w:r>
    </w:p>
    <w:p w14:paraId="5D9BA882" w14:textId="77777777" w:rsidR="002D5CFA" w:rsidRDefault="00237398">
      <w:pPr>
        <w:ind w:firstLineChars="200" w:firstLine="640"/>
        <w:outlineLvl w:val="1"/>
        <w:rPr>
          <w:rFonts w:ascii="黑体" w:eastAsia="黑体" w:hAnsi="黑体" w:cs="宋体"/>
          <w:bCs/>
          <w:kern w:val="0"/>
          <w:sz w:val="32"/>
          <w:szCs w:val="32"/>
        </w:rPr>
      </w:pPr>
      <w:bookmarkStart w:id="20" w:name="_Toc11146"/>
      <w:bookmarkStart w:id="21" w:name="_Toc30870"/>
      <w:r>
        <w:rPr>
          <w:rFonts w:ascii="仿宋_GB2312" w:eastAsia="仿宋_GB2312" w:hint="eastAsia"/>
          <w:sz w:val="32"/>
          <w:szCs w:val="32"/>
        </w:rPr>
        <w:t>2.</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普通教育</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其他普通教育支出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398.35</w:t>
      </w:r>
      <w:r>
        <w:rPr>
          <w:rFonts w:ascii="仿宋_GB2312" w:eastAsia="仿宋_GB2312" w:hint="eastAsia"/>
          <w:sz w:val="32"/>
          <w:szCs w:val="32"/>
        </w:rPr>
        <w:t>万元，比上年决算减少</w:t>
      </w:r>
      <w:r>
        <w:rPr>
          <w:rFonts w:ascii="仿宋_GB2312" w:eastAsia="仿宋_GB2312" w:hint="eastAsia"/>
          <w:sz w:val="32"/>
          <w:szCs w:val="32"/>
        </w:rPr>
        <w:t>324.46</w:t>
      </w:r>
      <w:r>
        <w:rPr>
          <w:rFonts w:ascii="仿宋_GB2312" w:eastAsia="仿宋_GB2312" w:hint="eastAsia"/>
          <w:sz w:val="32"/>
          <w:szCs w:val="32"/>
        </w:rPr>
        <w:t>万元，下降</w:t>
      </w:r>
      <w:r>
        <w:rPr>
          <w:rFonts w:ascii="仿宋_GB2312" w:eastAsia="仿宋_GB2312" w:hint="eastAsia"/>
          <w:sz w:val="32"/>
          <w:szCs w:val="32"/>
        </w:rPr>
        <w:t>44.89%</w:t>
      </w:r>
      <w:r>
        <w:rPr>
          <w:rFonts w:ascii="仿宋_GB2312" w:eastAsia="仿宋_GB2312"/>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本年功能科目调整，在校学生生活补助</w:t>
      </w:r>
      <w:r>
        <w:rPr>
          <w:rFonts w:ascii="仿宋_GB2312" w:eastAsia="仿宋_GB2312" w:hint="eastAsia"/>
          <w:sz w:val="32"/>
          <w:szCs w:val="32"/>
        </w:rPr>
        <w:t>、城乡义务教育中央补助经费（第二批）</w:t>
      </w:r>
      <w:r>
        <w:rPr>
          <w:rFonts w:ascii="仿宋_GB2312" w:eastAsia="仿宋_GB2312" w:hint="eastAsia"/>
          <w:sz w:val="32"/>
          <w:szCs w:val="32"/>
        </w:rPr>
        <w:t>-</w:t>
      </w:r>
      <w:r>
        <w:rPr>
          <w:rFonts w:ascii="仿宋_GB2312" w:eastAsia="仿宋_GB2312" w:hint="eastAsia"/>
          <w:sz w:val="32"/>
          <w:szCs w:val="32"/>
        </w:rPr>
        <w:t>公用经费等项目上年在本科目列支，本年在初中教育支出列支，导致经费较上年减少。</w:t>
      </w:r>
    </w:p>
    <w:p w14:paraId="379C7378" w14:textId="77777777" w:rsidR="002D5CFA" w:rsidRDefault="00237398">
      <w:pPr>
        <w:ind w:firstLineChars="200" w:firstLine="640"/>
        <w:outlineLvl w:val="1"/>
        <w:rPr>
          <w:rFonts w:ascii="黑体" w:eastAsia="黑体" w:hAnsi="黑体" w:cs="宋体"/>
          <w:bCs/>
          <w:kern w:val="0"/>
          <w:sz w:val="32"/>
          <w:szCs w:val="32"/>
        </w:rPr>
      </w:pPr>
      <w:r>
        <w:rPr>
          <w:rFonts w:ascii="仿宋_GB2312" w:eastAsia="仿宋_GB2312" w:hint="eastAsia"/>
          <w:sz w:val="32"/>
          <w:szCs w:val="32"/>
        </w:rPr>
        <w:lastRenderedPageBreak/>
        <w:t>3.</w:t>
      </w:r>
      <w:r>
        <w:rPr>
          <w:rFonts w:ascii="仿宋_GB2312" w:eastAsia="仿宋_GB2312" w:hint="eastAsia"/>
          <w:sz w:val="32"/>
          <w:szCs w:val="32"/>
        </w:rPr>
        <w:t>教育支出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其他教育支出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其他教育支出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27.75</w:t>
      </w:r>
      <w:r>
        <w:rPr>
          <w:rFonts w:ascii="仿宋_GB2312" w:eastAsia="仿宋_GB2312" w:hint="eastAsia"/>
          <w:sz w:val="32"/>
          <w:szCs w:val="32"/>
        </w:rPr>
        <w:t>万元，比上年决算增加</w:t>
      </w:r>
      <w:r>
        <w:rPr>
          <w:rFonts w:ascii="仿宋_GB2312" w:eastAsia="仿宋_GB2312" w:hint="eastAsia"/>
          <w:sz w:val="32"/>
          <w:szCs w:val="32"/>
        </w:rPr>
        <w:t>27.75</w:t>
      </w:r>
      <w:r>
        <w:rPr>
          <w:rFonts w:ascii="仿宋_GB2312" w:eastAsia="仿宋_GB2312" w:hint="eastAsia"/>
          <w:sz w:val="32"/>
          <w:szCs w:val="32"/>
        </w:rPr>
        <w:t>万元，增长</w:t>
      </w:r>
      <w:r>
        <w:rPr>
          <w:rFonts w:ascii="仿宋_GB2312" w:eastAsia="仿宋_GB2312" w:hint="eastAsia"/>
          <w:sz w:val="32"/>
          <w:szCs w:val="32"/>
        </w:rPr>
        <w:t>100.00%</w:t>
      </w:r>
      <w:r>
        <w:rPr>
          <w:rFonts w:ascii="仿宋_GB2312" w:eastAsia="仿宋_GB2312"/>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本年度增加班主任费，学生营养膳食补助，导致经费较上年增加。</w:t>
      </w:r>
    </w:p>
    <w:p w14:paraId="0806A02F" w14:textId="77777777" w:rsidR="002D5CFA" w:rsidRDefault="00237398">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bookmarkEnd w:id="20"/>
      <w:bookmarkEnd w:id="21"/>
    </w:p>
    <w:p w14:paraId="013BD989" w14:textId="77777777" w:rsidR="002D5CFA" w:rsidRDefault="00237398">
      <w:pPr>
        <w:ind w:firstLineChars="200" w:firstLine="640"/>
        <w:rPr>
          <w:rFonts w:ascii="仿宋_GB2312" w:eastAsia="仿宋_GB2312"/>
          <w:sz w:val="32"/>
          <w:szCs w:val="32"/>
        </w:rPr>
      </w:pPr>
      <w:r>
        <w:rPr>
          <w:rFonts w:ascii="仿宋_GB2312" w:eastAsia="仿宋_GB2312"/>
          <w:sz w:val="32"/>
          <w:szCs w:val="32"/>
        </w:rPr>
        <w:t>2023</w:t>
      </w:r>
      <w:r>
        <w:rPr>
          <w:rFonts w:ascii="仿宋_GB2312" w:eastAsia="仿宋_GB2312" w:hint="eastAsia"/>
          <w:sz w:val="32"/>
          <w:szCs w:val="32"/>
        </w:rPr>
        <w:t>年度一般公共预算财政拨款基本支出</w:t>
      </w:r>
      <w:r>
        <w:rPr>
          <w:rFonts w:ascii="仿宋_GB2312" w:eastAsia="仿宋_GB2312"/>
          <w:sz w:val="32"/>
          <w:szCs w:val="32"/>
        </w:rPr>
        <w:t>6,703.43</w:t>
      </w:r>
      <w:r>
        <w:rPr>
          <w:rFonts w:ascii="仿宋_GB2312" w:eastAsia="仿宋_GB2312" w:hint="eastAsia"/>
          <w:sz w:val="32"/>
          <w:szCs w:val="32"/>
        </w:rPr>
        <w:t>万元，其中：</w:t>
      </w:r>
      <w:r>
        <w:rPr>
          <w:rFonts w:ascii="仿宋_GB2312" w:eastAsia="仿宋_GB2312" w:hint="eastAsia"/>
          <w:b/>
          <w:bCs/>
          <w:sz w:val="32"/>
          <w:szCs w:val="32"/>
        </w:rPr>
        <w:t>人员经费</w:t>
      </w:r>
      <w:r>
        <w:rPr>
          <w:rFonts w:ascii="仿宋_GB2312" w:eastAsia="仿宋_GB2312" w:hint="eastAsia"/>
          <w:b/>
          <w:bCs/>
          <w:sz w:val="32"/>
          <w:szCs w:val="32"/>
        </w:rPr>
        <w:t>6,703.43</w:t>
      </w:r>
      <w:r>
        <w:rPr>
          <w:rFonts w:ascii="仿宋_GB2312" w:eastAsia="仿宋_GB2312" w:hint="eastAsia"/>
          <w:b/>
          <w:bCs/>
          <w:sz w:val="32"/>
          <w:szCs w:val="32"/>
        </w:rPr>
        <w:t>万元，</w:t>
      </w:r>
      <w:r>
        <w:rPr>
          <w:rFonts w:ascii="仿宋_GB2312" w:eastAsia="仿宋_GB2312" w:hint="eastAsia"/>
          <w:sz w:val="32"/>
          <w:szCs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7015018F" w14:textId="77777777" w:rsidR="002D5CFA" w:rsidRDefault="00237398">
      <w:pPr>
        <w:ind w:firstLineChars="200" w:firstLine="643"/>
        <w:rPr>
          <w:rFonts w:ascii="仿宋_GB2312" w:eastAsia="仿宋_GB2312" w:hAnsi="宋体" w:cs="宋体"/>
          <w:kern w:val="0"/>
          <w:sz w:val="32"/>
          <w:szCs w:val="32"/>
        </w:rPr>
      </w:pPr>
      <w:r>
        <w:rPr>
          <w:rFonts w:ascii="仿宋_GB2312" w:eastAsia="仿宋_GB2312" w:hint="eastAsia"/>
          <w:b/>
          <w:bCs/>
          <w:sz w:val="32"/>
          <w:szCs w:val="32"/>
        </w:rPr>
        <w:t>公用经费</w:t>
      </w:r>
      <w:r>
        <w:rPr>
          <w:rFonts w:ascii="仿宋_GB2312" w:eastAsia="仿宋_GB2312" w:hint="eastAsia"/>
          <w:b/>
          <w:bCs/>
          <w:sz w:val="32"/>
          <w:szCs w:val="32"/>
        </w:rPr>
        <w:t>0.00</w:t>
      </w:r>
      <w:r>
        <w:rPr>
          <w:rFonts w:ascii="仿宋_GB2312" w:eastAsia="仿宋_GB2312" w:hint="eastAsia"/>
          <w:b/>
          <w:bCs/>
          <w:sz w:val="32"/>
          <w:szCs w:val="32"/>
        </w:rPr>
        <w:t>万元，</w:t>
      </w:r>
      <w:r>
        <w:rPr>
          <w:rFonts w:ascii="仿宋_GB2312" w:eastAsia="仿宋_GB2312" w:hint="eastAsia"/>
          <w:sz w:val="32"/>
          <w:szCs w:val="32"/>
        </w:rPr>
        <w:t>包括：无公用经费。</w:t>
      </w:r>
    </w:p>
    <w:p w14:paraId="70E9ABE8" w14:textId="77777777" w:rsidR="002D5CFA" w:rsidRDefault="00237398">
      <w:pPr>
        <w:ind w:firstLineChars="200" w:firstLine="640"/>
        <w:outlineLvl w:val="1"/>
        <w:rPr>
          <w:rFonts w:ascii="黑体" w:eastAsia="黑体" w:hAnsi="黑体" w:cs="宋体"/>
          <w:bCs/>
          <w:kern w:val="0"/>
          <w:sz w:val="32"/>
          <w:szCs w:val="32"/>
        </w:rPr>
      </w:pPr>
      <w:bookmarkStart w:id="22" w:name="_Toc7190"/>
      <w:bookmarkStart w:id="23" w:name="_Toc21518"/>
      <w:r>
        <w:rPr>
          <w:rFonts w:ascii="黑体" w:eastAsia="黑体" w:hAnsi="黑体" w:cs="宋体" w:hint="eastAsia"/>
          <w:bCs/>
          <w:kern w:val="0"/>
          <w:sz w:val="32"/>
          <w:szCs w:val="32"/>
        </w:rPr>
        <w:t>七、财政拨款“三公”经费支出决算情况说明</w:t>
      </w:r>
      <w:bookmarkEnd w:id="22"/>
      <w:bookmarkEnd w:id="23"/>
    </w:p>
    <w:p w14:paraId="4F74CA4F" w14:textId="77777777" w:rsidR="002D5CFA" w:rsidRDefault="00237398">
      <w:pPr>
        <w:ind w:firstLineChars="200" w:firstLine="643"/>
        <w:rPr>
          <w:rFonts w:ascii="仿宋_GB2312" w:eastAsia="仿宋_GB2312"/>
          <w:sz w:val="32"/>
          <w:szCs w:val="32"/>
        </w:rPr>
      </w:pPr>
      <w:r>
        <w:rPr>
          <w:rFonts w:ascii="仿宋_GB2312" w:eastAsia="仿宋_GB2312"/>
          <w:b/>
          <w:bCs/>
          <w:sz w:val="32"/>
          <w:szCs w:val="32"/>
        </w:rPr>
        <w:t>2023</w:t>
      </w:r>
      <w:r>
        <w:rPr>
          <w:rFonts w:ascii="仿宋_GB2312" w:eastAsia="仿宋_GB2312" w:hint="eastAsia"/>
          <w:b/>
          <w:bCs/>
          <w:sz w:val="32"/>
          <w:szCs w:val="32"/>
        </w:rPr>
        <w:t>年度财政拨款“三公”经费支出</w:t>
      </w:r>
      <w:r>
        <w:rPr>
          <w:rFonts w:ascii="仿宋_GB2312" w:eastAsia="仿宋_GB2312"/>
          <w:b/>
          <w:bCs/>
          <w:sz w:val="32"/>
          <w:szCs w:val="32"/>
        </w:rPr>
        <w:t>0.00</w:t>
      </w:r>
      <w:r>
        <w:rPr>
          <w:rFonts w:ascii="仿宋_GB2312" w:eastAsia="仿宋_GB2312" w:hint="eastAsia"/>
          <w:b/>
          <w:bCs/>
          <w:sz w:val="32"/>
          <w:szCs w:val="32"/>
        </w:rPr>
        <w:t>万元，</w:t>
      </w:r>
      <w:r>
        <w:rPr>
          <w:rFonts w:ascii="仿宋_GB2312" w:eastAsia="仿宋_GB2312" w:hint="eastAsia"/>
          <w:sz w:val="32"/>
          <w:szCs w:val="32"/>
        </w:rPr>
        <w:t>比上年</w:t>
      </w:r>
      <w:r>
        <w:rPr>
          <w:rFonts w:ascii="仿宋_GB2312" w:eastAsia="仿宋_GB2312"/>
          <w:sz w:val="32"/>
          <w:szCs w:val="32"/>
        </w:rPr>
        <w:t>增加</w:t>
      </w:r>
      <w:r>
        <w:rPr>
          <w:rFonts w:ascii="仿宋_GB2312" w:eastAsia="仿宋_GB2312"/>
          <w:sz w:val="32"/>
          <w:szCs w:val="32"/>
        </w:rPr>
        <w:t>0.00</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sz w:val="32"/>
          <w:szCs w:val="32"/>
        </w:rPr>
        <w:t>我单位无财政拨款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hint="eastAsia"/>
          <w:sz w:val="32"/>
          <w:szCs w:val="32"/>
        </w:rPr>
        <w:t>。其中：因公出国（境）费支出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，比上年</w:t>
      </w:r>
      <w:r>
        <w:rPr>
          <w:rFonts w:ascii="仿宋_GB2312" w:eastAsia="仿宋_GB2312"/>
          <w:sz w:val="32"/>
          <w:szCs w:val="32"/>
        </w:rPr>
        <w:t>增加</w:t>
      </w:r>
      <w:r>
        <w:rPr>
          <w:rFonts w:ascii="仿宋_GB2312" w:eastAsia="仿宋_GB2312"/>
          <w:sz w:val="32"/>
          <w:szCs w:val="32"/>
        </w:rPr>
        <w:t>0.00</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0.0</w:t>
      </w:r>
      <w:r>
        <w:rPr>
          <w:rFonts w:ascii="仿宋_GB2312" w:eastAsia="仿宋_GB2312"/>
          <w:sz w:val="32"/>
          <w:szCs w:val="32"/>
        </w:rPr>
        <w:t>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sz w:val="32"/>
          <w:szCs w:val="32"/>
        </w:rPr>
        <w:t>我单位无因公出国（境）费</w:t>
      </w:r>
      <w:r>
        <w:rPr>
          <w:rFonts w:ascii="仿宋_GB2312" w:eastAsia="仿宋_GB2312" w:hint="eastAsia"/>
          <w:sz w:val="32"/>
          <w:szCs w:val="32"/>
        </w:rPr>
        <w:t>；公务用车购置及运行维护费支出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，比上年</w:t>
      </w:r>
      <w:r>
        <w:rPr>
          <w:rFonts w:ascii="仿宋_GB2312" w:eastAsia="仿宋_GB2312"/>
          <w:sz w:val="32"/>
          <w:szCs w:val="32"/>
        </w:rPr>
        <w:t>增加</w:t>
      </w:r>
      <w:r>
        <w:rPr>
          <w:rFonts w:ascii="仿宋_GB2312" w:eastAsia="仿宋_GB2312"/>
          <w:sz w:val="32"/>
          <w:szCs w:val="32"/>
        </w:rPr>
        <w:t>0.00</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sz w:val="32"/>
          <w:szCs w:val="32"/>
        </w:rPr>
        <w:t>我单位无公务用车购置及运行维护费</w:t>
      </w:r>
      <w:r>
        <w:rPr>
          <w:rFonts w:ascii="仿宋_GB2312" w:eastAsia="仿宋_GB2312" w:hint="eastAsia"/>
          <w:sz w:val="32"/>
          <w:szCs w:val="32"/>
        </w:rPr>
        <w:t>；公务接待费支出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，比上年</w:t>
      </w:r>
      <w:r>
        <w:rPr>
          <w:rFonts w:ascii="仿宋_GB2312" w:eastAsia="仿宋_GB2312"/>
          <w:sz w:val="32"/>
          <w:szCs w:val="32"/>
        </w:rPr>
        <w:t>增加</w:t>
      </w:r>
      <w:r>
        <w:rPr>
          <w:rFonts w:ascii="仿宋_GB2312" w:eastAsia="仿宋_GB2312"/>
          <w:sz w:val="32"/>
          <w:szCs w:val="32"/>
        </w:rPr>
        <w:t>0.00</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sz w:val="32"/>
          <w:szCs w:val="32"/>
        </w:rPr>
        <w:t>我单位无公务接待费</w:t>
      </w:r>
      <w:r>
        <w:rPr>
          <w:rFonts w:ascii="仿宋_GB2312" w:eastAsia="仿宋_GB2312" w:hint="eastAsia"/>
          <w:sz w:val="32"/>
          <w:szCs w:val="32"/>
        </w:rPr>
        <w:t>。</w:t>
      </w:r>
    </w:p>
    <w:p w14:paraId="4E82093F" w14:textId="77777777" w:rsidR="002D5CFA" w:rsidRDefault="00237398">
      <w:pPr>
        <w:ind w:firstLineChars="200" w:firstLine="643"/>
        <w:rPr>
          <w:rFonts w:ascii="仿宋_GB2312" w:eastAsia="仿宋_GB2312"/>
          <w:b/>
          <w:bCs/>
          <w:sz w:val="32"/>
          <w:szCs w:val="32"/>
        </w:rPr>
      </w:pPr>
      <w:r>
        <w:rPr>
          <w:rFonts w:ascii="仿宋_GB2312" w:eastAsia="仿宋_GB2312" w:hint="eastAsia"/>
          <w:b/>
          <w:bCs/>
          <w:sz w:val="32"/>
          <w:szCs w:val="32"/>
        </w:rPr>
        <w:lastRenderedPageBreak/>
        <w:t>具体情况如下：</w:t>
      </w:r>
    </w:p>
    <w:p w14:paraId="6DA999D7"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14:paraId="1E7FB2C9"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0.00</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0.00</w:t>
      </w:r>
      <w:r>
        <w:rPr>
          <w:rFonts w:ascii="仿宋_GB2312" w:eastAsia="仿宋_GB2312" w:hint="eastAsia"/>
          <w:sz w:val="32"/>
          <w:szCs w:val="32"/>
        </w:rPr>
        <w:t>万元。公务用车运行维护费开支内容包括我单位无公务用车运行维护费。公务用车购置数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hint="eastAsia"/>
          <w:sz w:val="32"/>
          <w:szCs w:val="32"/>
        </w:rPr>
        <w:t>0</w:t>
      </w:r>
      <w:r>
        <w:rPr>
          <w:rFonts w:ascii="仿宋_GB2312" w:eastAsia="仿宋_GB2312" w:hint="eastAsia"/>
          <w:sz w:val="32"/>
          <w:szCs w:val="32"/>
        </w:rPr>
        <w:t>辆。国有资产占用情况中固定资产车辆</w:t>
      </w:r>
      <w:r>
        <w:rPr>
          <w:rFonts w:ascii="仿宋_GB2312" w:eastAsia="仿宋_GB2312"/>
          <w:sz w:val="32"/>
          <w:szCs w:val="32"/>
        </w:rPr>
        <w:t>0</w:t>
      </w:r>
      <w:r>
        <w:rPr>
          <w:rFonts w:ascii="仿宋_GB2312" w:eastAsia="仿宋_GB2312" w:hint="eastAsia"/>
          <w:sz w:val="32"/>
          <w:szCs w:val="32"/>
        </w:rPr>
        <w:t>辆，与公务用车保有量差异原因是：我单位无固定资产车辆与公务用车保有量。</w:t>
      </w:r>
    </w:p>
    <w:p w14:paraId="23FA8F3B"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0.00</w:t>
      </w:r>
      <w:r>
        <w:rPr>
          <w:rFonts w:ascii="仿宋_GB2312" w:eastAsia="仿宋_GB2312" w:hint="eastAsia"/>
          <w:sz w:val="32"/>
          <w:szCs w:val="32"/>
        </w:rPr>
        <w:t>万元，开支内容包括我单位无公务接待费。单位全年安排的国内公务接待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14:paraId="5E55857A"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与全年预算相比，</w:t>
      </w:r>
      <w:r>
        <w:rPr>
          <w:rFonts w:ascii="仿宋_GB2312" w:eastAsia="仿宋_GB2312" w:hint="eastAsia"/>
          <w:sz w:val="32"/>
          <w:szCs w:val="32"/>
        </w:rPr>
        <w:t>财政拨款“三公”经费支出全年预算数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，主要原因是：我单位无财政拨款“</w:t>
      </w:r>
      <w:r>
        <w:rPr>
          <w:rFonts w:ascii="仿宋_GB2312" w:eastAsia="仿宋_GB2312" w:hint="eastAsia"/>
          <w:sz w:val="32"/>
          <w:szCs w:val="32"/>
        </w:rPr>
        <w:t>三公”经费支出。</w:t>
      </w:r>
      <w:r>
        <w:rPr>
          <w:rFonts w:ascii="仿宋_GB2312" w:eastAsia="仿宋_GB2312" w:hAnsi="宋体" w:cs="宋体" w:hint="eastAsia"/>
          <w:kern w:val="0"/>
          <w:sz w:val="32"/>
          <w:szCs w:val="32"/>
        </w:rPr>
        <w:t>其中：因公出国（境）费全年预算数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，主要原因是：我单位无公务用车购置费；</w:t>
      </w:r>
      <w:r>
        <w:rPr>
          <w:rFonts w:ascii="仿宋_GB2312" w:eastAsia="仿宋_GB2312" w:hAnsi="宋体" w:cs="宋体" w:hint="eastAsia"/>
          <w:kern w:val="0"/>
          <w:sz w:val="32"/>
          <w:szCs w:val="32"/>
        </w:rPr>
        <w:t>公务用车运行费全年</w:t>
      </w:r>
      <w:r>
        <w:rPr>
          <w:rFonts w:ascii="仿宋_GB2312" w:eastAsia="仿宋_GB2312" w:hint="eastAsia"/>
          <w:sz w:val="32"/>
          <w:szCs w:val="32"/>
        </w:rPr>
        <w:t>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，主要原因是：我单位无公务用车运行维护费；</w:t>
      </w:r>
      <w:r>
        <w:rPr>
          <w:rFonts w:ascii="仿宋_GB2312" w:eastAsia="仿宋_GB2312" w:hAnsi="宋体" w:cs="宋体" w:hint="eastAsia"/>
          <w:kern w:val="0"/>
          <w:sz w:val="32"/>
          <w:szCs w:val="32"/>
        </w:rPr>
        <w:t>公务接待费全年</w:t>
      </w:r>
      <w:r>
        <w:rPr>
          <w:rFonts w:ascii="仿宋_GB2312" w:eastAsia="仿宋_GB2312" w:hint="eastAsia"/>
          <w:sz w:val="32"/>
          <w:szCs w:val="32"/>
        </w:rPr>
        <w:t>预算数</w:t>
      </w:r>
      <w:r>
        <w:rPr>
          <w:rFonts w:ascii="仿宋_GB2312" w:eastAsia="仿宋_GB2312"/>
          <w:sz w:val="32"/>
          <w:szCs w:val="32"/>
        </w:rPr>
        <w:t>0.00</w:t>
      </w:r>
      <w:r>
        <w:rPr>
          <w:rFonts w:ascii="仿宋_GB2312" w:eastAsia="仿宋_GB2312" w:hint="eastAsia"/>
          <w:sz w:val="32"/>
          <w:szCs w:val="32"/>
        </w:rPr>
        <w:t>万元，决算数</w:t>
      </w:r>
      <w:r>
        <w:rPr>
          <w:rFonts w:ascii="仿宋_GB2312" w:eastAsia="仿宋_GB2312"/>
          <w:sz w:val="32"/>
          <w:szCs w:val="32"/>
        </w:rPr>
        <w:lastRenderedPageBreak/>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，主要原因是：我单位无公务接待费。</w:t>
      </w:r>
    </w:p>
    <w:p w14:paraId="11EE7842" w14:textId="77777777" w:rsidR="002D5CFA" w:rsidRDefault="00237398">
      <w:pPr>
        <w:ind w:firstLineChars="200" w:firstLine="640"/>
        <w:outlineLvl w:val="1"/>
        <w:rPr>
          <w:rFonts w:ascii="黑体" w:eastAsia="黑体" w:hAnsi="黑体" w:cs="宋体"/>
          <w:bCs/>
          <w:kern w:val="0"/>
          <w:sz w:val="32"/>
          <w:szCs w:val="32"/>
        </w:rPr>
      </w:pPr>
      <w:bookmarkStart w:id="24" w:name="_Toc5810"/>
      <w:bookmarkStart w:id="25" w:name="_Toc7927"/>
      <w:r>
        <w:rPr>
          <w:rFonts w:ascii="黑体" w:eastAsia="黑体" w:hAnsi="黑体" w:cs="宋体" w:hint="eastAsia"/>
          <w:bCs/>
          <w:kern w:val="0"/>
          <w:sz w:val="32"/>
          <w:szCs w:val="32"/>
        </w:rPr>
        <w:t>八、政府性基金预</w:t>
      </w:r>
      <w:r>
        <w:rPr>
          <w:rFonts w:ascii="黑体" w:eastAsia="黑体" w:hAnsi="黑体" w:cs="宋体" w:hint="eastAsia"/>
          <w:bCs/>
          <w:kern w:val="0"/>
          <w:sz w:val="32"/>
          <w:szCs w:val="32"/>
        </w:rPr>
        <w:t>算财政拨款收入支出决算情况说明</w:t>
      </w:r>
      <w:bookmarkEnd w:id="24"/>
      <w:bookmarkEnd w:id="25"/>
    </w:p>
    <w:p w14:paraId="048834C7"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2023</w:t>
      </w:r>
      <w:r>
        <w:rPr>
          <w:rFonts w:ascii="仿宋_GB2312" w:eastAsia="仿宋_GB2312" w:hint="eastAsia"/>
          <w:b/>
          <w:bCs/>
          <w:sz w:val="32"/>
          <w:szCs w:val="32"/>
        </w:rPr>
        <w:t>年度政府性基金预算财政拨款收入总计</w:t>
      </w:r>
      <w:r>
        <w:rPr>
          <w:rFonts w:ascii="仿宋_GB2312" w:eastAsia="仿宋_GB2312" w:hint="eastAsia"/>
          <w:b/>
          <w:bCs/>
          <w:sz w:val="32"/>
          <w:szCs w:val="32"/>
        </w:rPr>
        <w:t>1.50</w:t>
      </w:r>
      <w:r>
        <w:rPr>
          <w:rFonts w:ascii="仿宋_GB2312" w:eastAsia="仿宋_GB2312" w:hint="eastAsia"/>
          <w:b/>
          <w:bCs/>
          <w:sz w:val="32"/>
          <w:szCs w:val="32"/>
        </w:rPr>
        <w:t>万元，</w:t>
      </w:r>
      <w:r>
        <w:rPr>
          <w:rFonts w:ascii="仿宋_GB2312" w:eastAsia="仿宋_GB2312" w:hint="eastAsia"/>
          <w:sz w:val="32"/>
          <w:szCs w:val="32"/>
        </w:rPr>
        <w:t>其中：年初结转和结余</w:t>
      </w:r>
      <w:r>
        <w:rPr>
          <w:rFonts w:ascii="仿宋_GB2312" w:eastAsia="仿宋_GB2312" w:hint="eastAsia"/>
          <w:sz w:val="32"/>
          <w:szCs w:val="32"/>
        </w:rPr>
        <w:t>0.00</w:t>
      </w:r>
      <w:r>
        <w:rPr>
          <w:rFonts w:ascii="仿宋_GB2312" w:eastAsia="仿宋_GB2312" w:hint="eastAsia"/>
          <w:sz w:val="32"/>
          <w:szCs w:val="32"/>
        </w:rPr>
        <w:t>万元，本年收入</w:t>
      </w:r>
      <w:r>
        <w:rPr>
          <w:rFonts w:ascii="仿宋_GB2312" w:eastAsia="仿宋_GB2312"/>
          <w:sz w:val="32"/>
          <w:szCs w:val="32"/>
        </w:rPr>
        <w:t>1.50</w:t>
      </w:r>
      <w:r>
        <w:rPr>
          <w:rFonts w:ascii="仿宋_GB2312" w:eastAsia="仿宋_GB2312" w:hint="eastAsia"/>
          <w:sz w:val="32"/>
          <w:szCs w:val="32"/>
        </w:rPr>
        <w:t>万元。</w:t>
      </w:r>
      <w:r>
        <w:rPr>
          <w:rFonts w:ascii="仿宋_GB2312" w:eastAsia="仿宋_GB2312" w:hint="eastAsia"/>
          <w:b/>
          <w:bCs/>
          <w:sz w:val="32"/>
          <w:szCs w:val="32"/>
        </w:rPr>
        <w:t>政府性基金预算财政拨款支出总计</w:t>
      </w:r>
      <w:r>
        <w:rPr>
          <w:rFonts w:ascii="仿宋_GB2312" w:eastAsia="仿宋_GB2312" w:hint="eastAsia"/>
          <w:b/>
          <w:bCs/>
          <w:sz w:val="32"/>
          <w:szCs w:val="32"/>
        </w:rPr>
        <w:t>1.50</w:t>
      </w:r>
      <w:r>
        <w:rPr>
          <w:rFonts w:ascii="仿宋_GB2312" w:eastAsia="仿宋_GB2312" w:hint="eastAsia"/>
          <w:b/>
          <w:bCs/>
          <w:sz w:val="32"/>
          <w:szCs w:val="32"/>
        </w:rPr>
        <w:t>万元，</w:t>
      </w:r>
      <w:r>
        <w:rPr>
          <w:rFonts w:ascii="仿宋_GB2312" w:eastAsia="仿宋_GB2312" w:hint="eastAsia"/>
          <w:sz w:val="32"/>
          <w:szCs w:val="32"/>
        </w:rPr>
        <w:t>其中：年末结转和结余</w:t>
      </w:r>
      <w:r>
        <w:rPr>
          <w:rFonts w:ascii="仿宋_GB2312" w:eastAsia="仿宋_GB2312" w:hint="eastAsia"/>
          <w:sz w:val="32"/>
          <w:szCs w:val="32"/>
        </w:rPr>
        <w:t>0.00</w:t>
      </w:r>
      <w:r>
        <w:rPr>
          <w:rFonts w:ascii="仿宋_GB2312" w:eastAsia="仿宋_GB2312" w:hint="eastAsia"/>
          <w:sz w:val="32"/>
          <w:szCs w:val="32"/>
        </w:rPr>
        <w:t>万元，本年支出</w:t>
      </w:r>
      <w:r>
        <w:rPr>
          <w:rFonts w:ascii="仿宋_GB2312" w:eastAsia="仿宋_GB2312"/>
          <w:sz w:val="32"/>
          <w:szCs w:val="32"/>
        </w:rPr>
        <w:t>1.50</w:t>
      </w:r>
      <w:r>
        <w:rPr>
          <w:rFonts w:ascii="仿宋_GB2312" w:eastAsia="仿宋_GB2312" w:hint="eastAsia"/>
          <w:sz w:val="32"/>
          <w:szCs w:val="32"/>
        </w:rPr>
        <w:t>万元。</w:t>
      </w:r>
    </w:p>
    <w:p w14:paraId="785D5DA1" w14:textId="77777777" w:rsidR="002D5CFA" w:rsidRDefault="00237398">
      <w:pPr>
        <w:ind w:firstLineChars="200" w:firstLine="643"/>
        <w:rPr>
          <w:rFonts w:ascii="仿宋_GB2312" w:eastAsia="仿宋_GB2312"/>
          <w:sz w:val="32"/>
          <w:szCs w:val="32"/>
        </w:rPr>
      </w:pPr>
      <w:r>
        <w:rPr>
          <w:rFonts w:ascii="仿宋_GB2312" w:eastAsia="仿宋_GB2312" w:hint="eastAsia"/>
          <w:b/>
          <w:bCs/>
          <w:sz w:val="32"/>
          <w:szCs w:val="32"/>
        </w:rPr>
        <w:t>政府性基金预算财政拨款收入支出与上年相比，</w:t>
      </w:r>
      <w:r>
        <w:rPr>
          <w:rFonts w:ascii="仿宋_GB2312" w:eastAsia="仿宋_GB2312"/>
          <w:sz w:val="32"/>
          <w:szCs w:val="32"/>
        </w:rPr>
        <w:t>增加</w:t>
      </w:r>
      <w:r>
        <w:rPr>
          <w:rFonts w:ascii="仿宋_GB2312" w:eastAsia="仿宋_GB2312"/>
          <w:sz w:val="32"/>
          <w:szCs w:val="32"/>
        </w:rPr>
        <w:t>1.50</w:t>
      </w:r>
      <w:r>
        <w:rPr>
          <w:rFonts w:ascii="仿宋_GB2312" w:eastAsia="仿宋_GB2312" w:hint="eastAsia"/>
          <w:sz w:val="32"/>
          <w:szCs w:val="32"/>
        </w:rPr>
        <w:t>万元，</w:t>
      </w:r>
      <w:r>
        <w:rPr>
          <w:rFonts w:ascii="仿宋_GB2312" w:eastAsia="仿宋_GB2312"/>
          <w:sz w:val="32"/>
          <w:szCs w:val="32"/>
        </w:rPr>
        <w:t>增长</w:t>
      </w:r>
      <w:r>
        <w:rPr>
          <w:rFonts w:ascii="仿宋_GB2312" w:eastAsia="仿宋_GB2312"/>
          <w:sz w:val="32"/>
          <w:szCs w:val="32"/>
        </w:rPr>
        <w:t>100.00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sz w:val="32"/>
          <w:szCs w:val="32"/>
        </w:rPr>
        <w:t>本年增加少年宫运转经费项目，导致经费较上年增加</w:t>
      </w:r>
      <w:r>
        <w:rPr>
          <w:rFonts w:ascii="仿宋_GB2312" w:eastAsia="仿宋_GB2312" w:hint="eastAsia"/>
          <w:sz w:val="32"/>
          <w:szCs w:val="32"/>
        </w:rPr>
        <w:t>。</w:t>
      </w:r>
      <w:r>
        <w:rPr>
          <w:rFonts w:ascii="仿宋_GB2312" w:eastAsia="仿宋_GB2312" w:hint="eastAsia"/>
          <w:b/>
          <w:bCs/>
          <w:sz w:val="32"/>
          <w:szCs w:val="32"/>
        </w:rPr>
        <w:t>与年初预算相比，</w:t>
      </w:r>
      <w:r>
        <w:rPr>
          <w:rFonts w:ascii="仿宋_GB2312" w:eastAsia="仿宋_GB2312" w:hint="eastAsia"/>
          <w:sz w:val="32"/>
          <w:szCs w:val="32"/>
        </w:rPr>
        <w:t>年初预算数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1.50</w:t>
      </w:r>
      <w:r>
        <w:rPr>
          <w:rFonts w:ascii="仿宋_GB2312" w:eastAsia="仿宋_GB2312" w:hint="eastAsia"/>
          <w:sz w:val="32"/>
          <w:szCs w:val="32"/>
        </w:rPr>
        <w:t>万元，预决算差异率</w:t>
      </w:r>
      <w:r>
        <w:rPr>
          <w:rFonts w:ascii="仿宋_GB2312" w:eastAsia="仿宋_GB2312" w:hint="eastAsia"/>
          <w:sz w:val="32"/>
          <w:szCs w:val="32"/>
        </w:rPr>
        <w:t>100.00%</w:t>
      </w:r>
      <w:r>
        <w:rPr>
          <w:rFonts w:ascii="仿宋_GB2312" w:eastAsia="仿宋_GB2312" w:hint="eastAsia"/>
          <w:sz w:val="32"/>
          <w:szCs w:val="32"/>
        </w:rPr>
        <w:t>，主要原因是：年初未安排政府性基金预算项目，年中追加少年宫运转经费项目，导致预决算存在差异。</w:t>
      </w:r>
    </w:p>
    <w:p w14:paraId="30DDD131" w14:textId="77777777" w:rsidR="002D5CFA" w:rsidRDefault="00237398">
      <w:pPr>
        <w:ind w:firstLineChars="200" w:firstLine="643"/>
        <w:rPr>
          <w:rFonts w:ascii="仿宋_GB2312" w:eastAsia="仿宋_GB2312"/>
          <w:b/>
          <w:bCs/>
          <w:sz w:val="32"/>
          <w:szCs w:val="32"/>
        </w:rPr>
      </w:pPr>
      <w:r>
        <w:rPr>
          <w:rFonts w:ascii="仿宋_GB2312" w:eastAsia="仿宋_GB2312" w:hint="eastAsia"/>
          <w:b/>
          <w:bCs/>
          <w:sz w:val="32"/>
          <w:szCs w:val="32"/>
        </w:rPr>
        <w:t>政府性基金预算财政拨款支出</w:t>
      </w:r>
      <w:r>
        <w:rPr>
          <w:rFonts w:ascii="仿宋_GB2312" w:eastAsia="仿宋_GB2312" w:hint="eastAsia"/>
          <w:b/>
          <w:bCs/>
          <w:sz w:val="32"/>
          <w:szCs w:val="32"/>
        </w:rPr>
        <w:t>1.50</w:t>
      </w:r>
      <w:r>
        <w:rPr>
          <w:rFonts w:ascii="仿宋_GB2312" w:eastAsia="仿宋_GB2312" w:hint="eastAsia"/>
          <w:b/>
          <w:bCs/>
          <w:sz w:val="32"/>
          <w:szCs w:val="32"/>
        </w:rPr>
        <w:t>万元。</w:t>
      </w:r>
      <w:r>
        <w:rPr>
          <w:rFonts w:ascii="仿宋_GB2312" w:eastAsia="仿宋_GB2312"/>
          <w:b/>
          <w:bCs/>
          <w:sz w:val="32"/>
          <w:szCs w:val="32"/>
        </w:rPr>
        <w:t xml:space="preserve"> </w:t>
      </w:r>
    </w:p>
    <w:p w14:paraId="48AF0743" w14:textId="77777777" w:rsidR="002D5CFA" w:rsidRDefault="00237398">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其他支出</w:t>
      </w:r>
      <w:r>
        <w:rPr>
          <w:rFonts w:ascii="仿宋_GB2312" w:eastAsia="仿宋_GB2312" w:hint="eastAsia"/>
          <w:sz w:val="32"/>
          <w:szCs w:val="32"/>
        </w:rPr>
        <w:t>(</w:t>
      </w:r>
      <w:r>
        <w:rPr>
          <w:rFonts w:ascii="仿宋_GB2312" w:eastAsia="仿宋_GB2312" w:hint="eastAsia"/>
          <w:sz w:val="32"/>
          <w:szCs w:val="32"/>
        </w:rPr>
        <w:t>类</w:t>
      </w:r>
      <w:r>
        <w:rPr>
          <w:rFonts w:ascii="仿宋_GB2312" w:eastAsia="仿宋_GB2312" w:hint="eastAsia"/>
          <w:sz w:val="32"/>
          <w:szCs w:val="32"/>
        </w:rPr>
        <w:t>)</w:t>
      </w:r>
      <w:r>
        <w:rPr>
          <w:rFonts w:ascii="仿宋_GB2312" w:eastAsia="仿宋_GB2312" w:hint="eastAsia"/>
          <w:sz w:val="32"/>
          <w:szCs w:val="32"/>
        </w:rPr>
        <w:t>彩票公益金安排的支出</w:t>
      </w:r>
      <w:r>
        <w:rPr>
          <w:rFonts w:ascii="仿宋_GB2312" w:eastAsia="仿宋_GB2312" w:hint="eastAsia"/>
          <w:sz w:val="32"/>
          <w:szCs w:val="32"/>
        </w:rPr>
        <w:t>(</w:t>
      </w:r>
      <w:r>
        <w:rPr>
          <w:rFonts w:ascii="仿宋_GB2312" w:eastAsia="仿宋_GB2312" w:hint="eastAsia"/>
          <w:sz w:val="32"/>
          <w:szCs w:val="32"/>
        </w:rPr>
        <w:t>款</w:t>
      </w:r>
      <w:r>
        <w:rPr>
          <w:rFonts w:ascii="仿宋_GB2312" w:eastAsia="仿宋_GB2312" w:hint="eastAsia"/>
          <w:sz w:val="32"/>
          <w:szCs w:val="32"/>
        </w:rPr>
        <w:t>)</w:t>
      </w:r>
      <w:r>
        <w:rPr>
          <w:rFonts w:ascii="仿宋_GB2312" w:eastAsia="仿宋_GB2312" w:hint="eastAsia"/>
          <w:sz w:val="32"/>
          <w:szCs w:val="32"/>
        </w:rPr>
        <w:t>用于教育事业的彩票公益金支出</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1.50</w:t>
      </w:r>
      <w:r>
        <w:rPr>
          <w:rFonts w:ascii="仿宋_GB2312" w:eastAsia="仿宋_GB2312" w:hint="eastAsia"/>
          <w:sz w:val="32"/>
          <w:szCs w:val="32"/>
        </w:rPr>
        <w:t>万元，比上年决算增加</w:t>
      </w:r>
      <w:r>
        <w:rPr>
          <w:rFonts w:ascii="仿宋_GB2312" w:eastAsia="仿宋_GB2312" w:hint="eastAsia"/>
          <w:sz w:val="32"/>
          <w:szCs w:val="32"/>
        </w:rPr>
        <w:t>1.50</w:t>
      </w:r>
      <w:r>
        <w:rPr>
          <w:rFonts w:ascii="仿宋_GB2312" w:eastAsia="仿宋_GB2312" w:hint="eastAsia"/>
          <w:sz w:val="32"/>
          <w:szCs w:val="32"/>
        </w:rPr>
        <w:t>万元，增长</w:t>
      </w:r>
      <w:r>
        <w:rPr>
          <w:rFonts w:ascii="仿宋_GB2312" w:eastAsia="仿宋_GB2312" w:hint="eastAsia"/>
          <w:sz w:val="32"/>
          <w:szCs w:val="32"/>
        </w:rPr>
        <w:t>100%</w:t>
      </w:r>
      <w:r>
        <w:rPr>
          <w:rFonts w:ascii="仿宋_GB2312" w:eastAsia="仿宋_GB2312" w:hint="eastAsia"/>
          <w:sz w:val="32"/>
          <w:szCs w:val="32"/>
        </w:rPr>
        <w:t>，主要原因是：</w:t>
      </w:r>
      <w:r>
        <w:rPr>
          <w:rFonts w:ascii="仿宋_GB2312" w:eastAsia="仿宋_GB2312"/>
          <w:sz w:val="32"/>
          <w:szCs w:val="32"/>
        </w:rPr>
        <w:t>本年增加少年宫运转经费项目，导致经费较上年增加</w:t>
      </w:r>
      <w:r>
        <w:rPr>
          <w:rFonts w:ascii="仿宋_GB2312" w:eastAsia="仿宋_GB2312" w:hint="eastAsia"/>
          <w:sz w:val="32"/>
          <w:szCs w:val="32"/>
        </w:rPr>
        <w:t>。</w:t>
      </w:r>
    </w:p>
    <w:p w14:paraId="7DB67399" w14:textId="77777777" w:rsidR="002D5CFA" w:rsidRDefault="00237398">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14:paraId="5B7DA1C0"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w:t>
      </w:r>
      <w:r>
        <w:rPr>
          <w:rFonts w:ascii="仿宋_GB2312" w:eastAsia="仿宋_GB2312" w:hint="eastAsia"/>
          <w:sz w:val="32"/>
          <w:szCs w:val="32"/>
        </w:rPr>
        <w:t>支出及结转和结余，国有资本经营预算财政拨款收入支出决算表为空表。</w:t>
      </w:r>
    </w:p>
    <w:p w14:paraId="7DB3359D" w14:textId="77777777" w:rsidR="002D5CFA" w:rsidRDefault="00237398">
      <w:pPr>
        <w:ind w:firstLineChars="200" w:firstLine="640"/>
        <w:rPr>
          <w:rFonts w:ascii="仿宋_GB2312" w:eastAsia="仿宋_GB2312"/>
          <w:sz w:val="32"/>
          <w:szCs w:val="32"/>
        </w:rPr>
      </w:pPr>
      <w:r>
        <w:rPr>
          <w:rFonts w:ascii="黑体" w:eastAsia="黑体" w:hAnsi="黑体" w:cs="宋体" w:hint="eastAsia"/>
          <w:bCs/>
          <w:kern w:val="0"/>
          <w:sz w:val="32"/>
          <w:szCs w:val="32"/>
        </w:rPr>
        <w:lastRenderedPageBreak/>
        <w:t>十、其他重要事项的情况说明</w:t>
      </w:r>
    </w:p>
    <w:p w14:paraId="5F1CB355" w14:textId="77777777" w:rsidR="002D5CFA" w:rsidRDefault="00237398">
      <w:pPr>
        <w:ind w:firstLineChars="200" w:firstLine="640"/>
        <w:outlineLvl w:val="2"/>
        <w:rPr>
          <w:rFonts w:ascii="黑体" w:eastAsia="黑体" w:hAnsi="黑体"/>
          <w:sz w:val="32"/>
          <w:szCs w:val="32"/>
        </w:rPr>
      </w:pPr>
      <w:r>
        <w:rPr>
          <w:rFonts w:ascii="黑体" w:eastAsia="黑体" w:hAnsi="黑体" w:hint="eastAsia"/>
          <w:sz w:val="32"/>
          <w:szCs w:val="32"/>
        </w:rPr>
        <w:t>（一）机关运行经费支出情况</w:t>
      </w:r>
    </w:p>
    <w:p w14:paraId="6B18A1E9" w14:textId="77777777" w:rsidR="002D5CFA" w:rsidRDefault="00237398">
      <w:pPr>
        <w:ind w:firstLineChars="200" w:firstLine="640"/>
        <w:outlineLvl w:val="2"/>
        <w:rPr>
          <w:rFonts w:ascii="黑体" w:eastAsia="黑体" w:hAnsi="黑体"/>
          <w:sz w:val="32"/>
          <w:szCs w:val="32"/>
        </w:rPr>
      </w:pPr>
      <w:r>
        <w:rPr>
          <w:rFonts w:ascii="仿宋_GB2312" w:eastAsia="仿宋_GB2312" w:hint="eastAsia"/>
          <w:sz w:val="32"/>
          <w:szCs w:val="32"/>
        </w:rPr>
        <w:t>2023</w:t>
      </w:r>
      <w:r>
        <w:rPr>
          <w:rFonts w:ascii="仿宋_GB2312" w:eastAsia="仿宋_GB2312" w:hint="eastAsia"/>
          <w:sz w:val="32"/>
          <w:szCs w:val="32"/>
        </w:rPr>
        <w:t>年度疏附县第四中学（事业单位）公用经费</w:t>
      </w:r>
      <w:r>
        <w:rPr>
          <w:rFonts w:ascii="仿宋_GB2312" w:eastAsia="仿宋_GB2312" w:hint="eastAsia"/>
          <w:sz w:val="32"/>
          <w:szCs w:val="32"/>
        </w:rPr>
        <w:t>0.00</w:t>
      </w:r>
      <w:r>
        <w:rPr>
          <w:rFonts w:ascii="仿宋_GB2312" w:eastAsia="仿宋_GB2312" w:hint="eastAsia"/>
          <w:sz w:val="32"/>
          <w:szCs w:val="32"/>
        </w:rPr>
        <w:t>万元，比上年增加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0.00%</w:t>
      </w:r>
      <w:r>
        <w:rPr>
          <w:rFonts w:ascii="仿宋_GB2312" w:eastAsia="仿宋_GB2312" w:hint="eastAsia"/>
          <w:sz w:val="32"/>
          <w:szCs w:val="32"/>
        </w:rPr>
        <w:t>，主要原因是：我单位无公用经费支出。</w:t>
      </w:r>
    </w:p>
    <w:p w14:paraId="2B086646" w14:textId="77777777" w:rsidR="002D5CFA" w:rsidRDefault="00237398">
      <w:pPr>
        <w:ind w:firstLineChars="250" w:firstLine="800"/>
        <w:outlineLvl w:val="2"/>
        <w:rPr>
          <w:rFonts w:ascii="黑体" w:eastAsia="黑体" w:hAnsi="黑体"/>
          <w:sz w:val="32"/>
          <w:szCs w:val="32"/>
        </w:rPr>
      </w:pPr>
      <w:bookmarkStart w:id="26" w:name="_Toc227"/>
      <w:bookmarkStart w:id="27" w:name="_Toc26704"/>
      <w:r>
        <w:rPr>
          <w:rFonts w:ascii="黑体" w:eastAsia="黑体" w:hAnsi="黑体" w:hint="eastAsia"/>
          <w:sz w:val="32"/>
          <w:szCs w:val="32"/>
        </w:rPr>
        <w:t>（二）政府采购情况</w:t>
      </w:r>
      <w:bookmarkEnd w:id="26"/>
      <w:bookmarkEnd w:id="27"/>
    </w:p>
    <w:p w14:paraId="7C48645E"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年度政府采购支出总额</w:t>
      </w:r>
      <w:r>
        <w:rPr>
          <w:rFonts w:ascii="仿宋_GB2312" w:eastAsia="仿宋_GB2312"/>
          <w:sz w:val="32"/>
          <w:szCs w:val="32"/>
        </w:rPr>
        <w:t>7.70</w:t>
      </w:r>
      <w:r>
        <w:rPr>
          <w:rFonts w:ascii="仿宋_GB2312" w:eastAsia="仿宋_GB2312" w:hint="eastAsia"/>
          <w:sz w:val="32"/>
          <w:szCs w:val="32"/>
        </w:rPr>
        <w:t>万元，其中：政府采购货物支出</w:t>
      </w:r>
      <w:r>
        <w:rPr>
          <w:rFonts w:ascii="仿宋_GB2312" w:eastAsia="仿宋_GB2312"/>
          <w:sz w:val="32"/>
          <w:szCs w:val="32"/>
        </w:rPr>
        <w:t>7.17</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0.53</w:t>
      </w:r>
      <w:r>
        <w:rPr>
          <w:rFonts w:ascii="仿宋_GB2312" w:eastAsia="仿宋_GB2312" w:hint="eastAsia"/>
          <w:sz w:val="32"/>
          <w:szCs w:val="32"/>
        </w:rPr>
        <w:t>万元。</w:t>
      </w:r>
    </w:p>
    <w:p w14:paraId="003F5B4B"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7.70</w:t>
      </w:r>
      <w:r>
        <w:rPr>
          <w:rFonts w:ascii="仿宋_GB2312" w:eastAsia="仿宋_GB2312" w:hint="eastAsia"/>
          <w:sz w:val="32"/>
          <w:szCs w:val="32"/>
        </w:rPr>
        <w:t>万元，占政府采购支出总额的</w:t>
      </w:r>
      <w:r>
        <w:rPr>
          <w:rFonts w:ascii="仿宋_GB2312" w:eastAsia="仿宋_GB2312"/>
          <w:sz w:val="32"/>
          <w:szCs w:val="32"/>
        </w:rPr>
        <w:t>100.00</w:t>
      </w:r>
      <w:r>
        <w:rPr>
          <w:rFonts w:ascii="仿宋_GB2312" w:eastAsia="仿宋_GB2312" w:hint="eastAsia"/>
          <w:sz w:val="32"/>
          <w:szCs w:val="32"/>
        </w:rPr>
        <w:t>%</w:t>
      </w:r>
      <w:r>
        <w:rPr>
          <w:rFonts w:ascii="仿宋_GB2312" w:eastAsia="仿宋_GB2312" w:hint="eastAsia"/>
          <w:sz w:val="32"/>
          <w:szCs w:val="32"/>
        </w:rPr>
        <w:t>，其中：授予小微企业合同金</w:t>
      </w:r>
      <w:r>
        <w:rPr>
          <w:rFonts w:ascii="仿宋_GB2312" w:eastAsia="仿宋_GB2312" w:hint="eastAsia"/>
          <w:sz w:val="32"/>
          <w:szCs w:val="32"/>
        </w:rPr>
        <w:t>额</w:t>
      </w:r>
      <w:r>
        <w:rPr>
          <w:rFonts w:ascii="仿宋_GB2312" w:eastAsia="仿宋_GB2312"/>
          <w:sz w:val="32"/>
          <w:szCs w:val="32"/>
        </w:rPr>
        <w:t>7.70</w:t>
      </w:r>
      <w:r>
        <w:rPr>
          <w:rFonts w:ascii="仿宋_GB2312" w:eastAsia="仿宋_GB2312" w:hint="eastAsia"/>
          <w:sz w:val="32"/>
          <w:szCs w:val="32"/>
        </w:rPr>
        <w:t>万元，占政府采购支出总额的</w:t>
      </w:r>
      <w:r>
        <w:rPr>
          <w:rFonts w:ascii="仿宋_GB2312" w:eastAsia="仿宋_GB2312"/>
          <w:sz w:val="32"/>
          <w:szCs w:val="32"/>
        </w:rPr>
        <w:t>100.00</w:t>
      </w:r>
      <w:r>
        <w:rPr>
          <w:rFonts w:ascii="仿宋_GB2312" w:eastAsia="仿宋_GB2312" w:hint="eastAsia"/>
          <w:sz w:val="32"/>
          <w:szCs w:val="32"/>
        </w:rPr>
        <w:t>%</w:t>
      </w:r>
      <w:r>
        <w:rPr>
          <w:rFonts w:ascii="仿宋_GB2312" w:eastAsia="仿宋_GB2312" w:hint="eastAsia"/>
          <w:sz w:val="32"/>
          <w:szCs w:val="32"/>
        </w:rPr>
        <w:t>。</w:t>
      </w:r>
    </w:p>
    <w:p w14:paraId="199E0A84" w14:textId="77777777" w:rsidR="002D5CFA" w:rsidRDefault="00237398">
      <w:pPr>
        <w:ind w:firstLineChars="200" w:firstLine="640"/>
        <w:outlineLvl w:val="2"/>
        <w:rPr>
          <w:rFonts w:ascii="黑体" w:eastAsia="黑体" w:hAnsi="黑体"/>
          <w:sz w:val="32"/>
          <w:szCs w:val="32"/>
        </w:rPr>
      </w:pPr>
      <w:bookmarkStart w:id="28" w:name="_Toc8391"/>
      <w:bookmarkStart w:id="29" w:name="_Toc4591"/>
      <w:r>
        <w:rPr>
          <w:rFonts w:ascii="黑体" w:eastAsia="黑体" w:hAnsi="黑体" w:hint="eastAsia"/>
          <w:sz w:val="32"/>
          <w:szCs w:val="32"/>
        </w:rPr>
        <w:t>（三）国有资产占用情况说明</w:t>
      </w:r>
      <w:bookmarkEnd w:id="28"/>
      <w:bookmarkEnd w:id="29"/>
    </w:p>
    <w:p w14:paraId="5F061B41"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日，固定资产原值</w:t>
      </w:r>
      <w:r>
        <w:rPr>
          <w:rFonts w:ascii="仿宋_GB2312" w:eastAsia="仿宋_GB2312" w:hint="eastAsia"/>
          <w:sz w:val="32"/>
          <w:szCs w:val="32"/>
        </w:rPr>
        <w:t>1,393.49</w:t>
      </w:r>
      <w:r>
        <w:rPr>
          <w:rFonts w:ascii="仿宋_GB2312" w:eastAsia="仿宋_GB2312" w:hint="eastAsia"/>
          <w:sz w:val="32"/>
          <w:szCs w:val="32"/>
        </w:rPr>
        <w:t>万元，房屋</w:t>
      </w:r>
      <w:r>
        <w:rPr>
          <w:rFonts w:ascii="仿宋_GB2312" w:eastAsia="仿宋_GB2312"/>
          <w:sz w:val="32"/>
          <w:szCs w:val="32"/>
        </w:rPr>
        <w:t>1,780.32</w:t>
      </w:r>
      <w:r>
        <w:rPr>
          <w:rFonts w:ascii="仿宋_GB2312" w:eastAsia="仿宋_GB2312" w:hint="eastAsia"/>
          <w:sz w:val="32"/>
          <w:szCs w:val="32"/>
        </w:rPr>
        <w:t>平方米，价值</w:t>
      </w:r>
      <w:r>
        <w:rPr>
          <w:rFonts w:ascii="仿宋_GB2312" w:eastAsia="仿宋_GB2312"/>
          <w:sz w:val="32"/>
          <w:szCs w:val="32"/>
        </w:rPr>
        <w:t>388.82</w:t>
      </w:r>
      <w:r>
        <w:rPr>
          <w:rFonts w:ascii="仿宋_GB2312" w:eastAsia="仿宋_GB2312" w:hint="eastAsia"/>
          <w:sz w:val="32"/>
          <w:szCs w:val="32"/>
        </w:rPr>
        <w:t>万元。车辆</w:t>
      </w:r>
      <w:r>
        <w:rPr>
          <w:rFonts w:ascii="仿宋_GB2312" w:eastAsia="仿宋_GB2312"/>
          <w:sz w:val="32"/>
          <w:szCs w:val="32"/>
        </w:rPr>
        <w:t>0</w:t>
      </w:r>
      <w:r>
        <w:rPr>
          <w:rFonts w:ascii="仿宋_GB2312" w:eastAsia="仿宋_GB2312" w:hint="eastAsia"/>
          <w:sz w:val="32"/>
          <w:szCs w:val="32"/>
        </w:rPr>
        <w:t>辆，价值</w:t>
      </w:r>
      <w:r>
        <w:rPr>
          <w:rFonts w:ascii="仿宋_GB2312" w:eastAsia="仿宋_GB2312"/>
          <w:sz w:val="32"/>
          <w:szCs w:val="32"/>
        </w:rPr>
        <w:t>0.00</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辆、主要负责人用车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辆、离退休干部服务用车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辆，其他用车主要是：我单位无其他用车；单价</w:t>
      </w:r>
      <w:r>
        <w:rPr>
          <w:rFonts w:ascii="仿宋_GB2312" w:eastAsia="仿宋_GB2312" w:hint="eastAsia"/>
          <w:sz w:val="32"/>
          <w:szCs w:val="32"/>
        </w:rPr>
        <w:t>100</w:t>
      </w:r>
      <w:r>
        <w:rPr>
          <w:rFonts w:ascii="仿宋_GB2312" w:eastAsia="仿宋_GB2312" w:hint="eastAsia"/>
          <w:sz w:val="32"/>
          <w:szCs w:val="32"/>
        </w:rPr>
        <w:t>万元（含）以上设备（不含车辆）</w:t>
      </w:r>
      <w:r>
        <w:rPr>
          <w:rFonts w:ascii="仿宋_GB2312" w:eastAsia="仿宋_GB2312"/>
          <w:sz w:val="32"/>
          <w:szCs w:val="32"/>
        </w:rPr>
        <w:t>0</w:t>
      </w:r>
      <w:r>
        <w:rPr>
          <w:rFonts w:ascii="仿宋_GB2312" w:eastAsia="仿宋_GB2312" w:hint="eastAsia"/>
          <w:sz w:val="32"/>
          <w:szCs w:val="32"/>
        </w:rPr>
        <w:t>台（套）。</w:t>
      </w:r>
    </w:p>
    <w:p w14:paraId="085088C1" w14:textId="77777777" w:rsidR="002D5CFA" w:rsidRDefault="00237398">
      <w:pPr>
        <w:ind w:firstLineChars="200" w:firstLine="640"/>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149B0EA3" w14:textId="77777777" w:rsidR="002D5CFA" w:rsidRDefault="0023739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2023</w:t>
      </w:r>
      <w:r>
        <w:rPr>
          <w:rFonts w:ascii="仿宋_GB2312" w:eastAsia="仿宋_GB2312" w:hint="eastAsia"/>
          <w:sz w:val="32"/>
          <w:szCs w:val="32"/>
        </w:rPr>
        <w:t>年度预算绩效管</w:t>
      </w:r>
      <w:r>
        <w:rPr>
          <w:rFonts w:ascii="仿宋_GB2312" w:eastAsia="仿宋_GB2312" w:hint="eastAsia"/>
          <w:sz w:val="32"/>
          <w:szCs w:val="32"/>
        </w:rPr>
        <w:lastRenderedPageBreak/>
        <w:t>理整体支出绩效自评表</w:t>
      </w:r>
      <w:r>
        <w:rPr>
          <w:rFonts w:ascii="仿宋_GB2312" w:eastAsia="仿宋_GB2312" w:hint="eastAsia"/>
          <w:sz w:val="32"/>
          <w:szCs w:val="32"/>
        </w:rPr>
        <w:t>0</w:t>
      </w:r>
      <w:r>
        <w:rPr>
          <w:rFonts w:ascii="仿宋_GB2312" w:eastAsia="仿宋_GB2312" w:hint="eastAsia"/>
          <w:sz w:val="32"/>
          <w:szCs w:val="32"/>
        </w:rPr>
        <w:t>个，全年预算总额</w:t>
      </w:r>
      <w:r>
        <w:rPr>
          <w:rFonts w:ascii="仿宋_GB2312" w:eastAsia="仿宋_GB2312" w:hint="eastAsia"/>
          <w:sz w:val="32"/>
          <w:szCs w:val="32"/>
        </w:rPr>
        <w:t>0.00</w:t>
      </w:r>
      <w:r>
        <w:rPr>
          <w:rFonts w:ascii="仿宋_GB2312" w:eastAsia="仿宋_GB2312" w:hint="eastAsia"/>
          <w:sz w:val="32"/>
          <w:szCs w:val="32"/>
        </w:rPr>
        <w:t>万元，实际执行总额</w:t>
      </w:r>
      <w:r>
        <w:rPr>
          <w:rFonts w:ascii="仿宋_GB2312" w:eastAsia="仿宋_GB2312" w:hint="eastAsia"/>
          <w:sz w:val="32"/>
          <w:szCs w:val="32"/>
        </w:rPr>
        <w:t>0.00</w:t>
      </w:r>
      <w:r>
        <w:rPr>
          <w:rFonts w:ascii="仿宋_GB2312" w:eastAsia="仿宋_GB2312" w:hint="eastAsia"/>
          <w:sz w:val="32"/>
          <w:szCs w:val="32"/>
        </w:rPr>
        <w:t>万元；预算绩效评价项目</w:t>
      </w:r>
      <w:r>
        <w:rPr>
          <w:rFonts w:ascii="仿宋_GB2312" w:eastAsia="仿宋_GB2312"/>
          <w:sz w:val="32"/>
          <w:szCs w:val="32"/>
        </w:rPr>
        <w:t>0</w:t>
      </w:r>
      <w:r>
        <w:rPr>
          <w:rFonts w:ascii="仿宋_GB2312" w:eastAsia="仿宋_GB2312" w:hint="eastAsia"/>
          <w:sz w:val="32"/>
          <w:szCs w:val="32"/>
        </w:rPr>
        <w:t>个，全年预算数</w:t>
      </w:r>
      <w:r>
        <w:rPr>
          <w:rFonts w:ascii="仿宋_GB2312" w:eastAsia="仿宋_GB2312" w:hint="eastAsia"/>
          <w:sz w:val="32"/>
          <w:szCs w:val="32"/>
        </w:rPr>
        <w:t>0.00</w:t>
      </w:r>
      <w:r>
        <w:rPr>
          <w:rFonts w:ascii="仿宋_GB2312" w:eastAsia="仿宋_GB2312" w:hint="eastAsia"/>
          <w:sz w:val="32"/>
          <w:szCs w:val="32"/>
        </w:rPr>
        <w:t>万元，全年执行数</w:t>
      </w:r>
      <w:r>
        <w:rPr>
          <w:rFonts w:ascii="仿宋_GB2312" w:eastAsia="仿宋_GB2312" w:hint="eastAsia"/>
          <w:sz w:val="32"/>
          <w:szCs w:val="32"/>
        </w:rPr>
        <w:t>0.00</w:t>
      </w:r>
      <w:r>
        <w:rPr>
          <w:rFonts w:ascii="仿宋_GB2312" w:eastAsia="仿宋_GB2312" w:hint="eastAsia"/>
          <w:sz w:val="32"/>
          <w:szCs w:val="32"/>
        </w:rPr>
        <w:t>万元。预算绩效管理取得的成效：</w:t>
      </w:r>
      <w:r>
        <w:rPr>
          <w:rFonts w:ascii="仿宋_GB2312" w:eastAsia="仿宋_GB2312"/>
          <w:sz w:val="32"/>
          <w:szCs w:val="32"/>
        </w:rPr>
        <w:t>我单位</w:t>
      </w:r>
      <w:r>
        <w:rPr>
          <w:rFonts w:ascii="仿宋_GB2312" w:eastAsia="仿宋_GB2312"/>
          <w:sz w:val="32"/>
          <w:szCs w:val="32"/>
        </w:rPr>
        <w:t>2023</w:t>
      </w:r>
      <w:r>
        <w:rPr>
          <w:rFonts w:ascii="仿宋_GB2312" w:eastAsia="仿宋_GB2312"/>
          <w:sz w:val="32"/>
          <w:szCs w:val="32"/>
        </w:rPr>
        <w:t>年无项目绩效自评表</w:t>
      </w:r>
      <w:r>
        <w:rPr>
          <w:rFonts w:ascii="仿宋_GB2312" w:eastAsia="仿宋_GB2312" w:hint="eastAsia"/>
          <w:sz w:val="32"/>
          <w:szCs w:val="32"/>
        </w:rPr>
        <w:t>。发现的问题及原因：</w:t>
      </w:r>
      <w:r>
        <w:rPr>
          <w:rFonts w:ascii="仿宋_GB2312" w:eastAsia="仿宋_GB2312"/>
          <w:sz w:val="32"/>
          <w:szCs w:val="32"/>
        </w:rPr>
        <w:t>我单位</w:t>
      </w:r>
      <w:r>
        <w:rPr>
          <w:rFonts w:ascii="仿宋_GB2312" w:eastAsia="仿宋_GB2312"/>
          <w:sz w:val="32"/>
          <w:szCs w:val="32"/>
        </w:rPr>
        <w:t>2023</w:t>
      </w:r>
      <w:r>
        <w:rPr>
          <w:rFonts w:ascii="仿宋_GB2312" w:eastAsia="仿宋_GB2312"/>
          <w:sz w:val="32"/>
          <w:szCs w:val="32"/>
        </w:rPr>
        <w:t>年无项目绩效自评表</w:t>
      </w:r>
      <w:r>
        <w:rPr>
          <w:rFonts w:ascii="仿宋_GB2312" w:eastAsia="仿宋_GB2312" w:hint="eastAsia"/>
          <w:sz w:val="32"/>
          <w:szCs w:val="32"/>
        </w:rPr>
        <w:t>。下一步改进措施：</w:t>
      </w:r>
      <w:r>
        <w:rPr>
          <w:rFonts w:ascii="仿宋_GB2312" w:eastAsia="仿宋_GB2312"/>
          <w:sz w:val="32"/>
          <w:szCs w:val="32"/>
        </w:rPr>
        <w:t>我单位</w:t>
      </w:r>
      <w:r>
        <w:rPr>
          <w:rFonts w:ascii="仿宋_GB2312" w:eastAsia="仿宋_GB2312"/>
          <w:sz w:val="32"/>
          <w:szCs w:val="32"/>
        </w:rPr>
        <w:t>2023</w:t>
      </w:r>
      <w:r>
        <w:rPr>
          <w:rFonts w:ascii="仿宋_GB2312" w:eastAsia="仿宋_GB2312"/>
          <w:sz w:val="32"/>
          <w:szCs w:val="32"/>
        </w:rPr>
        <w:t>年无项目绩效自评表</w:t>
      </w:r>
      <w:r>
        <w:rPr>
          <w:rFonts w:ascii="仿宋_GB2312" w:eastAsia="仿宋_GB2312" w:hint="eastAsia"/>
          <w:sz w:val="32"/>
          <w:szCs w:val="32"/>
        </w:rPr>
        <w:t>。</w:t>
      </w:r>
    </w:p>
    <w:p w14:paraId="1B8D3160" w14:textId="77777777" w:rsidR="002D5CFA" w:rsidRDefault="00237398">
      <w:pPr>
        <w:rPr>
          <w:rFonts w:ascii="仿宋_GB2312" w:eastAsia="仿宋_GB2312" w:hAnsi="宋体" w:cs="宋体"/>
          <w:kern w:val="0"/>
          <w:sz w:val="24"/>
          <w:szCs w:val="32"/>
        </w:rPr>
      </w:pPr>
      <w:bookmarkStart w:id="32" w:name="_Toc24143"/>
      <w:bookmarkStart w:id="33" w:name="_Toc3250"/>
      <w:r>
        <w:rPr>
          <w:rFonts w:ascii="仿宋_GB2312" w:eastAsia="仿宋_GB2312" w:hAnsi="宋体" w:cs="宋体" w:hint="eastAsia"/>
          <w:kern w:val="0"/>
          <w:sz w:val="24"/>
          <w:szCs w:val="32"/>
        </w:rPr>
        <w:br w:type="page"/>
      </w:r>
    </w:p>
    <w:p w14:paraId="12ABDF28" w14:textId="77777777" w:rsidR="002D5CFA" w:rsidRDefault="00237398">
      <w:pPr>
        <w:rPr>
          <w:rFonts w:ascii="黑体" w:eastAsia="黑体" w:hAnsi="黑体"/>
          <w:sz w:val="32"/>
          <w:szCs w:val="32"/>
        </w:rPr>
      </w:pPr>
      <w:r>
        <w:rPr>
          <w:rFonts w:ascii="黑体" w:eastAsia="黑体" w:hAnsi="黑体" w:cs="宋体" w:hint="eastAsia"/>
          <w:bCs/>
          <w:kern w:val="0"/>
          <w:sz w:val="32"/>
          <w:szCs w:val="32"/>
        </w:rPr>
        <w:lastRenderedPageBreak/>
        <w:t>十二、</w:t>
      </w:r>
      <w:bookmarkStart w:id="34" w:name="OLE_LINK1"/>
      <w:r>
        <w:rPr>
          <w:rFonts w:ascii="黑体" w:eastAsia="黑体" w:hAnsi="黑体" w:cs="宋体" w:hint="eastAsia"/>
          <w:bCs/>
          <w:kern w:val="0"/>
          <w:sz w:val="32"/>
          <w:szCs w:val="32"/>
        </w:rPr>
        <w:t>其他需说明的事项</w:t>
      </w:r>
      <w:bookmarkEnd w:id="34"/>
    </w:p>
    <w:p w14:paraId="669CCC9B" w14:textId="77777777" w:rsidR="002D5CFA" w:rsidRDefault="00237398">
      <w:pPr>
        <w:ind w:firstLineChars="200" w:firstLine="640"/>
        <w:rPr>
          <w:rFonts w:ascii="仿宋_GB2312" w:eastAsia="仿宋_GB2312"/>
          <w:sz w:val="32"/>
          <w:szCs w:val="32"/>
        </w:rPr>
      </w:pPr>
      <w:bookmarkStart w:id="35" w:name="OLE_LINK2"/>
      <w:r>
        <w:rPr>
          <w:rFonts w:ascii="仿宋_GB2312" w:eastAsia="仿宋_GB2312" w:hint="eastAsia"/>
          <w:sz w:val="32"/>
          <w:szCs w:val="32"/>
        </w:rPr>
        <w:t>本年度</w:t>
      </w:r>
      <w:r>
        <w:rPr>
          <w:rFonts w:ascii="仿宋_GB2312" w:eastAsia="仿宋_GB2312" w:hint="eastAsia"/>
          <w:sz w:val="32"/>
          <w:szCs w:val="32"/>
        </w:rPr>
        <w:t>部门整体绩效自评表由主管部门编报并公开。</w:t>
      </w:r>
    </w:p>
    <w:bookmarkEnd w:id="35"/>
    <w:p w14:paraId="286256AA" w14:textId="77777777" w:rsidR="002D5CFA" w:rsidRDefault="002D5CFA">
      <w:pPr>
        <w:rPr>
          <w:rFonts w:ascii="黑体" w:eastAsia="黑体" w:hAnsi="黑体"/>
          <w:sz w:val="32"/>
          <w:szCs w:val="32"/>
        </w:rPr>
      </w:pPr>
    </w:p>
    <w:p w14:paraId="5FA37100" w14:textId="77777777" w:rsidR="002D5CFA" w:rsidRDefault="00237398">
      <w:pPr>
        <w:rPr>
          <w:rFonts w:ascii="黑体" w:eastAsia="黑体" w:hAnsi="黑体"/>
          <w:sz w:val="32"/>
          <w:szCs w:val="32"/>
        </w:rPr>
      </w:pPr>
      <w:r>
        <w:rPr>
          <w:rFonts w:ascii="黑体" w:eastAsia="黑体" w:hAnsi="黑体" w:hint="eastAsia"/>
          <w:sz w:val="32"/>
          <w:szCs w:val="32"/>
        </w:rPr>
        <w:br w:type="page"/>
      </w:r>
    </w:p>
    <w:p w14:paraId="1C330483" w14:textId="77777777" w:rsidR="002D5CFA" w:rsidRDefault="00237398">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2"/>
      <w:bookmarkEnd w:id="33"/>
    </w:p>
    <w:p w14:paraId="6C40E490"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08D5363"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8C4C62C"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FF34B38"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39976E4"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172D09B"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CB9CAF6"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EAC148F"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9D9FF3"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w:t>
      </w:r>
      <w:r>
        <w:rPr>
          <w:rFonts w:ascii="仿宋_GB2312" w:eastAsia="仿宋_GB2312" w:hint="eastAsia"/>
          <w:sz w:val="32"/>
          <w:szCs w:val="32"/>
        </w:rPr>
        <w:t>完成日常工作</w:t>
      </w:r>
      <w:r>
        <w:rPr>
          <w:rFonts w:ascii="仿宋_GB2312" w:eastAsia="仿宋_GB2312" w:hint="eastAsia"/>
          <w:sz w:val="32"/>
          <w:szCs w:val="32"/>
        </w:rPr>
        <w:lastRenderedPageBreak/>
        <w:t>任务而发生的人员支出和公用支出。</w:t>
      </w:r>
    </w:p>
    <w:p w14:paraId="5C0DD344"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96EB511"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7250D17"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37402DE"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w:t>
      </w:r>
      <w:r>
        <w:rPr>
          <w:rFonts w:ascii="仿宋_GB2312" w:eastAsia="仿宋_GB2312" w:hint="eastAsia"/>
          <w:sz w:val="32"/>
          <w:szCs w:val="32"/>
        </w:rPr>
        <w:t>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9F04D8" w14:textId="77777777" w:rsidR="002D5CFA" w:rsidRDefault="0023739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389B899" w14:textId="77777777" w:rsidR="002D5CFA" w:rsidRDefault="002D5CFA"/>
    <w:p w14:paraId="757B8F29" w14:textId="77777777" w:rsidR="002D5CFA" w:rsidRDefault="002D5CFA"/>
    <w:p w14:paraId="202FFFF9" w14:textId="77777777" w:rsidR="002D5CFA" w:rsidRDefault="002D5CFA"/>
    <w:p w14:paraId="6C7BB278" w14:textId="77777777" w:rsidR="002D5CFA" w:rsidRDefault="002D5CFA"/>
    <w:p w14:paraId="607A9C94" w14:textId="77777777" w:rsidR="002D5CFA" w:rsidRDefault="002D5CFA"/>
    <w:p w14:paraId="5AD5C4B0" w14:textId="77777777" w:rsidR="002D5CFA" w:rsidRDefault="002D5CFA"/>
    <w:p w14:paraId="55E7757E" w14:textId="77777777" w:rsidR="002D5CFA" w:rsidRDefault="002D5CFA"/>
    <w:p w14:paraId="2B934FA5" w14:textId="77777777" w:rsidR="002D5CFA" w:rsidRDefault="002D5CFA"/>
    <w:p w14:paraId="4D6343DC" w14:textId="77777777" w:rsidR="002D5CFA" w:rsidRDefault="00237398">
      <w:pPr>
        <w:autoSpaceDE w:val="0"/>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14:paraId="742F1D5E" w14:textId="77777777" w:rsidR="002D5CFA" w:rsidRDefault="00237398">
      <w:pPr>
        <w:ind w:firstLineChars="200" w:firstLine="640"/>
        <w:outlineLvl w:val="1"/>
        <w:rPr>
          <w:rFonts w:ascii="仿宋_GB2312" w:eastAsia="仿宋_GB2312" w:hAnsi="仿宋_GB2312" w:cs="仿宋_GB2312"/>
          <w:bCs/>
          <w:kern w:val="0"/>
          <w:sz w:val="32"/>
          <w:szCs w:val="32"/>
        </w:rPr>
      </w:pPr>
      <w:bookmarkStart w:id="36" w:name="_Toc6062"/>
      <w:bookmarkStart w:id="37" w:name="_Toc2183"/>
      <w:r>
        <w:rPr>
          <w:rFonts w:ascii="仿宋_GB2312" w:eastAsia="仿宋_GB2312" w:hAnsi="仿宋_GB2312" w:cs="仿宋_GB2312" w:hint="eastAsia"/>
          <w:bCs/>
          <w:kern w:val="0"/>
          <w:sz w:val="32"/>
          <w:szCs w:val="32"/>
        </w:rPr>
        <w:t>一、《收入支出决算总表》</w:t>
      </w:r>
      <w:bookmarkEnd w:id="36"/>
      <w:bookmarkEnd w:id="37"/>
    </w:p>
    <w:p w14:paraId="4E86A62B" w14:textId="77777777" w:rsidR="002D5CFA" w:rsidRDefault="00237398">
      <w:pPr>
        <w:ind w:firstLineChars="200" w:firstLine="640"/>
        <w:outlineLvl w:val="1"/>
        <w:rPr>
          <w:rFonts w:ascii="仿宋_GB2312" w:eastAsia="仿宋_GB2312" w:hAnsi="仿宋_GB2312" w:cs="仿宋_GB2312"/>
          <w:bCs/>
          <w:kern w:val="0"/>
          <w:sz w:val="32"/>
          <w:szCs w:val="32"/>
        </w:rPr>
      </w:pPr>
      <w:bookmarkStart w:id="38" w:name="_Toc24532"/>
      <w:bookmarkStart w:id="39" w:name="_Toc30364"/>
      <w:r>
        <w:rPr>
          <w:rFonts w:ascii="仿宋_GB2312" w:eastAsia="仿宋_GB2312" w:hAnsi="仿宋_GB2312" w:cs="仿宋_GB2312" w:hint="eastAsia"/>
          <w:bCs/>
          <w:kern w:val="0"/>
          <w:sz w:val="32"/>
          <w:szCs w:val="32"/>
        </w:rPr>
        <w:t>二、《收入决算表》</w:t>
      </w:r>
      <w:bookmarkEnd w:id="38"/>
      <w:bookmarkEnd w:id="39"/>
    </w:p>
    <w:p w14:paraId="1EA1A5C0" w14:textId="77777777" w:rsidR="002D5CFA" w:rsidRDefault="00237398">
      <w:pPr>
        <w:ind w:firstLineChars="200" w:firstLine="640"/>
        <w:outlineLvl w:val="1"/>
        <w:rPr>
          <w:rFonts w:ascii="仿宋_GB2312" w:eastAsia="仿宋_GB2312" w:hAnsi="仿宋_GB2312" w:cs="仿宋_GB2312"/>
          <w:bCs/>
          <w:kern w:val="0"/>
          <w:sz w:val="32"/>
          <w:szCs w:val="32"/>
        </w:rPr>
      </w:pPr>
      <w:bookmarkStart w:id="40" w:name="_Toc32434"/>
      <w:bookmarkStart w:id="41" w:name="_Toc21304"/>
      <w:r>
        <w:rPr>
          <w:rFonts w:ascii="仿宋_GB2312" w:eastAsia="仿宋_GB2312" w:hAnsi="仿宋_GB2312" w:cs="仿宋_GB2312" w:hint="eastAsia"/>
          <w:bCs/>
          <w:kern w:val="0"/>
          <w:sz w:val="32"/>
          <w:szCs w:val="32"/>
        </w:rPr>
        <w:t>三、《支出决算表》</w:t>
      </w:r>
      <w:bookmarkEnd w:id="40"/>
      <w:bookmarkEnd w:id="41"/>
    </w:p>
    <w:p w14:paraId="3A608055" w14:textId="77777777" w:rsidR="002D5CFA" w:rsidRDefault="00237398">
      <w:pPr>
        <w:ind w:firstLineChars="200" w:firstLine="640"/>
        <w:outlineLvl w:val="1"/>
        <w:rPr>
          <w:rFonts w:ascii="仿宋_GB2312" w:eastAsia="仿宋_GB2312" w:hAnsi="仿宋_GB2312" w:cs="仿宋_GB2312"/>
          <w:bCs/>
          <w:kern w:val="0"/>
          <w:sz w:val="32"/>
          <w:szCs w:val="32"/>
        </w:rPr>
      </w:pPr>
      <w:bookmarkStart w:id="42" w:name="_Toc14238"/>
      <w:bookmarkStart w:id="43" w:name="_Toc28786"/>
      <w:r>
        <w:rPr>
          <w:rFonts w:ascii="仿宋_GB2312" w:eastAsia="仿宋_GB2312" w:hAnsi="仿宋_GB2312" w:cs="仿宋_GB2312" w:hint="eastAsia"/>
          <w:bCs/>
          <w:kern w:val="0"/>
          <w:sz w:val="32"/>
          <w:szCs w:val="32"/>
        </w:rPr>
        <w:t>四、《财政拨款收入支出决算总表》</w:t>
      </w:r>
      <w:bookmarkEnd w:id="42"/>
      <w:bookmarkEnd w:id="43"/>
    </w:p>
    <w:p w14:paraId="2327FE98" w14:textId="77777777" w:rsidR="002D5CFA" w:rsidRDefault="00237398">
      <w:pPr>
        <w:ind w:firstLineChars="200" w:firstLine="640"/>
        <w:outlineLvl w:val="1"/>
        <w:rPr>
          <w:rFonts w:ascii="仿宋_GB2312" w:eastAsia="仿宋_GB2312" w:hAnsi="仿宋_GB2312" w:cs="仿宋_GB2312"/>
          <w:bCs/>
          <w:kern w:val="0"/>
          <w:sz w:val="32"/>
          <w:szCs w:val="32"/>
        </w:rPr>
      </w:pPr>
      <w:bookmarkStart w:id="44" w:name="_Toc10347"/>
      <w:bookmarkStart w:id="45" w:name="_Toc14869"/>
      <w:r>
        <w:rPr>
          <w:rFonts w:ascii="仿宋_GB2312" w:eastAsia="仿宋_GB2312" w:hAnsi="仿宋_GB2312" w:cs="仿宋_GB2312" w:hint="eastAsia"/>
          <w:bCs/>
          <w:kern w:val="0"/>
          <w:sz w:val="32"/>
          <w:szCs w:val="32"/>
        </w:rPr>
        <w:t>五、《一般公共预算财政拨款支出决算表》</w:t>
      </w:r>
      <w:bookmarkEnd w:id="44"/>
      <w:bookmarkEnd w:id="45"/>
    </w:p>
    <w:p w14:paraId="505ECC28" w14:textId="77777777" w:rsidR="002D5CFA" w:rsidRDefault="00237398">
      <w:pPr>
        <w:ind w:firstLineChars="200" w:firstLine="640"/>
        <w:outlineLvl w:val="1"/>
        <w:rPr>
          <w:rFonts w:ascii="仿宋_GB2312" w:eastAsia="仿宋_GB2312" w:hAnsi="仿宋_GB2312" w:cs="仿宋_GB2312"/>
          <w:bCs/>
          <w:kern w:val="0"/>
          <w:sz w:val="32"/>
          <w:szCs w:val="32"/>
        </w:rPr>
      </w:pPr>
      <w:bookmarkStart w:id="46" w:name="_Toc8884"/>
      <w:bookmarkStart w:id="47" w:name="_Toc5626"/>
      <w:r>
        <w:rPr>
          <w:rFonts w:ascii="仿宋_GB2312" w:eastAsia="仿宋_GB2312" w:hAnsi="仿宋_GB2312" w:cs="仿宋_GB2312" w:hint="eastAsia"/>
          <w:bCs/>
          <w:kern w:val="0"/>
          <w:sz w:val="32"/>
          <w:szCs w:val="32"/>
        </w:rPr>
        <w:t>六、《一般公共预算财政拨款基本支出决算表》</w:t>
      </w:r>
      <w:bookmarkEnd w:id="46"/>
      <w:bookmarkEnd w:id="47"/>
    </w:p>
    <w:p w14:paraId="5FCB0A8C" w14:textId="77777777" w:rsidR="002D5CFA" w:rsidRDefault="00237398">
      <w:pPr>
        <w:ind w:firstLineChars="200" w:firstLine="640"/>
        <w:outlineLvl w:val="1"/>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七、</w:t>
      </w:r>
      <w:bookmarkStart w:id="48" w:name="_Toc29106"/>
      <w:bookmarkStart w:id="49" w:name="_Toc32663"/>
      <w:r>
        <w:rPr>
          <w:rFonts w:ascii="仿宋_GB2312" w:eastAsia="仿宋_GB2312" w:hAnsi="仿宋_GB2312" w:cs="仿宋_GB2312" w:hint="eastAsia"/>
          <w:bCs/>
          <w:kern w:val="0"/>
          <w:sz w:val="32"/>
          <w:szCs w:val="32"/>
        </w:rPr>
        <w:t>《财政拨款“三公”经费支出决算表》</w:t>
      </w:r>
      <w:bookmarkEnd w:id="48"/>
      <w:bookmarkEnd w:id="49"/>
    </w:p>
    <w:p w14:paraId="0B608BE8" w14:textId="77777777" w:rsidR="002D5CFA" w:rsidRDefault="00237398">
      <w:pPr>
        <w:ind w:firstLineChars="200" w:firstLine="640"/>
        <w:outlineLvl w:val="1"/>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八、《政府性基金预算财政拨款收入支出决算表》</w:t>
      </w:r>
    </w:p>
    <w:p w14:paraId="11E3FE1A" w14:textId="77777777" w:rsidR="002D5CFA" w:rsidRDefault="00237398">
      <w:pPr>
        <w:ind w:firstLineChars="200" w:firstLine="640"/>
        <w:outlineLvl w:val="1"/>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97F579" w14:textId="77777777" w:rsidR="002D5CFA" w:rsidRDefault="002D5CFA"/>
    <w:p w14:paraId="4AB10E7B" w14:textId="77777777" w:rsidR="002D5CFA" w:rsidRDefault="002D5CFA"/>
    <w:p w14:paraId="05855157" w14:textId="77777777" w:rsidR="002D5CFA" w:rsidRDefault="002D5CFA"/>
    <w:p w14:paraId="668E231C" w14:textId="77777777" w:rsidR="002D5CFA" w:rsidRDefault="002D5CFA"/>
    <w:sectPr w:rsidR="002D5CF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00825" w14:textId="77777777" w:rsidR="00000000" w:rsidRDefault="00237398">
      <w:r>
        <w:separator/>
      </w:r>
    </w:p>
  </w:endnote>
  <w:endnote w:type="continuationSeparator" w:id="0">
    <w:p w14:paraId="45644A48" w14:textId="77777777" w:rsidR="00000000" w:rsidRDefault="00237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82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Microsoft Uighur">
    <w:panose1 w:val="02000000000000000000"/>
    <w:charset w:val="00"/>
    <w:family w:val="auto"/>
    <w:pitch w:val="variable"/>
    <w:sig w:usb0="80002023" w:usb1="80000002" w:usb2="00000008" w:usb3="00000000" w:csb0="0000004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310B8" w14:textId="77777777" w:rsidR="002D5CFA" w:rsidRDefault="00237398">
    <w:pPr>
      <w:pStyle w:val="a6"/>
    </w:pPr>
    <w:r>
      <w:rPr>
        <w:noProof/>
        <w:lang w:bidi="ug-CN"/>
      </w:rPr>
      <mc:AlternateContent>
        <mc:Choice Requires="wps">
          <w:drawing>
            <wp:anchor distT="0" distB="0" distL="114300" distR="114300" simplePos="0" relativeHeight="251659264" behindDoc="0" locked="0" layoutInCell="1" allowOverlap="1" wp14:anchorId="0C407232" wp14:editId="1F69993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775F52" w14:textId="77777777" w:rsidR="002D5CFA" w:rsidRDefault="00237398">
                          <w:pPr>
                            <w:pStyle w:val="a6"/>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lib4/7sBAABkAwAADgAAAAAAAAABACAAAAAeAQAAZHJzL2Uyb0RvYy54bWxQSwUGAAAAAAYA&#10;BgBZAQAASw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15CE1" w14:textId="77777777" w:rsidR="002D5CFA" w:rsidRDefault="00237398">
    <w:pPr>
      <w:pStyle w:val="a6"/>
    </w:pPr>
    <w:r>
      <w:rPr>
        <w:noProof/>
        <w:lang w:bidi="ug-CN"/>
      </w:rPr>
      <mc:AlternateContent>
        <mc:Choice Requires="wps">
          <w:drawing>
            <wp:anchor distT="0" distB="0" distL="114300" distR="114300" simplePos="0" relativeHeight="251660288" behindDoc="0" locked="0" layoutInCell="1" allowOverlap="1" wp14:anchorId="3128B864" wp14:editId="0236982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1D35D2" w14:textId="77777777" w:rsidR="002D5CFA" w:rsidRDefault="00237398">
                          <w:pPr>
                            <w:pStyle w:val="a6"/>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5E553" w14:textId="77777777" w:rsidR="00000000" w:rsidRDefault="00237398">
      <w:r>
        <w:separator/>
      </w:r>
    </w:p>
  </w:footnote>
  <w:footnote w:type="continuationSeparator" w:id="0">
    <w:p w14:paraId="606A5327" w14:textId="77777777" w:rsidR="00000000" w:rsidRDefault="00237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E1ZDY0MDI5MTE3YjM0ZGMyMzg4N2EwMDI4ZjJiM2YifQ=="/>
  </w:docVars>
  <w:rsids>
    <w:rsidRoot w:val="00312C27"/>
    <w:rsid w:val="00003E25"/>
    <w:rsid w:val="00012F23"/>
    <w:rsid w:val="000166B6"/>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37398"/>
    <w:rsid w:val="00240AA1"/>
    <w:rsid w:val="0026230C"/>
    <w:rsid w:val="00263A31"/>
    <w:rsid w:val="00263A81"/>
    <w:rsid w:val="00271C68"/>
    <w:rsid w:val="00294495"/>
    <w:rsid w:val="0029483B"/>
    <w:rsid w:val="002A2698"/>
    <w:rsid w:val="002B179F"/>
    <w:rsid w:val="002B6C9C"/>
    <w:rsid w:val="002D1584"/>
    <w:rsid w:val="002D5CFA"/>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0302"/>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AF2414"/>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7049A"/>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5D52"/>
    <w:rsid w:val="00F66B7F"/>
    <w:rsid w:val="00F7210D"/>
    <w:rsid w:val="00F8314A"/>
    <w:rsid w:val="00F876D7"/>
    <w:rsid w:val="00F91E81"/>
    <w:rsid w:val="00F95054"/>
    <w:rsid w:val="00FC7D62"/>
    <w:rsid w:val="00FD4050"/>
    <w:rsid w:val="00FF6A37"/>
    <w:rsid w:val="032D315A"/>
    <w:rsid w:val="034D4FEF"/>
    <w:rsid w:val="040F1E8F"/>
    <w:rsid w:val="0417317B"/>
    <w:rsid w:val="043E5B56"/>
    <w:rsid w:val="04732647"/>
    <w:rsid w:val="04CF4391"/>
    <w:rsid w:val="052D280B"/>
    <w:rsid w:val="05A625A8"/>
    <w:rsid w:val="05F504EF"/>
    <w:rsid w:val="05FE4064"/>
    <w:rsid w:val="06792773"/>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2A0518"/>
    <w:rsid w:val="15C26F8A"/>
    <w:rsid w:val="15F06E99"/>
    <w:rsid w:val="164948B5"/>
    <w:rsid w:val="169A7F07"/>
    <w:rsid w:val="17C4692E"/>
    <w:rsid w:val="17F631BE"/>
    <w:rsid w:val="180D092D"/>
    <w:rsid w:val="18461A14"/>
    <w:rsid w:val="189866C8"/>
    <w:rsid w:val="19063631"/>
    <w:rsid w:val="1985161D"/>
    <w:rsid w:val="19B71470"/>
    <w:rsid w:val="19C01A32"/>
    <w:rsid w:val="19CC1E23"/>
    <w:rsid w:val="1A0B7381"/>
    <w:rsid w:val="1A330456"/>
    <w:rsid w:val="1AE17EB2"/>
    <w:rsid w:val="1C043A04"/>
    <w:rsid w:val="1C0518BA"/>
    <w:rsid w:val="1C4C0424"/>
    <w:rsid w:val="1C7A04C1"/>
    <w:rsid w:val="1CC932F4"/>
    <w:rsid w:val="1CEF7619"/>
    <w:rsid w:val="1D7C4924"/>
    <w:rsid w:val="1DAF458D"/>
    <w:rsid w:val="1E677EA7"/>
    <w:rsid w:val="1EA330CC"/>
    <w:rsid w:val="1EB61656"/>
    <w:rsid w:val="1F4D3D68"/>
    <w:rsid w:val="1FED210E"/>
    <w:rsid w:val="203B0065"/>
    <w:rsid w:val="20DD6197"/>
    <w:rsid w:val="21A91B81"/>
    <w:rsid w:val="21C63C89"/>
    <w:rsid w:val="222A65E3"/>
    <w:rsid w:val="23340DAF"/>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37F5E08"/>
    <w:rsid w:val="33CF6FEA"/>
    <w:rsid w:val="349B3370"/>
    <w:rsid w:val="3567606C"/>
    <w:rsid w:val="35743217"/>
    <w:rsid w:val="35BE5248"/>
    <w:rsid w:val="35FB19DD"/>
    <w:rsid w:val="361B360C"/>
    <w:rsid w:val="377D0BFD"/>
    <w:rsid w:val="37B163A5"/>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F5A51"/>
    <w:rsid w:val="439B381A"/>
    <w:rsid w:val="43D97719"/>
    <w:rsid w:val="43F3098B"/>
    <w:rsid w:val="44425296"/>
    <w:rsid w:val="448437A4"/>
    <w:rsid w:val="44D205B1"/>
    <w:rsid w:val="44F4368F"/>
    <w:rsid w:val="454126C2"/>
    <w:rsid w:val="454B2248"/>
    <w:rsid w:val="45833FED"/>
    <w:rsid w:val="45E16709"/>
    <w:rsid w:val="462B661A"/>
    <w:rsid w:val="463F16B9"/>
    <w:rsid w:val="46901EEE"/>
    <w:rsid w:val="469C74D2"/>
    <w:rsid w:val="47281438"/>
    <w:rsid w:val="47376A2B"/>
    <w:rsid w:val="47791D37"/>
    <w:rsid w:val="479C12D3"/>
    <w:rsid w:val="47A53BB1"/>
    <w:rsid w:val="496D4D42"/>
    <w:rsid w:val="49B933AA"/>
    <w:rsid w:val="49F963F6"/>
    <w:rsid w:val="4A6B0F8B"/>
    <w:rsid w:val="4A70354A"/>
    <w:rsid w:val="4B4C0111"/>
    <w:rsid w:val="4C72630D"/>
    <w:rsid w:val="4D23397E"/>
    <w:rsid w:val="4D270BA8"/>
    <w:rsid w:val="4D4759EB"/>
    <w:rsid w:val="4E1C62C5"/>
    <w:rsid w:val="4E3C6544"/>
    <w:rsid w:val="4E6414EC"/>
    <w:rsid w:val="4F941DA8"/>
    <w:rsid w:val="4F9A0054"/>
    <w:rsid w:val="500B2EA9"/>
    <w:rsid w:val="50A62A29"/>
    <w:rsid w:val="50DB5F45"/>
    <w:rsid w:val="52926DE7"/>
    <w:rsid w:val="52B159A3"/>
    <w:rsid w:val="52F92565"/>
    <w:rsid w:val="539A32BF"/>
    <w:rsid w:val="53B84F4D"/>
    <w:rsid w:val="54E12281"/>
    <w:rsid w:val="551E5284"/>
    <w:rsid w:val="55911164"/>
    <w:rsid w:val="55CE6BE9"/>
    <w:rsid w:val="56B72612"/>
    <w:rsid w:val="575171B4"/>
    <w:rsid w:val="57E43B01"/>
    <w:rsid w:val="583059FA"/>
    <w:rsid w:val="5999629E"/>
    <w:rsid w:val="5A8D7D9D"/>
    <w:rsid w:val="5ABB586A"/>
    <w:rsid w:val="5BD14DFE"/>
    <w:rsid w:val="5D6F5ADE"/>
    <w:rsid w:val="5F9C3975"/>
    <w:rsid w:val="5FA17648"/>
    <w:rsid w:val="600734E4"/>
    <w:rsid w:val="60513E90"/>
    <w:rsid w:val="607466A0"/>
    <w:rsid w:val="60BD64EB"/>
    <w:rsid w:val="60D801D1"/>
    <w:rsid w:val="6177129C"/>
    <w:rsid w:val="61A46A97"/>
    <w:rsid w:val="61F1635D"/>
    <w:rsid w:val="62206ADF"/>
    <w:rsid w:val="62DD7D21"/>
    <w:rsid w:val="63005324"/>
    <w:rsid w:val="630F26B0"/>
    <w:rsid w:val="65D97752"/>
    <w:rsid w:val="65ED4F2A"/>
    <w:rsid w:val="66911D59"/>
    <w:rsid w:val="66B07250"/>
    <w:rsid w:val="67B50D99"/>
    <w:rsid w:val="686C014B"/>
    <w:rsid w:val="68DB0208"/>
    <w:rsid w:val="692A3D9F"/>
    <w:rsid w:val="695011B1"/>
    <w:rsid w:val="69926A38"/>
    <w:rsid w:val="69AD798C"/>
    <w:rsid w:val="69BF098B"/>
    <w:rsid w:val="69C62985"/>
    <w:rsid w:val="6A1227E3"/>
    <w:rsid w:val="6B655327"/>
    <w:rsid w:val="6B68175F"/>
    <w:rsid w:val="6B9C7099"/>
    <w:rsid w:val="6C085287"/>
    <w:rsid w:val="6C0D23FB"/>
    <w:rsid w:val="6CA85897"/>
    <w:rsid w:val="6CAF603D"/>
    <w:rsid w:val="6DB02BFC"/>
    <w:rsid w:val="6DE6616A"/>
    <w:rsid w:val="6E0F7A08"/>
    <w:rsid w:val="6F2B707F"/>
    <w:rsid w:val="706E0058"/>
    <w:rsid w:val="70F70B24"/>
    <w:rsid w:val="71473612"/>
    <w:rsid w:val="718F7F65"/>
    <w:rsid w:val="71BA2F54"/>
    <w:rsid w:val="738D7237"/>
    <w:rsid w:val="73F7554E"/>
    <w:rsid w:val="73FB6630"/>
    <w:rsid w:val="741B5F93"/>
    <w:rsid w:val="74E76DCD"/>
    <w:rsid w:val="75AA10CA"/>
    <w:rsid w:val="75DD70A5"/>
    <w:rsid w:val="75F80CF3"/>
    <w:rsid w:val="761546E1"/>
    <w:rsid w:val="76E00627"/>
    <w:rsid w:val="76E71522"/>
    <w:rsid w:val="770F2355"/>
    <w:rsid w:val="774B046B"/>
    <w:rsid w:val="77ED6F44"/>
    <w:rsid w:val="77F2017E"/>
    <w:rsid w:val="78F03F96"/>
    <w:rsid w:val="79232399"/>
    <w:rsid w:val="794D4DD4"/>
    <w:rsid w:val="796E7CD8"/>
    <w:rsid w:val="7A121319"/>
    <w:rsid w:val="7A67777E"/>
    <w:rsid w:val="7A902BE2"/>
    <w:rsid w:val="7AEA5A84"/>
    <w:rsid w:val="7B34797E"/>
    <w:rsid w:val="7C3E50B0"/>
    <w:rsid w:val="7C7B7C1A"/>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60EDF"/>
  <w15:docId w15:val="{E73D6C7D-CCB6-4178-AAD1-75DBE8C0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qFormat/>
    <w:rPr>
      <w:sz w:val="21"/>
      <w:szCs w:val="21"/>
    </w:rPr>
  </w:style>
  <w:style w:type="paragraph" w:customStyle="1" w:styleId="WPSOffice3">
    <w:name w:val="WPSOffice手动目录 3"/>
    <w:qFormat/>
    <w:pPr>
      <w:ind w:leftChars="400" w:left="400"/>
    </w:pPr>
    <w:rPr>
      <w:lang w:bidi="ug-CN"/>
    </w:rPr>
  </w:style>
  <w:style w:type="paragraph" w:customStyle="1" w:styleId="WPSOffice2">
    <w:name w:val="WPSOffice手动目录 2"/>
    <w:qFormat/>
    <w:pPr>
      <w:ind w:leftChars="200" w:left="200"/>
    </w:pPr>
    <w:rPr>
      <w:lang w:bidi="ug-CN"/>
    </w:rPr>
  </w:style>
  <w:style w:type="paragraph" w:customStyle="1" w:styleId="WPSOffice1">
    <w:name w:val="WPSOffice手动目录 1"/>
    <w:qFormat/>
    <w:rPr>
      <w:lang w:bidi="ug-CN"/>
    </w:rPr>
  </w:style>
  <w:style w:type="character" w:customStyle="1" w:styleId="a5">
    <w:name w:val="批注框文本 字符"/>
    <w:basedOn w:val="a0"/>
    <w:link w:val="a4"/>
    <w:qFormat/>
    <w:rPr>
      <w:kern w:val="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AC18FF0E-E8C9-4DFF-A749-3A2BCE3508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5359</Words>
  <Characters>1666</Characters>
  <Application>Microsoft Office Word</Application>
  <DocSecurity>0</DocSecurity>
  <Lines>13</Lines>
  <Paragraphs>14</Paragraphs>
  <ScaleCrop>false</ScaleCrop>
  <Company>Organization</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财务室</cp:lastModifiedBy>
  <cp:revision>5</cp:revision>
  <dcterms:created xsi:type="dcterms:W3CDTF">2024-10-30T09:24:00Z</dcterms:created>
  <dcterms:modified xsi:type="dcterms:W3CDTF">2024-10-31T05:21:00Z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450F969ACD1B426EA23123C3601580AE_13</vt:lpwstr>
  </property>
</Properties>
</file>