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疏附县布拉克苏乡乡村基本公共服务提升项目（中期调整）</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疏附县布拉克苏乡人民政府(本级)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疏附县布拉克苏乡人民政府(本级)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裴代平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围绕满足居民安全和基本生活需求，通过实施“拆、清、改”措施，统筹推进防盗窗、太阳能热水器拆除，违章搭建和违法占绿清理，供电、移动等强弱电线路和供热、燃气等管网规整入地改造，道路、绿化等设施改造，雨污分流改造，楼顶防水改造及增设智能垃圾分类设施、统筹实施电梯加装、外墙保温改造、树阵式停车位建设、文化及体育设施配套改建、新建社区服务用房等工作。</w:t>
        <w:br/>
        <w:t xml:space="preserve">    本项目为了提升农户生活质量，改善农户生活条件，根据疏附县年度工作计划申请实施本项目，项目总资金为584.70万元，主要用于为我乡5506户农户搭建防雨棚。</w:t>
        <w:br/>
        <w:t>2. 主要内容及实施情况</w:t>
        <w:br/>
        <w:t>本项目对疏附县布拉克苏乡5506户实施富民居房防雨保暖屋顶改造户发放补助，项目实施后改善乡村居民生活条件。</w:t>
        <w:br/>
        <w:t>该项目由疏附县布拉克苏乡负责实施，疏附县布拉克苏乡在实施阶段制定了具体的组织实施方案，项目经过项目申报、资金拨付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</w:t>
        <w:br/>
        <w:t xml:space="preserve">    3.项目实施主体</w:t>
        <w:br/>
        <w:t>该项目疏附县布拉克苏乡主要负责实施。单位主要职能:</w:t>
        <w:br/>
        <w:t>认真贯彻执行党的路线、方针、政策，全面加强党的领导，巩固基层政权，把握农村改革发展稳固大局，充分发挥统揽全局的核心领导作用；完善党政组织功能，强化干部的监督、教育和管理，建立廉洁高效、运转协调、行为规范，适应社会主义市场经济和社会发展需要的管理体制；加强党的基层组织和农村基层政权建设。加强农村社会主义民主政治和法制建设，依法行政，坚持完善人民代表大会制度；加快农村经济发展。制定和组织实施经济、科技和社会发展计划，制定资源开发、产业机构调整方案，落实强农惠农措施，培育主导产业和市场体系，抓好招商引资，保护各种经济组织的合法权益，组织经济运行，促进经济发展；改进工作方式，运用经济、法律、行政的手段进行综合管理，强化示范、引导、服务、协调功能、转变工作职能，创新工作机制，推动农业农村经济发展；</w:t>
        <w:br/>
        <w:t xml:space="preserve">    疏附县布拉克苏乡编制人数70人，其中：行政人员编制67人、工勤事业编制3名、事业编制46人。实有在职人数182人，退休人员20人，自聘人员2人。</w:t>
        <w:br/>
        <w:t>4. 资金投入和使用情况</w:t>
        <w:br/>
        <w:t>2023年计划总投资为584.70万元，本项目对疏附县布拉克苏乡5506户实施富民居房防雨保暖屋顶改造户发放补助。</w:t>
        <w:br/>
        <w:t>截至2023年12月31，项目预算数584.70万元，实际支出584.70万元，预算执行率100%。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2023年计划总投资为584.70万元，本项目对疏附县布拉克苏乡5506户实施富民居房防雨保暖屋顶改造户发放补助，项目实施后改善乡村居民生活条件。</w:t>
        <w:br/>
        <w:t>2.阶段性目标</w:t>
        <w:br/>
        <w:t>实施的前期准备工作：制定项目实施方案，准备相关的发放补助资金审批资料。</w:t>
        <w:br/>
        <w:t>具体实施工作：本项目对疏附县布拉克苏乡5506户实施富民居房防雨保暖屋顶改造户发放补助。</w:t>
        <w:br/>
        <w:t>验收阶段的具体工作：项目后期管理环节包括监督、检查项目的执行情况，协调解决项目执行中的重大问题，保障项目按进度正常进行、组织项目验收等。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2023年度我单位实施的疏附县布拉克苏乡乡村基本公共服务提升项目（中期调整）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br/>
        <w:t>3. 绩效评价范围</w:t>
        <w:br/>
        <w:t>本次绩效评价主要围绕疏附县布拉克苏乡乡村基本公共服务提升项目（中期调整）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社会效益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</w:t>
        <w:br/>
        <w:t>（1）科学公正、科学规范原则。绩效评价应当运用科学合理的方法，按照规范的程序，对项目绩效进行客观、公正的反映，按照科学可行的要求，采用定量与定性分析相结合的方法。</w:t>
        <w:br/>
        <w:t>（2）分级分类原则。我单位根据“谁支出、谁自评”的原则，根据评价对象的特点分类组织实施绩效评价工作，与相关单位职责明确，各有侧重，相互衔接。</w:t>
        <w:br/>
        <w:t>（3）绩效相关原则。我单位绩效评价针对具体投入及其产出绩效进行，评价结果清晰反映了支出和产出绩效之间的紧密对应关系。</w:t>
        <w:br/>
        <w:t>（4）公正公开、透明原则。绩效评价结果应当符合真实、客观、公正的要求，依法依规公开，并自觉接受社会监督。</w:t>
        <w:br/>
        <w:t>2. 绩效评价指标体系</w:t>
        <w:br/>
        <w:t>绩效评价指标体系根据《关于印发&lt;项目支出绩效评价管理办法&gt;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可持续影响、服务对象满意度。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</w:t>
        <w:b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</w:t>
        <w:br/>
        <w:t>优（90分（含）—100分）；</w:t>
        <w:br/>
        <w:t>良（80分（含）—90分）；</w:t>
        <w:br/>
        <w:t>中（60分（含）—80分）；</w:t>
        <w:br/>
        <w:t>差（0分—60分）。</w:t>
        <w:b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</w:t>
        <w:br/>
        <w:t>1.前期准备</w:t>
        <w:br/>
        <w:t>首先，进行前期准备工作，制定绩效评价前期工作计划。然后组织项目评价工作小组正式进驻现场，开展绩效评价工作。本次评估于2023年3月10日开展前期工作，于2023年 3月20日出具绩效评价报告书，整个评价工作分以下几个阶段进行，前期准备工作在明确评价目的、评价对象、范围及项目内容的基础上，根据绩效评价规范的要求和本次评价的实际情况，拟订了绩效评价工作方案，组建项目评价工作小组。</w:t>
        <w:br/>
        <w:t>组长：阿布都热合曼（疏附县布拉克苏乡人民政府副书记、乡长）任评价组组长，绩效评价工作职责为负责全盘工作。</w:t>
        <w:br/>
        <w:t xml:space="preserve">    副组长：辛明江（疏附县布拉克苏乡人民政府党委委员、副乡长）任评价组副组长，绩效评价工作职责为为对项目实施情况进行实地调查。</w:t>
        <w:br/>
        <w:t xml:space="preserve">    成员：王婷（疏附县布拉克苏乡人民政府四级主任科员）、施李艳（疏附县布拉克苏乡人民政府一级科员），徐雷生（疏附县布拉克苏乡人民政府干部）。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古丽努尔（第三方绩效管理公司人员）主要负责指导项目单位撰写报告以及报告审核工作。热孜亚(第三方绩效管理公司人员)	主要负责资料整理、审核数据、协助现场核查。协助做好绩效评价工作具体事项。</w:t>
        <w:br/>
        <w:t>2.组织实施</w:t>
        <w:br/>
        <w:t>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 </w:t>
        <w:br/>
        <w:t>3.综合分析评价      </w:t>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疏附县布拉克苏乡乡村基本公共服务提升项目（中期调整）总体组织规范，完成了疏附县布拉克苏乡乡村基本公共服务提升项目（中期调整）的工作目标，有效规范了项目档案资料的整理，推动了水利事业的发展。 </w:t>
        <w:br/>
        <w:t xml:space="preserve">    在项目决策方面，疏附县布拉克苏乡乡村基本公共服务提升项目（中期调整）立项依据充分，立项程序规范。 </w:t>
        <w:br/>
        <w:t xml:space="preserve">    项目管理方面，2023年本项目预算安排584.70万元，实际支出584.70万元，预算执行率100%。 </w:t>
        <w:br/>
        <w:t>项目产出方面：对疏附县布拉克苏乡5506户实施富民居房防雨保暖屋顶改造户发放补助。</w:t>
        <w:br/>
        <w:t>项目效益方面：改善乡村居民生活条件。</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项目立项决策科学、立项程序规范。项目符合经济社会发展规划和本部门年度工作计划，项目申报、批复程序符合相关管理办法，项目立项与部门职责范围相符，根据评分标准，该指标分值为3分，实际得分3分。</w:t>
        <w:br/>
        <w:t>（2）立项程序规范性</w:t>
        <w:br/>
        <w:t>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疏附县布拉克苏乡乡村基本公共服务提升项目（中期调整）实施方案》，由疏附县布拉克苏乡对该项目进行立项申请，取得发改委批复后实施。根据评分标准，该指标分值为2分，实际得分2分。</w:t>
        <w:br/>
        <w:t>（3）绩效目标合理性</w:t>
        <w:br/>
        <w:t>绩效目标的内涵明确、具体、可衡量。所设立的绩效目标可以考核。指标与评价对象密切相关，全面反映项目实施内容及项目预期绩效情况，绩效目标设立符合疏附县脱贫攻坚政策要求和疏附县布拉克苏乡2023年工作计划，明确了项目产出数量和预期达到的效果。整体来看，绩效目标设立比较明确。</w:t>
        <w:br/>
        <w:t>该项目工作任务目标明确，2023年绩效目标经疏附县财政局批复。绩效目标的设置与实际工作内容相关，按照正常的业绩水平设置了预期产出效益和效果。根据评分标准，该指标分值为3分，实际得分3分。</w:t>
        <w:br/>
        <w:t>（4）绩效指标明确性</w:t>
        <w:br/>
        <w:t>该项目所设置绩效目标是：一级指标4条，二级指标6条，三级指标7条，量化指标6条，指标量化率85.71%，该项目总体绩效目标明确，符合绩效目标明确、细化、量化条件。根据评分标准，该指标分值为2分，实际得分2分。</w:t>
        <w:br/>
        <w:t>（5）预算编制科学性</w:t>
        <w:br/>
        <w:t>预算编制经过科学论证，内容与项目内容匹配，项目投资额与工作任务相匹配。根据评分标准，该指标分值为3分，实际得分3分。</w:t>
        <w:br/>
        <w:t>(6)资金分配合理性</w:t>
        <w:br/>
        <w:t>截止绩效自评日，预算资金为584.70万元，实际支付资金584.70万元，预算执行率100%。该指标分值为2分，实际得分2分。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</w:t>
        <w:br/>
        <w:t>项目计划总投资584.70万元，实际到位资金584.70万元，资金到位率100%。财政资金足额拨付到位，牵头单位能够及时足额按照合同约定将专项资金拨付给联合体单位，根据评分标准，该指标分值为3分，实际得分3分。  </w:t>
        <w:br/>
        <w:t xml:space="preserve"> (2)预算执行率</w:t>
        <w:br/>
        <w:t>本项目实际到位资金584.70万元，实际支出资金584.70万元，预算执行率100%，预算编制较为详细，项目资金支出总体能够按照预算执行，根据评分标准，该指标分值为3分，实际得分3分。  </w:t>
        <w:br/>
        <w:t>(3)资金使用合规性</w:t>
        <w:br/>
        <w:t>本项目按照《自治区全面实施预算绩效管理的工作方案》（新财预〔2018〕158号）、《关于印发〈自治区财政支出绩效评价管理暂行办法〉的通知》（新财预〔2018〕189号）、《财政部关于印发&lt;项目支出绩效评价管理办法&gt;》（财预〔2020〕10号）文件精神，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  </w:t>
        <w:br/>
        <w:t>（4）管理制度健全性</w:t>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2分，实际得分2分。</w:t>
        <w:br/>
        <w:t>（5）制度执行有效性</w:t>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疏附县布拉克苏乡乡村基本公共服务提升项目（中期调整）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3分，实际得分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项目产出类指标包括产出数量、产出质量、产出时效、经济成本四方面的内容，由5个三级指标构成，权重分为50分，实际得分50分，得分率为100%。</w:t>
        <w:br/>
        <w:t>1.对于“产出数量”</w:t>
        <w:br/>
        <w:t>安居房防御保暖屋顶改造户数指标，预期指标大于等于5506户，实际完成值5506户，与预期目标一致，根据评分标准，该指标分值为10分，实际得分10分。</w:t>
        <w:br/>
        <w:t>合计得分：10分。</w:t>
        <w:br/>
        <w:t>2.对于“产出质量”：</w:t>
        <w:br/>
        <w:t>补助发放准确率指标，预期指标为100%，实际完成值100%，与预期目标一致，根据评分标准，该指标分值为10分，实际得分10分。</w:t>
        <w:br/>
        <w:t>合计得10分。</w:t>
        <w:br/>
        <w:t>3.对于“产出时效”：</w:t>
        <w:br/>
        <w:t>资金拨付及时率指标，预期指标大于等于100%，实际完成值100%，与预期目标一致，根据评分标准，该指标分值为5分，实际得分5分。</w:t>
        <w:br/>
        <w:t>项目完成时间指标，预期指标2023年12月31日，实际完成完成为2023年12月31日，与预期目标一致，根据评分标准，该指标分值为5分，实际得分5分。</w:t>
        <w:br/>
        <w:t>合计得10分。</w:t>
        <w:br/>
        <w:t>4.对于“经济成本”：</w:t>
        <w:br/>
        <w:t>安居房防御保暖屋顶改造户补助标准指标，预期指标等于1061.93元/户，实际完成值1061.93元/户，与预期目标一致，根据评分标准，该指标分值为20分，实际得分20分。</w:t>
        <w:br/>
        <w:t>合计得分20分。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项目效益类指标包括项目效益、满意度2个方面的内容，由2个三级指标构成，权重分为20分，实际得分20分，得分率为100%。</w:t>
        <w:br/>
        <w:t>（1）对于“经济效益指标”：</w:t>
        <w:br/>
        <w:t>本项目不涉及经济效益指标。</w:t>
        <w:br/>
        <w:t>（2）对于“社会效益指标”：</w:t>
        <w:br/>
        <w:t>改善乡村居民生活条件指标，与预期目标一致，根据评分标准，该指标分值为10分，实际得分10分。</w:t>
        <w:br/>
        <w:t>合计得分10分</w:t>
        <w:br/>
        <w:t>（3）对于“生态效益指标”：</w:t>
        <w:br/>
        <w:t>本项目不涉及生态效益指标。</w:t>
        <w:br/>
        <w:t>（4）对于“满意度指标”：</w:t>
        <w:br/>
        <w:t>收益群众满意度，该指标预期指标值为大于等于95%，实际完成值为95%，指标完成率为100%，与预期目标一致，根据评分标准，该指标分值为10分，实际得分10分。</w:t>
        <w:br/>
        <w:t>合计得分10分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疏附县布拉克苏乡乡村基本公共服务提升项目（中期调整）预算584.70万元，到位584.70万元，实际支出584.70万元，预算执行率为100%，项目绩效指标总体完成率为100%。无偏差。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一是本项目能够严格按照《疏附县布拉克苏乡乡村基本公共服务提升项目（中期调整）实施方案》执行，项目执行情况较好。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三是加强沟通协调，我单位及时向县领导汇报项目建设进度，加强与施工单位的沟通，确保项目按期完工。</w:t>
        <w:br/>
        <w:t>（二）存在问题及原因分析</w:t>
        <w:br/>
        <w:t>因单位财务人员新加入财务工作领域，业务人员绩效管理意识有待增强，未能全面深入认识理解绩效管理工作的意义。绩效管理经验缺少，预算绩效管理工作有待进一步落实。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通过领导层面加大此项工作的重视力度，给业务人员创造进一步学习和加强职能的条件，提升预算精细化管理水平。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