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新疆喀什地区疏附县塔什米里克乡卫生院2022年度部门决算公开说明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为人民提供医疗和预防保健服务，医疗常见病多发病护理，恢复期病人康复治疗与护理，预防保健，初级技术人员培训，初级卫生保健规划实施，合作医疗组织，卫生与卫生信息</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新疆喀什地区疏附县塔什米里克乡卫生院</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44</w:t>
      </w:r>
      <w:r>
        <w:rPr>
          <w:rFonts w:hint="eastAsia" w:ascii="仿宋_GB2312" w:eastAsia="仿宋_GB2312"/>
          <w:sz w:val="32"/>
          <w:szCs w:val="32"/>
        </w:rPr>
        <w:t>人，其中：在职人员</w:t>
      </w:r>
      <w:r>
        <w:rPr>
          <w:rFonts w:ascii="仿宋_GB2312" w:eastAsia="仿宋_GB2312"/>
          <w:sz w:val="32"/>
          <w:szCs w:val="32"/>
        </w:rPr>
        <w:t>34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从部门决算单位构成看，新疆喀什地区疏附县塔什米里克乡卫生院部门决算包括：新疆喀什地区疏附县塔什米里克乡卫生院决算。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个处室，分别是：住院部、门诊部、检验科、心电图</w:t>
      </w:r>
      <w:r>
        <w:rPr>
          <w:rFonts w:hint="eastAsia" w:ascii="仿宋_GB2312" w:hAnsi="黑体" w:eastAsia="仿宋_GB2312" w:cs="宋体"/>
          <w:bCs/>
          <w:kern w:val="0"/>
          <w:sz w:val="32"/>
          <w:szCs w:val="32"/>
          <w:lang w:val="en-US" w:eastAsia="zh-CN"/>
        </w:rPr>
        <w:t>室</w:t>
      </w:r>
      <w:r>
        <w:rPr>
          <w:rFonts w:hint="eastAsia" w:ascii="仿宋_GB2312" w:hAnsi="黑体" w:eastAsia="仿宋_GB2312" w:cs="宋体"/>
          <w:bCs/>
          <w:kern w:val="0"/>
          <w:sz w:val="32"/>
          <w:szCs w:val="32"/>
        </w:rPr>
        <w:t>、体检中心、财务室、儿保科、妇保科、B超室、防疫科、放射科</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年度收入总计859.23万元，其中：本年收入合计</w:t>
      </w:r>
      <w:r>
        <w:rPr>
          <w:rFonts w:ascii="仿宋_GB2312" w:eastAsia="仿宋_GB2312"/>
          <w:sz w:val="32"/>
          <w:szCs w:val="32"/>
        </w:rPr>
        <w:t>859.23</w:t>
      </w:r>
      <w:r>
        <w:rPr>
          <w:rFonts w:hint="eastAsia" w:ascii="仿宋_GB2312" w:eastAsia="仿宋_GB2312"/>
          <w:sz w:val="32"/>
          <w:szCs w:val="32"/>
        </w:rPr>
        <w:t>万元，使用非财政拨款结余0.00万元，年初结转和结余0.00万元。收入总计与上年相比，减少232.52万元，</w:t>
      </w:r>
      <w:r>
        <w:rPr>
          <w:rFonts w:ascii="仿宋_GB2312" w:eastAsia="仿宋_GB2312"/>
          <w:sz w:val="32"/>
          <w:szCs w:val="32"/>
        </w:rPr>
        <w:t>下降21.30</w:t>
      </w:r>
      <w:r>
        <w:rPr>
          <w:rFonts w:hint="eastAsia" w:ascii="仿宋_GB2312" w:eastAsia="仿宋_GB2312"/>
          <w:sz w:val="32"/>
          <w:szCs w:val="32"/>
        </w:rPr>
        <w:t>%，主要原因是：基本公共卫生项目资金，基本药物补助资金，自治区公共卫生地方性补助资金收入比去年减少。</w:t>
      </w:r>
    </w:p>
    <w:p>
      <w:pPr>
        <w:ind w:firstLine="640" w:firstLineChars="200"/>
        <w:rPr>
          <w:rFonts w:ascii="仿宋_GB2312" w:eastAsia="仿宋_GB2312"/>
          <w:sz w:val="32"/>
          <w:szCs w:val="32"/>
        </w:rPr>
      </w:pPr>
      <w:r>
        <w:rPr>
          <w:rFonts w:hint="eastAsia" w:ascii="仿宋_GB2312" w:eastAsia="仿宋_GB2312"/>
          <w:sz w:val="32"/>
          <w:szCs w:val="32"/>
        </w:rPr>
        <w:t>本年支出总计859.23万元，其中：本年支出合计</w:t>
      </w:r>
      <w:r>
        <w:rPr>
          <w:rFonts w:ascii="仿宋_GB2312" w:eastAsia="仿宋_GB2312"/>
          <w:sz w:val="32"/>
          <w:szCs w:val="32"/>
        </w:rPr>
        <w:t>859.23</w:t>
      </w:r>
      <w:r>
        <w:rPr>
          <w:rFonts w:hint="eastAsia" w:ascii="仿宋_GB2312" w:eastAsia="仿宋_GB2312"/>
          <w:sz w:val="32"/>
          <w:szCs w:val="32"/>
        </w:rPr>
        <w:t>万元，结余分配0.00万元，年末结转和结余0.00万元。支出总计与上年相比，</w:t>
      </w:r>
      <w:r>
        <w:rPr>
          <w:rFonts w:ascii="仿宋_GB2312" w:eastAsia="仿宋_GB2312"/>
          <w:sz w:val="32"/>
          <w:szCs w:val="32"/>
        </w:rPr>
        <w:t>减少232.52</w:t>
      </w:r>
      <w:r>
        <w:rPr>
          <w:rFonts w:hint="eastAsia" w:ascii="仿宋_GB2312" w:eastAsia="仿宋_GB2312"/>
          <w:sz w:val="32"/>
          <w:szCs w:val="32"/>
        </w:rPr>
        <w:t>万元，</w:t>
      </w:r>
      <w:r>
        <w:rPr>
          <w:rFonts w:ascii="仿宋_GB2312" w:eastAsia="仿宋_GB2312"/>
          <w:sz w:val="32"/>
          <w:szCs w:val="32"/>
        </w:rPr>
        <w:t>下降21.30</w:t>
      </w:r>
      <w:r>
        <w:rPr>
          <w:rFonts w:hint="eastAsia" w:ascii="仿宋_GB2312" w:eastAsia="仿宋_GB2312"/>
          <w:sz w:val="32"/>
          <w:szCs w:val="32"/>
        </w:rPr>
        <w:t>%，主要原因是：基本公共卫生项目资金，基本药物补助资金，自治区公共卫生地方性补助资金支出比去年减少。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859.23</w:t>
      </w:r>
      <w:r>
        <w:rPr>
          <w:rFonts w:hint="eastAsia" w:ascii="仿宋_GB2312" w:eastAsia="仿宋_GB2312"/>
          <w:sz w:val="32"/>
          <w:szCs w:val="32"/>
        </w:rPr>
        <w:t>万元，其中：财政拨款收入</w:t>
      </w:r>
      <w:r>
        <w:rPr>
          <w:rFonts w:ascii="仿宋_GB2312" w:eastAsia="仿宋_GB2312"/>
          <w:sz w:val="32"/>
          <w:szCs w:val="32"/>
        </w:rPr>
        <w:t>833.24</w:t>
      </w:r>
      <w:r>
        <w:rPr>
          <w:rFonts w:hint="eastAsia" w:ascii="仿宋_GB2312" w:eastAsia="仿宋_GB2312"/>
          <w:sz w:val="32"/>
          <w:szCs w:val="32"/>
        </w:rPr>
        <w:t>万元，占96.98%；上级补助收入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25.99</w:t>
      </w:r>
      <w:r>
        <w:rPr>
          <w:rFonts w:hint="eastAsia" w:ascii="仿宋_GB2312" w:eastAsia="仿宋_GB2312"/>
          <w:sz w:val="32"/>
          <w:szCs w:val="32"/>
        </w:rPr>
        <w:t>万元，占3.02%。</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年度本年支出859.23万元，其中：基本支出</w:t>
      </w:r>
      <w:r>
        <w:rPr>
          <w:rFonts w:ascii="仿宋_GB2312" w:eastAsia="仿宋_GB2312"/>
          <w:sz w:val="32"/>
          <w:szCs w:val="32"/>
        </w:rPr>
        <w:t>472.27</w:t>
      </w:r>
      <w:r>
        <w:rPr>
          <w:rFonts w:hint="eastAsia" w:ascii="仿宋_GB2312" w:eastAsia="仿宋_GB2312"/>
          <w:sz w:val="32"/>
          <w:szCs w:val="32"/>
        </w:rPr>
        <w:t>万元，占54.96%；项目支出</w:t>
      </w:r>
      <w:r>
        <w:rPr>
          <w:rFonts w:ascii="仿宋_GB2312" w:eastAsia="仿宋_GB2312"/>
          <w:sz w:val="32"/>
          <w:szCs w:val="32"/>
        </w:rPr>
        <w:t>386.96</w:t>
      </w:r>
      <w:r>
        <w:rPr>
          <w:rFonts w:hint="eastAsia" w:ascii="仿宋_GB2312" w:eastAsia="仿宋_GB2312"/>
          <w:sz w:val="32"/>
          <w:szCs w:val="32"/>
        </w:rPr>
        <w:t>万元，占45.04%；上缴上级支出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833.24万元，其中：年初财政拨款结转和结余0.00万元，财政拨款本年收入833.24万元。财政拨款收入总计与上年相比，减少148.42万元，下降15.12%，主要原因是：今年基本公共卫生项目资金，基本药物补助资金，自治区公共卫生地方性补助资金收入比去年减少。</w:t>
      </w:r>
    </w:p>
    <w:p>
      <w:pPr>
        <w:ind w:firstLine="640" w:firstLineChars="200"/>
        <w:rPr>
          <w:rFonts w:ascii="仿宋_GB2312" w:eastAsia="仿宋_GB2312"/>
          <w:sz w:val="32"/>
          <w:szCs w:val="32"/>
        </w:rPr>
      </w:pPr>
      <w:r>
        <w:rPr>
          <w:rFonts w:hint="eastAsia" w:ascii="仿宋_GB2312" w:eastAsia="仿宋_GB2312"/>
          <w:sz w:val="32"/>
          <w:szCs w:val="32"/>
        </w:rPr>
        <w:t>财政拨款支出总计833.24万元，其中：年末财政拨款结转和结余0.00万元，财政拨款本年支出833.24万元。财政拨款支出总计与上年相比，减少148.42万元，下降15.12%，主要原因是：今年基本公共卫生项目资金，基本药物补助资金，自治区公共卫生地方性补助资金支出比去年减少。</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465.70</w:t>
      </w:r>
      <w:r>
        <w:rPr>
          <w:rFonts w:hint="eastAsia" w:ascii="仿宋_GB2312" w:eastAsia="仿宋_GB2312"/>
          <w:sz w:val="32"/>
          <w:szCs w:val="32"/>
        </w:rPr>
        <w:t>万元，决算数</w:t>
      </w:r>
      <w:r>
        <w:rPr>
          <w:rFonts w:ascii="仿宋_GB2312" w:eastAsia="仿宋_GB2312"/>
          <w:sz w:val="32"/>
          <w:szCs w:val="32"/>
        </w:rPr>
        <w:t>833.24</w:t>
      </w:r>
      <w:r>
        <w:rPr>
          <w:rFonts w:hint="eastAsia" w:ascii="仿宋_GB2312" w:eastAsia="仿宋_GB2312"/>
          <w:sz w:val="32"/>
          <w:szCs w:val="32"/>
        </w:rPr>
        <w:t>万元，预决算差异率</w:t>
      </w:r>
      <w:r>
        <w:rPr>
          <w:rFonts w:ascii="仿宋_GB2312" w:eastAsia="仿宋_GB2312"/>
          <w:sz w:val="32"/>
          <w:szCs w:val="32"/>
        </w:rPr>
        <w:t>78.92</w:t>
      </w:r>
      <w:r>
        <w:rPr>
          <w:rFonts w:hint="eastAsia" w:ascii="仿宋_GB2312" w:eastAsia="仿宋_GB2312"/>
          <w:sz w:val="32"/>
          <w:szCs w:val="32"/>
        </w:rPr>
        <w:t>%，主要原因是：本年在职人员工资调薪，工资、社保、公积金等相关人员经费增加，年中追加人员经费</w:t>
      </w:r>
      <w:r>
        <w:rPr>
          <w:rFonts w:hint="eastAsia" w:ascii="仿宋_GB2312" w:eastAsia="仿宋_GB2312"/>
          <w:sz w:val="32"/>
          <w:szCs w:val="32"/>
          <w:lang w:eastAsia="zh-CN"/>
        </w:rPr>
        <w:t>；</w:t>
      </w:r>
      <w:r>
        <w:rPr>
          <w:rFonts w:hint="eastAsia" w:ascii="仿宋_GB2312" w:eastAsia="仿宋_GB2312"/>
          <w:sz w:val="32"/>
          <w:szCs w:val="32"/>
        </w:rPr>
        <w:t>年中追加全民健康体检补助项目。财政拨款支出总计年初预算数</w:t>
      </w:r>
      <w:r>
        <w:rPr>
          <w:rFonts w:ascii="仿宋_GB2312" w:eastAsia="仿宋_GB2312"/>
          <w:sz w:val="32"/>
          <w:szCs w:val="32"/>
        </w:rPr>
        <w:t>465.70</w:t>
      </w:r>
      <w:r>
        <w:rPr>
          <w:rFonts w:hint="eastAsia" w:ascii="仿宋_GB2312" w:eastAsia="仿宋_GB2312"/>
          <w:sz w:val="32"/>
          <w:szCs w:val="32"/>
        </w:rPr>
        <w:t>万元，决算数</w:t>
      </w:r>
      <w:r>
        <w:rPr>
          <w:rFonts w:ascii="仿宋_GB2312" w:eastAsia="仿宋_GB2312"/>
          <w:sz w:val="32"/>
          <w:szCs w:val="32"/>
        </w:rPr>
        <w:t>833.24</w:t>
      </w:r>
      <w:r>
        <w:rPr>
          <w:rFonts w:hint="eastAsia" w:ascii="仿宋_GB2312" w:eastAsia="仿宋_GB2312"/>
          <w:sz w:val="32"/>
          <w:szCs w:val="32"/>
        </w:rPr>
        <w:t>万元，预决算差异率78.92%，主要原因是：本年在职人员工资调薪，工资、社保、公积金等相关人员经费增加，年中追加人员经费</w:t>
      </w:r>
      <w:r>
        <w:rPr>
          <w:rFonts w:hint="eastAsia" w:ascii="仿宋_GB2312" w:eastAsia="仿宋_GB2312"/>
          <w:sz w:val="32"/>
          <w:szCs w:val="32"/>
          <w:lang w:eastAsia="zh-CN"/>
        </w:rPr>
        <w:t>；</w:t>
      </w:r>
      <w:r>
        <w:rPr>
          <w:rFonts w:hint="eastAsia" w:ascii="仿宋_GB2312" w:eastAsia="仿宋_GB2312"/>
          <w:sz w:val="32"/>
          <w:szCs w:val="32"/>
        </w:rPr>
        <w:t>年中追加全民健康体检补助项目。</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年度一般公共预算财政拨款支出833.24万元，占本年支出合计的</w:t>
      </w:r>
      <w:r>
        <w:rPr>
          <w:rFonts w:ascii="仿宋_GB2312" w:eastAsia="仿宋_GB2312"/>
          <w:sz w:val="32"/>
          <w:szCs w:val="32"/>
        </w:rPr>
        <w:t>96.98</w:t>
      </w:r>
      <w:r>
        <w:rPr>
          <w:rFonts w:hint="eastAsia" w:ascii="仿宋_GB2312" w:eastAsia="仿宋_GB2312"/>
          <w:sz w:val="32"/>
          <w:szCs w:val="32"/>
        </w:rPr>
        <w:t>%，与上年相比，</w:t>
      </w:r>
      <w:r>
        <w:rPr>
          <w:rFonts w:ascii="仿宋_GB2312" w:eastAsia="仿宋_GB2312"/>
          <w:sz w:val="32"/>
          <w:szCs w:val="32"/>
        </w:rPr>
        <w:t>减少148.42</w:t>
      </w:r>
      <w:r>
        <w:rPr>
          <w:rFonts w:hint="eastAsia" w:ascii="仿宋_GB2312" w:eastAsia="仿宋_GB2312"/>
          <w:sz w:val="32"/>
          <w:szCs w:val="32"/>
        </w:rPr>
        <w:t>万元，</w:t>
      </w:r>
      <w:r>
        <w:rPr>
          <w:rFonts w:ascii="仿宋_GB2312" w:eastAsia="仿宋_GB2312"/>
          <w:sz w:val="32"/>
          <w:szCs w:val="32"/>
        </w:rPr>
        <w:t>下降15.12</w:t>
      </w:r>
      <w:r>
        <w:rPr>
          <w:rFonts w:hint="eastAsia" w:ascii="仿宋_GB2312" w:eastAsia="仿宋_GB2312"/>
          <w:sz w:val="32"/>
          <w:szCs w:val="32"/>
        </w:rPr>
        <w:t>%，主要原因是：今年基本公共卫生项目资金，基本药物补助资金和自治区公共卫生地方性补助资金减少。</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1.社会保障和就业支出(类)48.61万元,占5.83%。</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2.卫生健康支出(类)749.47万元,占89.95%。</w:t>
      </w:r>
    </w:p>
    <w:p>
      <w:pPr>
        <w:ind w:firstLine="640" w:firstLineChars="200"/>
        <w:outlineLvl w:val="2"/>
        <w:rPr>
          <w:rFonts w:ascii="黑体" w:hAnsi="黑体" w:eastAsia="黑体"/>
          <w:sz w:val="32"/>
          <w:szCs w:val="32"/>
        </w:rPr>
      </w:pPr>
      <w:r>
        <w:rPr>
          <w:rFonts w:hint="eastAsia" w:ascii="仿宋_GB2312" w:eastAsia="仿宋_GB2312"/>
          <w:sz w:val="32"/>
          <w:szCs w:val="32"/>
        </w:rPr>
        <w:t>3.住房保障支出(类)35.17万元,占4.22%。</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1.社会保障和就业支出(类)行政事业单位养老支出(款)事业单位离退休(项):支出决算数为6.49万元，比上年决算增加6.49万元，增长100.00%</w:t>
      </w:r>
      <w:r>
        <w:rPr>
          <w:rFonts w:ascii="仿宋_GB2312" w:eastAsia="仿宋_GB2312"/>
          <w:sz w:val="32"/>
          <w:szCs w:val="32"/>
        </w:rPr>
        <w:t>,</w:t>
      </w:r>
      <w:r>
        <w:rPr>
          <w:rFonts w:hint="eastAsia" w:ascii="仿宋_GB2312" w:eastAsia="仿宋_GB2312"/>
          <w:sz w:val="32"/>
          <w:szCs w:val="32"/>
        </w:rPr>
        <w:t>主要原因是:本年科目调整，事业单位离退休费用单独核算，经费增加。</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2.社会保障和就业支出(类)行政事业单位养老支出(款)机关事业单位基本养老保险缴费支出(项):支出决算数为42.12万元，比上年决算增加5.47万元，增长14.92%</w:t>
      </w:r>
      <w:r>
        <w:rPr>
          <w:rFonts w:ascii="仿宋_GB2312" w:eastAsia="仿宋_GB2312"/>
          <w:sz w:val="32"/>
          <w:szCs w:val="32"/>
        </w:rPr>
        <w:t>,</w:t>
      </w:r>
      <w:r>
        <w:rPr>
          <w:rFonts w:hint="eastAsia" w:ascii="仿宋_GB2312" w:eastAsia="仿宋_GB2312"/>
          <w:sz w:val="32"/>
          <w:szCs w:val="32"/>
        </w:rPr>
        <w:t>主要原因是:本年在职人员调薪，养老保险缴费基数调整，缴费增加。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3.卫生</w:t>
      </w:r>
      <w:r>
        <w:rPr>
          <w:rFonts w:hint="eastAsia" w:ascii="仿宋_GB2312" w:eastAsia="仿宋_GB2312"/>
          <w:sz w:val="32"/>
          <w:szCs w:val="32"/>
          <w:lang w:eastAsia="zh-CN"/>
        </w:rPr>
        <w:t>业务</w:t>
      </w:r>
      <w:r>
        <w:rPr>
          <w:rFonts w:hint="eastAsia" w:ascii="仿宋_GB2312" w:eastAsia="仿宋_GB2312"/>
          <w:sz w:val="32"/>
          <w:szCs w:val="32"/>
        </w:rPr>
        <w:t>支出(类)公立医院(款)综合医院(项):支出决算数为7.08万元，比上年决算增加7.08万元，增长100.00%</w:t>
      </w:r>
      <w:r>
        <w:rPr>
          <w:rFonts w:ascii="仿宋_GB2312" w:eastAsia="仿宋_GB2312"/>
          <w:sz w:val="32"/>
          <w:szCs w:val="32"/>
        </w:rPr>
        <w:t>,</w:t>
      </w:r>
      <w:r>
        <w:rPr>
          <w:rFonts w:hint="eastAsia" w:ascii="仿宋_GB2312" w:eastAsia="仿宋_GB2312"/>
          <w:sz w:val="32"/>
          <w:szCs w:val="32"/>
        </w:rPr>
        <w:t>主要原因是:今年新增中央人才培养补助项目。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w:t>
      </w:r>
      <w:r>
        <w:rPr>
          <w:rFonts w:hint="eastAsia" w:ascii="仿宋_GB2312" w:eastAsia="仿宋_GB2312"/>
          <w:sz w:val="32"/>
          <w:szCs w:val="32"/>
          <w:lang w:eastAsia="zh-CN"/>
        </w:rPr>
        <w:t>业务</w:t>
      </w:r>
      <w:r>
        <w:rPr>
          <w:rFonts w:hint="eastAsia" w:ascii="仿宋_GB2312" w:eastAsia="仿宋_GB2312"/>
          <w:sz w:val="32"/>
          <w:szCs w:val="32"/>
        </w:rPr>
        <w:t>支出(类)基层医疗卫生机构(款)乡镇卫生院(项):支出决算数为367.12万元，比上年决算减少134.03万元，下降26.74%</w:t>
      </w:r>
      <w:r>
        <w:rPr>
          <w:rFonts w:ascii="仿宋_GB2312" w:eastAsia="仿宋_GB2312"/>
          <w:sz w:val="32"/>
          <w:szCs w:val="32"/>
        </w:rPr>
        <w:t>,</w:t>
      </w:r>
      <w:r>
        <w:rPr>
          <w:rFonts w:hint="eastAsia" w:ascii="仿宋_GB2312" w:eastAsia="仿宋_GB2312"/>
          <w:sz w:val="32"/>
          <w:szCs w:val="32"/>
        </w:rPr>
        <w:t>主要原因是:本年功能科目调整，事业单位医疗、事业单位离退休本年单独列支，此科目经费减少。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w:t>
      </w:r>
      <w:r>
        <w:rPr>
          <w:rFonts w:hint="eastAsia" w:ascii="仿宋_GB2312" w:eastAsia="仿宋_GB2312"/>
          <w:sz w:val="32"/>
          <w:szCs w:val="32"/>
          <w:lang w:eastAsia="zh-CN"/>
        </w:rPr>
        <w:t>业务</w:t>
      </w:r>
      <w:r>
        <w:rPr>
          <w:rFonts w:hint="eastAsia" w:ascii="仿宋_GB2312" w:eastAsia="仿宋_GB2312"/>
          <w:sz w:val="32"/>
          <w:szCs w:val="32"/>
        </w:rPr>
        <w:t>支出(类)基层医疗卫生机构(款)其他基层医疗卫生机构支出(项):支出决算数为34.20万元，比上年决算减少18.20万元，下降34.73%</w:t>
      </w:r>
      <w:r>
        <w:rPr>
          <w:rFonts w:ascii="仿宋_GB2312" w:eastAsia="仿宋_GB2312"/>
          <w:sz w:val="32"/>
          <w:szCs w:val="32"/>
        </w:rPr>
        <w:t>,</w:t>
      </w:r>
      <w:r>
        <w:rPr>
          <w:rFonts w:hint="eastAsia" w:ascii="仿宋_GB2312" w:eastAsia="仿宋_GB2312"/>
          <w:sz w:val="32"/>
          <w:szCs w:val="32"/>
        </w:rPr>
        <w:t>主要原因是:因今年基本药物补助资金项目减少。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6.卫生</w:t>
      </w:r>
      <w:r>
        <w:rPr>
          <w:rFonts w:hint="eastAsia" w:ascii="仿宋_GB2312" w:eastAsia="仿宋_GB2312"/>
          <w:sz w:val="32"/>
          <w:szCs w:val="32"/>
          <w:lang w:eastAsia="zh-CN"/>
        </w:rPr>
        <w:t>业务</w:t>
      </w:r>
      <w:r>
        <w:rPr>
          <w:rFonts w:hint="eastAsia" w:ascii="仿宋_GB2312" w:eastAsia="仿宋_GB2312"/>
          <w:sz w:val="32"/>
          <w:szCs w:val="32"/>
        </w:rPr>
        <w:t>支出(类)公共卫生(款)基本公共卫生服务(项):支出决算数为223.70万元，比上年决算减少91.89万元，下降29.12%</w:t>
      </w:r>
      <w:r>
        <w:rPr>
          <w:rFonts w:ascii="仿宋_GB2312" w:eastAsia="仿宋_GB2312"/>
          <w:sz w:val="32"/>
          <w:szCs w:val="32"/>
        </w:rPr>
        <w:t>,</w:t>
      </w:r>
      <w:r>
        <w:rPr>
          <w:rFonts w:hint="eastAsia" w:ascii="仿宋_GB2312" w:eastAsia="仿宋_GB2312"/>
          <w:sz w:val="32"/>
          <w:szCs w:val="32"/>
        </w:rPr>
        <w:t>主要原因是:本年国家基本公共卫生服务项目补助较上年减少。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7.卫生</w:t>
      </w:r>
      <w:r>
        <w:rPr>
          <w:rFonts w:hint="eastAsia" w:ascii="仿宋_GB2312" w:eastAsia="仿宋_GB2312"/>
          <w:sz w:val="32"/>
          <w:szCs w:val="32"/>
          <w:lang w:eastAsia="zh-CN"/>
        </w:rPr>
        <w:t>业务</w:t>
      </w:r>
      <w:r>
        <w:rPr>
          <w:rFonts w:hint="eastAsia" w:ascii="仿宋_GB2312" w:eastAsia="仿宋_GB2312"/>
          <w:sz w:val="32"/>
          <w:szCs w:val="32"/>
        </w:rPr>
        <w:t>支出(类)公共卫生(款)其他公共卫生支出(项):支出决算数为95.99万元，比上年决算增加57.29万元，增长148.04%</w:t>
      </w:r>
      <w:r>
        <w:rPr>
          <w:rFonts w:ascii="仿宋_GB2312" w:eastAsia="仿宋_GB2312"/>
          <w:sz w:val="32"/>
          <w:szCs w:val="32"/>
        </w:rPr>
        <w:t>,</w:t>
      </w:r>
      <w:r>
        <w:rPr>
          <w:rFonts w:hint="eastAsia" w:ascii="仿宋_GB2312" w:eastAsia="仿宋_GB2312"/>
          <w:sz w:val="32"/>
          <w:szCs w:val="32"/>
        </w:rPr>
        <w:t>主要原因是:今年新增其他公共卫生补助项目。</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8.卫生</w:t>
      </w:r>
      <w:r>
        <w:rPr>
          <w:rFonts w:hint="eastAsia" w:ascii="仿宋_GB2312" w:eastAsia="仿宋_GB2312"/>
          <w:sz w:val="32"/>
          <w:szCs w:val="32"/>
          <w:lang w:eastAsia="zh-CN"/>
        </w:rPr>
        <w:t>业务</w:t>
      </w:r>
      <w:r>
        <w:rPr>
          <w:rFonts w:hint="eastAsia" w:ascii="仿宋_GB2312" w:eastAsia="仿宋_GB2312"/>
          <w:sz w:val="32"/>
          <w:szCs w:val="32"/>
        </w:rPr>
        <w:t>支出(类)行政事业单位医疗(款)事业单位医疗(项):支出决算数为21.37万元，比上年决算增加21.37万元，增长100.00%</w:t>
      </w:r>
      <w:r>
        <w:rPr>
          <w:rFonts w:ascii="仿宋_GB2312" w:eastAsia="仿宋_GB2312"/>
          <w:sz w:val="32"/>
          <w:szCs w:val="32"/>
        </w:rPr>
        <w:t>,</w:t>
      </w:r>
      <w:r>
        <w:rPr>
          <w:rFonts w:hint="eastAsia" w:ascii="仿宋_GB2312" w:eastAsia="仿宋_GB2312"/>
          <w:sz w:val="32"/>
          <w:szCs w:val="32"/>
        </w:rPr>
        <w:t>主要原因是:本年科目调整，事业单位医疗费用单独核算，经费增加。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9.住房保障支出(类)住房改革支出(款)住房公积金(项):支出决算数为35.17万元，比上年决算增加4.67万元，增长15.31%</w:t>
      </w:r>
      <w:r>
        <w:rPr>
          <w:rFonts w:ascii="仿宋_GB2312" w:eastAsia="仿宋_GB2312"/>
          <w:sz w:val="32"/>
          <w:szCs w:val="32"/>
        </w:rPr>
        <w:t>,</w:t>
      </w:r>
      <w:r>
        <w:rPr>
          <w:rFonts w:hint="eastAsia" w:ascii="仿宋_GB2312" w:eastAsia="仿宋_GB2312"/>
          <w:sz w:val="32"/>
          <w:szCs w:val="32"/>
        </w:rPr>
        <w:t>主要原因是:公积金基数调整，住房公积金缴费增加。</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10.卫生</w:t>
      </w:r>
      <w:r>
        <w:rPr>
          <w:rFonts w:hint="eastAsia" w:ascii="仿宋_GB2312" w:eastAsia="仿宋_GB2312"/>
          <w:sz w:val="32"/>
          <w:szCs w:val="32"/>
          <w:lang w:eastAsia="zh-CN"/>
        </w:rPr>
        <w:t>业务</w:t>
      </w:r>
      <w:r>
        <w:rPr>
          <w:rFonts w:hint="eastAsia" w:ascii="仿宋_GB2312" w:eastAsia="仿宋_GB2312"/>
          <w:sz w:val="32"/>
          <w:szCs w:val="32"/>
        </w:rPr>
        <w:t>支出(类)卫生事务(款)其他卫生事务支出(项):支出决算数为0.00万元，比上年决算减少6.67万元，下降100%</w:t>
      </w:r>
      <w:r>
        <w:rPr>
          <w:rFonts w:ascii="仿宋_GB2312" w:eastAsia="仿宋_GB2312"/>
          <w:sz w:val="32"/>
          <w:szCs w:val="32"/>
        </w:rPr>
        <w:t>,</w:t>
      </w:r>
      <w:r>
        <w:rPr>
          <w:rFonts w:hint="eastAsia" w:ascii="仿宋_GB2312" w:eastAsia="仿宋_GB2312"/>
          <w:sz w:val="32"/>
          <w:szCs w:val="32"/>
        </w:rPr>
        <w:t>主要原因是:本年无此科目支出。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472.27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lang w:val="en-US" w:eastAsia="zh-CN"/>
        </w:rPr>
        <w:t>人员</w:t>
      </w:r>
      <w:r>
        <w:rPr>
          <w:rFonts w:hint="eastAsia" w:ascii="仿宋_GB2312" w:eastAsia="仿宋_GB2312"/>
          <w:sz w:val="32"/>
          <w:szCs w:val="32"/>
        </w:rPr>
        <w:t>经费</w:t>
      </w:r>
      <w:r>
        <w:rPr>
          <w:rFonts w:ascii="仿宋_GB2312" w:eastAsia="仿宋_GB2312"/>
          <w:sz w:val="32"/>
          <w:szCs w:val="32"/>
        </w:rPr>
        <w:t>472.27</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万元，包括：基本工资、津贴补贴、奖金、绩效工资、机关事业单位基本养老保险缴费、职工基本医疗保险缴费、其他社会保障缴费、住房公积金、退休费、抚恤金。</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公用经费0.00万元，包括：无公用经费。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0.00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我单位无财政拨款“三公”经费支出</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我单位无公务用车购置及运行维护费</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万元，预决算差异率0.00%，主要原因是：我单位无财政拨款“三公”经费支出。</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outlineLvl w:val="2"/>
        <w:rPr>
          <w:rFonts w:ascii="黑体" w:hAnsi="黑体" w:eastAsia="黑体"/>
          <w:sz w:val="32"/>
          <w:szCs w:val="32"/>
        </w:rPr>
      </w:pPr>
      <w:r>
        <w:rPr>
          <w:rFonts w:hint="eastAsia" w:ascii="仿宋_GB2312" w:eastAsia="仿宋_GB2312"/>
          <w:sz w:val="32"/>
          <w:szCs w:val="32"/>
        </w:rPr>
        <w:t>2022年度新疆喀什地区疏附县塔什米里克乡卫生院（事业单位）公用经费0.00万元，比上年增加0.00万元，增长0.00%，主要原因是：本年未安排公用经费支出。</w:t>
      </w:r>
    </w:p>
    <w:p>
      <w:pPr>
        <w:ind w:firstLine="80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截止2022年12月31日，固定资产原值441.64万元，房屋</w:t>
      </w:r>
      <w:r>
        <w:rPr>
          <w:rFonts w:ascii="仿宋_GB2312" w:eastAsia="仿宋_GB2312"/>
          <w:sz w:val="32"/>
          <w:szCs w:val="32"/>
        </w:rPr>
        <w:t>991.26</w:t>
      </w:r>
      <w:r>
        <w:rPr>
          <w:rFonts w:hint="eastAsia" w:ascii="仿宋_GB2312" w:eastAsia="仿宋_GB2312"/>
          <w:sz w:val="32"/>
          <w:szCs w:val="32"/>
        </w:rPr>
        <w:t>平方米，价值</w:t>
      </w:r>
      <w:r>
        <w:rPr>
          <w:rFonts w:ascii="仿宋_GB2312" w:eastAsia="仿宋_GB2312"/>
          <w:sz w:val="32"/>
          <w:szCs w:val="32"/>
        </w:rPr>
        <w:t>57.42</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7.00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辆，其他用车主要是：我单位医疗救护车；单价100万元（含）以上设备（不含车辆）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4</w:t>
      </w:r>
      <w:r>
        <w:rPr>
          <w:rFonts w:hint="eastAsia" w:ascii="仿宋_GB2312" w:eastAsia="仿宋_GB2312"/>
          <w:sz w:val="32"/>
          <w:szCs w:val="32"/>
        </w:rPr>
        <w:t>个，全年预算数281.43万元，全年执行数281.43万元。预算绩效取得的成效：</w:t>
      </w:r>
      <w:r>
        <w:rPr>
          <w:rFonts w:ascii="仿宋_GB2312" w:eastAsia="仿宋_GB2312"/>
          <w:sz w:val="32"/>
          <w:szCs w:val="32"/>
        </w:rPr>
        <w:t>项目严格按照《疏附县卫健委财务制度》执行项目资金，项目资金实行预算制度，专款专用，实行专账核算、逐级审批。严格按照项目的相关规定，认真落实项目资金的使用各项制度，确保专款专用，及时拨付到位。项目会计核算制度和内部稽核制度；严格项目资金竣工决算，规范项目的业绩考评和问效，使项目资金合理、有效使用。在本年度各级审计和财政检查中未发现资金使用不合规问题</w:t>
      </w:r>
      <w:r>
        <w:rPr>
          <w:rFonts w:hint="eastAsia" w:ascii="仿宋_GB2312" w:eastAsia="仿宋_GB2312"/>
          <w:sz w:val="32"/>
          <w:szCs w:val="32"/>
        </w:rPr>
        <w:t>。发现的问题及原因：</w:t>
      </w:r>
      <w:r>
        <w:rPr>
          <w:rFonts w:ascii="仿宋_GB2312" w:eastAsia="仿宋_GB2312"/>
          <w:sz w:val="32"/>
          <w:szCs w:val="32"/>
        </w:rPr>
        <w:t>一是部分业务员绩效意识有待增强，未能全面深入认识理解绩效工作的意义。预算绩效工作有待进一步落实。二是绩效指标的明确性、可衡量性、相关性还需进一步提升。预算精细化还需完善，预算编制水平仍有进一步提升的空间</w:t>
      </w:r>
      <w:r>
        <w:rPr>
          <w:rFonts w:hint="eastAsia" w:ascii="仿宋_GB2312" w:eastAsia="仿宋_GB2312"/>
          <w:sz w:val="32"/>
          <w:szCs w:val="32"/>
        </w:rPr>
        <w:t>。下一步改进措施：</w:t>
      </w:r>
      <w:r>
        <w:rPr>
          <w:rFonts w:ascii="仿宋_GB2312" w:eastAsia="仿宋_GB2312"/>
          <w:sz w:val="32"/>
          <w:szCs w:val="32"/>
        </w:rPr>
        <w:t>进一步提高绩效水平。由于目前的预算在编制和实施中还存在编制不细、预算调整较多、追加预算比重较大等现象,因此项目预算执行的准确性还有待加强,同时分析手段和技术水平上还有待完善。在今后的工作中,我们将加强与财政部门的紧密配合,开展好项目资金绩效工作,运用好绩效评价的结果,不断提升预算水平</w:t>
      </w:r>
      <w:r>
        <w:rPr>
          <w:rFonts w:hint="eastAsia" w:ascii="仿宋_GB2312" w:eastAsia="仿宋_GB2312"/>
          <w:sz w:val="32"/>
          <w:szCs w:val="32"/>
        </w:rPr>
        <w:t>。具体项目自评情况附项目支出绩效自评表。</w:t>
      </w:r>
    </w:p>
    <w:p>
      <w:pPr>
        <w:widowControl/>
        <w:jc w:val="left"/>
        <w:rPr>
          <w:rFonts w:ascii="黑体" w:hAnsi="黑体" w:eastAsia="黑体"/>
          <w:sz w:val="32"/>
          <w:szCs w:val="32"/>
        </w:rPr>
      </w:pPr>
      <w:bookmarkStart w:id="30" w:name="_Toc24143"/>
      <w:bookmarkStart w:id="31" w:name="_Toc3250"/>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2022年自治区地方公共卫生服务补助资金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57.62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57.62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57.62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57.62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全面掌握全县城乡居民状况</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制定科学准确的疾病，适用城乡居民的各类疾病“早发现、早诊断、早治疗”。</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本项目累计支出57.62万元，项目实施后逐步改善，受益对象满意度达到了95%。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2022年</w:t>
            </w:r>
            <w:r>
              <w:rPr>
                <w:rFonts w:hint="eastAsia" w:ascii="宋体" w:hAnsi="宋体" w:cs="宋体"/>
                <w:color w:val="000000"/>
                <w:kern w:val="0"/>
                <w:sz w:val="20"/>
                <w:szCs w:val="20"/>
                <w:lang w:eastAsia="zh-CN"/>
              </w:rPr>
              <w:t>应到资金（万元）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&gt;</w:t>
            </w:r>
            <w:r>
              <w:rPr>
                <w:rFonts w:hint="eastAsia" w:ascii="宋体" w:hAnsi="宋体" w:cs="宋体"/>
                <w:color w:val="000000"/>
                <w:kern w:val="0"/>
                <w:sz w:val="20"/>
                <w:szCs w:val="20"/>
                <w:lang w:val="en-US" w:eastAsia="zh-CN"/>
              </w:rPr>
              <w:t>=57.62万元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57.62万元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改进措施：下一步做好前期工作，按实际情况及时调整绩效指标值。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2022年</w:t>
            </w:r>
            <w:r>
              <w:rPr>
                <w:rFonts w:hint="eastAsia" w:ascii="宋体" w:hAnsi="宋体" w:cs="宋体"/>
                <w:color w:val="000000"/>
                <w:kern w:val="0"/>
                <w:sz w:val="20"/>
                <w:szCs w:val="20"/>
                <w:lang w:eastAsia="zh-CN"/>
              </w:rPr>
              <w:t>服务率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&gt;=</w:t>
            </w:r>
            <w:r>
              <w:rPr>
                <w:rFonts w:hint="eastAsia" w:ascii="宋体" w:hAnsi="宋体" w:cs="宋体"/>
                <w:color w:val="000000"/>
                <w:kern w:val="0"/>
                <w:sz w:val="20"/>
                <w:szCs w:val="20"/>
                <w:lang w:val="en-US" w:eastAsia="zh-CN"/>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改进措施：下一步做好前期工作，按实际情况及时调整绩效指标值。</w:t>
            </w: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规范化电子率（%）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自治区地方公共卫生服务补助资金</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57.62万元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57.62万元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发现疾病早预防早治疗</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居民</w:t>
            </w:r>
            <w:r>
              <w:rPr>
                <w:rFonts w:hint="eastAsia" w:ascii="宋体" w:hAnsi="宋体" w:cs="宋体"/>
                <w:color w:val="000000"/>
                <w:kern w:val="0"/>
                <w:sz w:val="20"/>
                <w:szCs w:val="20"/>
                <w:lang w:eastAsia="zh-CN"/>
              </w:rPr>
              <w:t>体质</w:t>
            </w:r>
            <w:r>
              <w:rPr>
                <w:rFonts w:hint="eastAsia" w:ascii="宋体" w:hAnsi="宋体" w:cs="宋体"/>
                <w:color w:val="000000"/>
                <w:kern w:val="0"/>
                <w:sz w:val="20"/>
                <w:szCs w:val="20"/>
              </w:rPr>
              <w:t>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不断提高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不断提高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群众满意度和获得感</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医疗服务与保障能力提升项目（全科医生生活补助）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9.58</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9.58</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中央直达资金9.58万元。本项目主要计划培训全科医生，通过实施全科医生特设岗位计划，引导和鼓励优秀医疗卫生人才到乡镇卫生院从事全科医疗工作，逐步解决乡镇卫生院全科医生紧缺和无执业医师的问题，参培对象满意度预计能达到100%。</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截止绩效评价日，本项目已给全科医生发放了生活补助。项目的实施有效解决了乡镇卫生院全科医生紧缺和无执业医师的问题，提高了学员业务水平，全科医生满意度达到了100%。</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全科医生</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val="en-US" w:eastAsia="zh-CN"/>
              </w:rPr>
            </w:pP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全科医生特设岗位招聘完成率（%）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培养计划完成率（%）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&gt;=85%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支付全科医生人员补助及时率（%）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全科医生补助标准（万元/）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9.58万元/年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9.58万元/年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解决乡镇卫生院全科医生紧缺和无执业医师的问题</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有效解决</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有效解决</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持续</w:t>
            </w:r>
            <w:r>
              <w:rPr>
                <w:rFonts w:hint="eastAsia" w:ascii="宋体" w:hAnsi="宋体" w:cs="宋体"/>
                <w:color w:val="000000"/>
                <w:kern w:val="0"/>
                <w:sz w:val="20"/>
                <w:szCs w:val="20"/>
                <w:lang w:eastAsia="zh-CN"/>
              </w:rPr>
              <w:t>提升</w:t>
            </w:r>
            <w:r>
              <w:rPr>
                <w:rFonts w:hint="eastAsia" w:ascii="宋体" w:hAnsi="宋体" w:cs="宋体"/>
                <w:color w:val="000000"/>
                <w:kern w:val="0"/>
                <w:sz w:val="20"/>
                <w:szCs w:val="20"/>
              </w:rPr>
              <w:t>学员业务水平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持续培养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持续培养</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全科医生满意度（%）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基本公共卫生服务项目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新疆喀什地区疏附县塔什米里克乡卫生院</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185.14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185.14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185.14</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185.14</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通过实施十四项基本公共卫生服务项目，对城乡居民</w:t>
            </w:r>
            <w:r>
              <w:rPr>
                <w:rFonts w:hint="eastAsia" w:ascii="宋体" w:hAnsi="宋体" w:cs="宋体"/>
                <w:color w:val="000000"/>
                <w:kern w:val="0"/>
                <w:sz w:val="20"/>
                <w:szCs w:val="20"/>
                <w:lang w:eastAsia="zh-CN"/>
              </w:rPr>
              <w:t>体质</w:t>
            </w:r>
            <w:r>
              <w:rPr>
                <w:rFonts w:hint="eastAsia" w:ascii="宋体" w:hAnsi="宋体" w:cs="宋体"/>
                <w:color w:val="000000"/>
                <w:kern w:val="0"/>
                <w:sz w:val="20"/>
                <w:szCs w:val="20"/>
              </w:rPr>
              <w:t>问题主要卫生问题实施干预，减少主要健康危险因素。有效预防主要传染病心脏病及慢性病，提高公共卫生服务能力，坚持实事求是的原则，着力提高工作质量，不搞层层加码，杜绝弄虚作假。真正使城乡居民逐步享有均等化的公共卫生服务。服务内容：免疫规划、儿童保健、孕产妇保健、老年人保健、高血压患者、2型糖尿病患者、传染病处理、中医药服务，共十四项。</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截止绩效自评日；项目的实施有效预防主要传染病及慢性病，城乡居民享有均等化</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基本公共卫生服务，服务对象满意度达到了95%。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7岁以下儿童</w:t>
            </w:r>
            <w:r>
              <w:rPr>
                <w:rFonts w:hint="eastAsia" w:ascii="宋体" w:hAnsi="宋体" w:cs="宋体"/>
                <w:color w:val="000000"/>
                <w:kern w:val="0"/>
                <w:sz w:val="20"/>
                <w:szCs w:val="20"/>
                <w:lang w:eastAsia="zh-CN"/>
              </w:rPr>
              <w:t>服务率（</w:t>
            </w: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lang w:eastAsia="zh-CN"/>
              </w:rPr>
              <w:t>）</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&gt;=85%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适龄儿童国家免疫规划疫苗接种率（%）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老年人服务率（</w:t>
            </w:r>
            <w:r>
              <w:rPr>
                <w:rFonts w:hint="eastAsia" w:ascii="宋体" w:hAnsi="宋体" w:cs="宋体"/>
                <w:color w:val="000000"/>
                <w:kern w:val="0"/>
                <w:sz w:val="20"/>
                <w:szCs w:val="20"/>
                <w:lang w:val="en-US" w:eastAsia="zh-CN"/>
              </w:rPr>
              <w:t>%</w:t>
            </w:r>
            <w:r>
              <w:rPr>
                <w:rFonts w:hint="eastAsia" w:ascii="宋体" w:hAnsi="宋体" w:cs="宋体"/>
                <w:color w:val="000000"/>
                <w:kern w:val="0"/>
                <w:sz w:val="20"/>
                <w:szCs w:val="20"/>
                <w:lang w:eastAsia="zh-CN"/>
              </w:rPr>
              <w:t>）</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w:t>
            </w: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传染病及时处理率（%）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肺结核患者</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2022年1月1日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基本公共卫生服务单位成本（元）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&lt;=65.95元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65.95元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提高居民素养水平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提高基本公共卫生服务水平</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hint="eastAsia" w:ascii="黑体" w:hAnsi="黑体" w:eastAsia="黑体"/>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基本药物制度项目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新疆喀什地区疏附县塔什米里克乡卫生院</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29.09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29.09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29.09</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29.09</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本项目主要计划在基层医疗机构实施基本药物补助，村卫生室实施基本药物品种80种，项目的实施实现实施国家基本药物取得成效，在基层持续实施基本药物制度，在基层持续实施基本药物制度预计能达到95%。</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截止绩效自评日，本项目已对基层医疗机构实施基本药物补助</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村卫生室实施基本药物制度基本药物品种80种，项目的实施实现实施国家基本药物制度取得成效，在基层持续实施基本药物制度达到了95%。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保障实施基本药物制度基层医疗机构数量（个）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bookmarkStart w:id="50" w:name="_GoBack"/>
            <w:bookmarkEnd w:id="50"/>
            <w:r>
              <w:rPr>
                <w:rFonts w:hint="eastAsia" w:ascii="宋体" w:hAnsi="宋体" w:cs="宋体"/>
                <w:color w:val="000000"/>
                <w:kern w:val="0"/>
                <w:sz w:val="20"/>
                <w:szCs w:val="20"/>
              </w:rPr>
              <w:t>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村卫生室实施基本药物制度基本药物品种（种）</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&gt;=80种</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80种</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基层医疗卫生机构实施国家基本药物制度覆盖率（%）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村卫生室实施基本药物制度覆盖率（%）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2022年12月31日</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基本药物制度基层医疗机构补助金额（万元/个）</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&lt;=29.09万元/个</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29.09万元/个</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实现实施国家基本药物制度取得成效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逐步实现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逐步实现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在基层持续实施基本药物制度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基层医疗机构满意度（%）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rPr>
          <w:rFonts w:ascii="黑体" w:hAnsi="黑体" w:eastAsia="黑体"/>
          <w:sz w:val="32"/>
          <w:szCs w:val="32"/>
        </w:rPr>
      </w:pPr>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30364"/>
      <w:bookmarkStart w:id="37" w:name="_Toc24532"/>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5626"/>
      <w:bookmarkStart w:id="45" w:name="_Toc8884"/>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32663"/>
      <w:bookmarkStart w:id="47" w:name="_Toc29106"/>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5453"/>
      <w:bookmarkStart w:id="49" w:name="_Toc764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NjkxMjk5N2JjMzdmMmE1YzQ3YTEwM2ExNDQ1N2U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F6A37"/>
    <w:rsid w:val="034D4FEF"/>
    <w:rsid w:val="043E5B56"/>
    <w:rsid w:val="06792773"/>
    <w:rsid w:val="0A7B4867"/>
    <w:rsid w:val="0AE83DE6"/>
    <w:rsid w:val="0B8C3ECC"/>
    <w:rsid w:val="0BBA0A81"/>
    <w:rsid w:val="0C7227A7"/>
    <w:rsid w:val="0CCD4202"/>
    <w:rsid w:val="0DA014E7"/>
    <w:rsid w:val="0F3317C1"/>
    <w:rsid w:val="12386E6F"/>
    <w:rsid w:val="14155180"/>
    <w:rsid w:val="15F06E99"/>
    <w:rsid w:val="1C7A04C1"/>
    <w:rsid w:val="1DAF458D"/>
    <w:rsid w:val="201C725C"/>
    <w:rsid w:val="20DD6197"/>
    <w:rsid w:val="21A91B81"/>
    <w:rsid w:val="222A65E3"/>
    <w:rsid w:val="23BC04D2"/>
    <w:rsid w:val="23FB0802"/>
    <w:rsid w:val="25836941"/>
    <w:rsid w:val="25E7048C"/>
    <w:rsid w:val="277F0ACA"/>
    <w:rsid w:val="27CF2642"/>
    <w:rsid w:val="29642613"/>
    <w:rsid w:val="2A053397"/>
    <w:rsid w:val="2D1136DF"/>
    <w:rsid w:val="2DD47676"/>
    <w:rsid w:val="2E743C6A"/>
    <w:rsid w:val="2F916B46"/>
    <w:rsid w:val="2FD27414"/>
    <w:rsid w:val="2FD45ADE"/>
    <w:rsid w:val="31C63837"/>
    <w:rsid w:val="35FB19DD"/>
    <w:rsid w:val="3914510A"/>
    <w:rsid w:val="3AD61BE5"/>
    <w:rsid w:val="3B12207E"/>
    <w:rsid w:val="3B3C07D5"/>
    <w:rsid w:val="3D2A665C"/>
    <w:rsid w:val="3D5275AC"/>
    <w:rsid w:val="40834692"/>
    <w:rsid w:val="40BD6B4A"/>
    <w:rsid w:val="41A84A67"/>
    <w:rsid w:val="43A83D64"/>
    <w:rsid w:val="448437A4"/>
    <w:rsid w:val="44F4368F"/>
    <w:rsid w:val="454126C2"/>
    <w:rsid w:val="45E16709"/>
    <w:rsid w:val="46901EEE"/>
    <w:rsid w:val="469C74D2"/>
    <w:rsid w:val="47A53BB1"/>
    <w:rsid w:val="493E536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6F9A0275"/>
    <w:rsid w:val="71473612"/>
    <w:rsid w:val="718F7F65"/>
    <w:rsid w:val="73DA0495"/>
    <w:rsid w:val="73F7554E"/>
    <w:rsid w:val="73FB6630"/>
    <w:rsid w:val="74E76DCD"/>
    <w:rsid w:val="77ED6F44"/>
    <w:rsid w:val="795C3767"/>
    <w:rsid w:val="7B5A7B9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character" w:styleId="11">
    <w:name w:val="annotation reference"/>
    <w:basedOn w:val="10"/>
    <w:autoRedefine/>
    <w:qFormat/>
    <w:uiPriority w:val="0"/>
    <w:rPr>
      <w:sz w:val="21"/>
      <w:szCs w:val="21"/>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autoRedefine/>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autoRedefine/>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86D7B-2C19-4270-9E89-7B35BDE3D0F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24</Pages>
  <Words>1677</Words>
  <Characters>9560</Characters>
  <Lines>79</Lines>
  <Paragraphs>22</Paragraphs>
  <TotalTime>9</TotalTime>
  <ScaleCrop>false</ScaleCrop>
  <LinksUpToDate>false</LinksUpToDate>
  <CharactersWithSpaces>11215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86180</cp:lastModifiedBy>
  <dcterms:modified xsi:type="dcterms:W3CDTF">2024-05-16T14:59:48Z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450F969ACD1B426EA23123C3601580AE_13</vt:lpwstr>
  </property>
</Properties>
</file>