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66" w:firstLineChars="196"/>
        <w:rPr>
          <w:rFonts w:hint="default" w:ascii="仿宋_GB2312" w:eastAsia="仿宋_GB2312" w:cs="宋体"/>
          <w:b/>
          <w:color w:val="000000"/>
          <w:sz w:val="44"/>
          <w:szCs w:val="44"/>
          <w:lang w:val="en-US" w:eastAsia="zh-CN"/>
        </w:rPr>
      </w:pPr>
      <w:r>
        <w:rPr>
          <w:rFonts w:hint="eastAsia" w:ascii="仿宋_GB2312" w:eastAsia="仿宋_GB2312" w:cs="宋体"/>
          <w:b/>
          <w:color w:val="000000"/>
          <w:sz w:val="44"/>
          <w:szCs w:val="44"/>
          <w:lang w:val="en-US" w:eastAsia="zh-CN"/>
        </w:rPr>
        <w:t>疏附县2022年一般公共预算情况说明</w:t>
      </w:r>
    </w:p>
    <w:p>
      <w:pPr>
        <w:spacing w:line="360" w:lineRule="auto"/>
        <w:ind w:firstLine="630" w:firstLineChars="196"/>
        <w:rPr>
          <w:rFonts w:hint="eastAsia" w:ascii="仿宋_GB2312" w:eastAsia="仿宋_GB2312" w:cs="宋体"/>
          <w:b/>
          <w:color w:val="00000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sz w:val="32"/>
          <w:szCs w:val="32"/>
        </w:rPr>
        <w:t>一、财政预算调整情况</w:t>
      </w:r>
    </w:p>
    <w:p>
      <w:pPr>
        <w:pStyle w:val="7"/>
        <w:spacing w:line="360" w:lineRule="auto"/>
        <w:ind w:firstLine="643" w:firstLineChars="200"/>
        <w:rPr>
          <w:rFonts w:hint="eastAsia" w:ascii="仿宋_GB2312" w:eastAsia="仿宋_GB2312" w:cs="宋体"/>
          <w:b/>
          <w:color w:val="00000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sz w:val="32"/>
          <w:szCs w:val="32"/>
        </w:rPr>
        <w:t>（一）一般公共预算支出预算调整情况</w:t>
      </w:r>
    </w:p>
    <w:p>
      <w:pPr>
        <w:pStyle w:val="7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eastAsia="仿宋_GB2312" w:cs="宋体"/>
          <w:color w:val="000000"/>
          <w:sz w:val="32"/>
          <w:szCs w:val="32"/>
          <w:shd w:val="solid" w:color="FFFFFF" w:fill="FFFFFF"/>
        </w:rPr>
      </w:pPr>
      <w:r>
        <w:rPr>
          <w:rFonts w:hint="eastAsia" w:ascii="仿宋_GB2312" w:eastAsia="仿宋_GB2312" w:cs="宋体"/>
          <w:color w:val="000000"/>
          <w:sz w:val="32"/>
          <w:szCs w:val="32"/>
        </w:rPr>
        <w:t>202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年疏附县一般公共预算支出年初预算数为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335719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</w:t>
      </w:r>
      <w:r>
        <w:rPr>
          <w:rFonts w:hint="eastAsia" w:ascii="仿宋_GB2312" w:eastAsia="仿宋_GB2312" w:cs="宋体"/>
          <w:color w:val="000000"/>
          <w:sz w:val="32"/>
          <w:szCs w:val="32"/>
          <w:shd w:val="solid" w:color="FFFFFF" w:fill="FFFFFF"/>
        </w:rPr>
        <w:t>，</w:t>
      </w:r>
      <w:r>
        <w:rPr>
          <w:rFonts w:hint="eastAsia" w:ascii="仿宋_GB2312" w:eastAsia="仿宋_GB2312"/>
          <w:sz w:val="32"/>
          <w:szCs w:val="32"/>
        </w:rPr>
        <w:t>预算执行中由于上级下达专项资金等因素做预算调整，一般性转移支付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53632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专项转移支付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3835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万元，债券转贷收入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16000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万元，公共财政支出调整预算数为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409186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万元，预算结余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12505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万元。</w:t>
      </w:r>
    </w:p>
    <w:p>
      <w:pPr>
        <w:pStyle w:val="2"/>
        <w:spacing w:line="360" w:lineRule="auto"/>
        <w:ind w:right="24" w:rightChars="11" w:firstLine="643" w:firstLineChars="200"/>
        <w:rPr>
          <w:rFonts w:hint="eastAsia" w:ascii="仿宋_GB2312" w:eastAsia="仿宋_GB2312" w:cs="宋体"/>
          <w:b/>
          <w:color w:val="00000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sz w:val="32"/>
          <w:szCs w:val="32"/>
        </w:rPr>
        <w:t>二、财政收入完成情况</w:t>
      </w:r>
    </w:p>
    <w:p>
      <w:pPr>
        <w:pStyle w:val="2"/>
        <w:spacing w:line="360" w:lineRule="auto"/>
        <w:ind w:right="24" w:rightChars="11" w:firstLine="472" w:firstLineChars="147"/>
        <w:rPr>
          <w:rFonts w:hint="eastAsia" w:ascii="仿宋_GB2312" w:eastAsia="仿宋_GB2312" w:cs="宋体"/>
          <w:b/>
          <w:color w:val="00000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sz w:val="32"/>
          <w:szCs w:val="32"/>
        </w:rPr>
        <w:t>（一）地方财政收入完成情况</w:t>
      </w:r>
    </w:p>
    <w:p>
      <w:pPr>
        <w:pStyle w:val="2"/>
        <w:spacing w:line="360" w:lineRule="auto"/>
        <w:ind w:right="24" w:rightChars="11" w:firstLine="470" w:firstLineChars="147"/>
        <w:rPr>
          <w:rFonts w:hint="eastAsia" w:ascii="仿宋_GB2312" w:eastAsia="仿宋_GB2312" w:cs="宋体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年，疏附县全口径财政收入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47575</w:t>
      </w:r>
      <w:r>
        <w:rPr>
          <w:rFonts w:hint="eastAsia" w:ascii="仿宋_GB2312" w:eastAsia="仿宋_GB2312"/>
          <w:sz w:val="32"/>
          <w:szCs w:val="32"/>
        </w:rPr>
        <w:t>万元，完成预算的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92.60</w:t>
      </w:r>
      <w:r>
        <w:rPr>
          <w:rFonts w:hint="eastAsia" w:ascii="仿宋_GB2312" w:eastAsia="仿宋_GB2312"/>
          <w:sz w:val="32"/>
          <w:szCs w:val="32"/>
        </w:rPr>
        <w:t>%，比上年同期增收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1452</w:t>
      </w:r>
      <w:r>
        <w:rPr>
          <w:rFonts w:hint="eastAsia" w:ascii="仿宋_GB2312" w:eastAsia="仿宋_GB2312"/>
          <w:sz w:val="32"/>
          <w:szCs w:val="32"/>
        </w:rPr>
        <w:t>万元，增长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3.15</w:t>
      </w:r>
      <w:r>
        <w:rPr>
          <w:rFonts w:hint="eastAsia"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其中：</w:t>
      </w:r>
      <w:r>
        <w:rPr>
          <w:rFonts w:hint="eastAsia" w:ascii="仿宋_GB2312" w:eastAsia="仿宋_GB2312"/>
          <w:color w:val="000000"/>
          <w:sz w:val="32"/>
          <w:szCs w:val="32"/>
        </w:rPr>
        <w:t>地方财政收入完成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38819</w:t>
      </w:r>
      <w:r>
        <w:rPr>
          <w:rFonts w:hint="eastAsia" w:ascii="仿宋_GB2312" w:eastAsia="仿宋_GB2312"/>
          <w:color w:val="000000"/>
          <w:sz w:val="32"/>
          <w:szCs w:val="32"/>
        </w:rPr>
        <w:t>万元，完成预算29380万元的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75.56</w:t>
      </w:r>
      <w:r>
        <w:rPr>
          <w:rFonts w:hint="eastAsia" w:ascii="仿宋_GB2312" w:eastAsia="仿宋_GB2312"/>
          <w:color w:val="000000"/>
          <w:sz w:val="32"/>
          <w:szCs w:val="32"/>
        </w:rPr>
        <w:t>%，比上年同期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36585</w:t>
      </w:r>
      <w:r>
        <w:rPr>
          <w:rFonts w:hint="eastAsia" w:ascii="仿宋_GB2312" w:eastAsia="仿宋_GB2312"/>
          <w:color w:val="000000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</w:rPr>
        <w:t>增收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2234</w:t>
      </w:r>
      <w:r>
        <w:rPr>
          <w:rFonts w:hint="eastAsia" w:ascii="仿宋_GB2312" w:eastAsia="仿宋_GB2312"/>
          <w:color w:val="000000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6.11</w:t>
      </w:r>
      <w:r>
        <w:rPr>
          <w:rFonts w:hint="eastAsia" w:ascii="仿宋_GB2312" w:eastAsia="仿宋_GB2312"/>
          <w:color w:val="000000"/>
          <w:sz w:val="32"/>
          <w:szCs w:val="32"/>
        </w:rPr>
        <w:t>%。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上划中央四税（增值税50%、消费税100%、企业所得税60%、个人所得税60%）完成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8756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万元，比上年同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</w:t>
      </w:r>
      <w:r>
        <w:rPr>
          <w:rFonts w:hint="eastAsia" w:ascii="仿宋_GB2312" w:eastAsia="仿宋_GB2312"/>
          <w:sz w:val="32"/>
          <w:szCs w:val="32"/>
        </w:rPr>
        <w:t>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782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下降8.20</w:t>
      </w:r>
      <w:r>
        <w:rPr>
          <w:rFonts w:hint="eastAsia" w:ascii="仿宋_GB2312" w:eastAsia="仿宋_GB2312" w:cs="宋体"/>
          <w:color w:val="000000"/>
          <w:sz w:val="32"/>
          <w:szCs w:val="32"/>
        </w:rPr>
        <w:t>%。</w:t>
      </w:r>
      <w:r>
        <w:rPr>
          <w:rFonts w:hint="eastAsia" w:ascii="仿宋_GB2312" w:eastAsia="仿宋_GB2312"/>
          <w:sz w:val="32"/>
          <w:szCs w:val="32"/>
        </w:rPr>
        <w:t>其中：</w:t>
      </w:r>
    </w:p>
    <w:p>
      <w:pPr>
        <w:spacing w:line="360" w:lineRule="auto"/>
        <w:ind w:firstLine="640" w:firstLineChars="200"/>
        <w:jc w:val="both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一般公共预算收入完成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28488</w:t>
      </w:r>
      <w:r>
        <w:rPr>
          <w:rFonts w:hint="eastAsia" w:ascii="仿宋_GB2312" w:eastAsia="仿宋_GB2312"/>
          <w:color w:val="000000"/>
          <w:sz w:val="32"/>
          <w:szCs w:val="32"/>
        </w:rPr>
        <w:t>万元，完成预算数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27742</w:t>
      </w:r>
      <w:r>
        <w:rPr>
          <w:rFonts w:hint="eastAsia" w:ascii="仿宋_GB2312" w:eastAsia="仿宋_GB2312"/>
          <w:color w:val="000000"/>
          <w:sz w:val="32"/>
          <w:szCs w:val="32"/>
        </w:rPr>
        <w:t>万元的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102.69</w:t>
      </w:r>
      <w:r>
        <w:rPr>
          <w:rFonts w:hint="eastAsia" w:ascii="仿宋_GB2312" w:eastAsia="仿宋_GB2312"/>
          <w:color w:val="000000"/>
          <w:sz w:val="32"/>
          <w:szCs w:val="32"/>
        </w:rPr>
        <w:t>%，比上年同期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24770</w:t>
      </w:r>
      <w:r>
        <w:rPr>
          <w:rFonts w:hint="eastAsia" w:ascii="仿宋_GB2312" w:eastAsia="仿宋_GB2312"/>
          <w:color w:val="000000"/>
          <w:sz w:val="32"/>
          <w:szCs w:val="32"/>
        </w:rPr>
        <w:t>万元增收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3718</w:t>
      </w:r>
      <w:r>
        <w:rPr>
          <w:rFonts w:hint="eastAsia" w:ascii="仿宋_GB2312" w:eastAsia="仿宋_GB2312"/>
          <w:color w:val="000000"/>
          <w:sz w:val="32"/>
          <w:szCs w:val="32"/>
        </w:rPr>
        <w:t>万元，增长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15.01</w:t>
      </w:r>
      <w:r>
        <w:rPr>
          <w:rFonts w:hint="eastAsia" w:ascii="仿宋_GB2312" w:eastAsia="仿宋_GB2312"/>
          <w:color w:val="000000"/>
          <w:sz w:val="32"/>
          <w:szCs w:val="32"/>
        </w:rPr>
        <w:t>％</w:t>
      </w:r>
      <w:r>
        <w:rPr>
          <w:rFonts w:hint="eastAsia" w:ascii="仿宋_GB2312" w:eastAsia="仿宋_GB2312" w:cs="宋体"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其中：</w:t>
      </w:r>
      <w:r>
        <w:rPr>
          <w:rFonts w:hint="eastAsia" w:ascii="仿宋_GB2312" w:eastAsia="仿宋_GB2312" w:cs="宋体"/>
          <w:color w:val="000000"/>
          <w:sz w:val="32"/>
          <w:szCs w:val="32"/>
        </w:rPr>
        <w:t>税收收入完成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14496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元，完成年初预算数的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87.06</w:t>
      </w:r>
      <w:r>
        <w:rPr>
          <w:rFonts w:hint="eastAsia" w:ascii="仿宋_GB2312" w:eastAsia="仿宋_GB2312"/>
          <w:color w:val="000000"/>
          <w:sz w:val="32"/>
          <w:szCs w:val="32"/>
        </w:rPr>
        <w:t>%，比上年同期增收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928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</w:t>
      </w:r>
      <w:r>
        <w:rPr>
          <w:rFonts w:hint="eastAsia" w:ascii="仿宋_GB2312" w:eastAsia="仿宋_GB2312"/>
          <w:color w:val="000000"/>
          <w:sz w:val="32"/>
          <w:szCs w:val="32"/>
        </w:rPr>
        <w:t>增长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6.84</w:t>
      </w:r>
      <w:r>
        <w:rPr>
          <w:rFonts w:hint="eastAsia" w:ascii="仿宋_GB2312" w:eastAsia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占公共财政预算收入的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50.88</w:t>
      </w:r>
      <w:r>
        <w:rPr>
          <w:rFonts w:hint="eastAsia" w:ascii="仿宋_GB2312" w:eastAsia="仿宋_GB2312"/>
          <w:sz w:val="32"/>
          <w:szCs w:val="32"/>
        </w:rPr>
        <w:t>%；</w:t>
      </w:r>
      <w:r>
        <w:rPr>
          <w:rFonts w:hint="eastAsia" w:ascii="仿宋_GB2312" w:eastAsia="仿宋_GB2312" w:cs="宋体"/>
          <w:color w:val="000000"/>
          <w:sz w:val="32"/>
          <w:szCs w:val="32"/>
        </w:rPr>
        <w:t>非税收入完成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13992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元，完成年初预算数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11092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126.14</w:t>
      </w:r>
      <w:r>
        <w:rPr>
          <w:rFonts w:hint="eastAsia" w:ascii="仿宋_GB2312" w:eastAsia="仿宋_GB2312"/>
          <w:color w:val="000000"/>
          <w:sz w:val="32"/>
          <w:szCs w:val="32"/>
        </w:rPr>
        <w:t>%，</w:t>
      </w:r>
      <w:r>
        <w:rPr>
          <w:rFonts w:hint="eastAsia" w:ascii="仿宋_GB2312" w:eastAsia="仿宋_GB2312" w:cs="宋体"/>
          <w:color w:val="000000"/>
          <w:sz w:val="32"/>
          <w:szCs w:val="32"/>
        </w:rPr>
        <w:t>比上年同期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11202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增</w:t>
      </w:r>
      <w:r>
        <w:rPr>
          <w:rFonts w:hint="eastAsia" w:ascii="仿宋_GB2312" w:eastAsia="仿宋_GB2312" w:cs="宋体"/>
          <w:color w:val="000000"/>
          <w:sz w:val="32"/>
          <w:szCs w:val="32"/>
        </w:rPr>
        <w:t>收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2790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增长24.91</w:t>
      </w:r>
      <w:r>
        <w:rPr>
          <w:rFonts w:hint="eastAsia" w:ascii="仿宋_GB2312" w:eastAsia="仿宋_GB2312" w:cs="宋体"/>
          <w:color w:val="000000"/>
          <w:sz w:val="32"/>
          <w:szCs w:val="32"/>
        </w:rPr>
        <w:t>%，</w:t>
      </w:r>
      <w:r>
        <w:rPr>
          <w:rFonts w:hint="eastAsia" w:ascii="仿宋_GB2312" w:eastAsia="仿宋_GB2312"/>
          <w:sz w:val="32"/>
          <w:szCs w:val="32"/>
        </w:rPr>
        <w:t>占</w:t>
      </w:r>
      <w:r>
        <w:rPr>
          <w:rFonts w:hint="eastAsia" w:ascii="仿宋_GB2312" w:eastAsia="仿宋_GB2312"/>
          <w:spacing w:val="4"/>
          <w:sz w:val="32"/>
          <w:szCs w:val="32"/>
        </w:rPr>
        <w:t>一般公共</w:t>
      </w:r>
      <w:r>
        <w:rPr>
          <w:rFonts w:hint="eastAsia" w:ascii="仿宋_GB2312" w:eastAsia="仿宋_GB2312"/>
          <w:sz w:val="32"/>
          <w:szCs w:val="32"/>
        </w:rPr>
        <w:t>预算收入的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49.12</w:t>
      </w:r>
      <w:r>
        <w:rPr>
          <w:rFonts w:hint="eastAsia" w:ascii="仿宋_GB2312" w:eastAsia="仿宋_GB2312"/>
          <w:sz w:val="32"/>
          <w:szCs w:val="32"/>
        </w:rPr>
        <w:t>%。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="660" w:leftChars="0"/>
        <w:rPr>
          <w:rFonts w:hint="eastAsia" w:ascii="仿宋_GB2312" w:eastAsia="仿宋_GB2312" w:cs="宋体"/>
          <w:b/>
          <w:color w:val="00000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宋体"/>
          <w:b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 w:cs="宋体"/>
          <w:b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宋体"/>
          <w:b/>
          <w:color w:val="000000"/>
          <w:sz w:val="32"/>
          <w:szCs w:val="32"/>
        </w:rPr>
        <w:t>非税收入完成情况</w:t>
      </w:r>
    </w:p>
    <w:p>
      <w:pPr>
        <w:numPr>
          <w:ilvl w:val="0"/>
          <w:numId w:val="0"/>
        </w:numPr>
        <w:spacing w:line="360" w:lineRule="auto"/>
        <w:ind w:left="-119" w:leftChars="-54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财政部门的非税收入完成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13992</w:t>
      </w:r>
      <w:r>
        <w:rPr>
          <w:rFonts w:hint="eastAsia" w:ascii="仿宋_GB2312" w:eastAsia="仿宋_GB2312"/>
          <w:sz w:val="32"/>
          <w:szCs w:val="32"/>
        </w:rPr>
        <w:t>万元，完成年初预算数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11092</w:t>
      </w:r>
      <w:r>
        <w:rPr>
          <w:rFonts w:hint="eastAsia" w:ascii="仿宋_GB2312" w:eastAsia="仿宋_GB2312"/>
          <w:sz w:val="32"/>
          <w:szCs w:val="32"/>
        </w:rPr>
        <w:t>万元的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126.14</w:t>
      </w:r>
      <w:r>
        <w:rPr>
          <w:rFonts w:hint="eastAsia" w:ascii="仿宋_GB2312" w:eastAsia="仿宋_GB2312"/>
          <w:sz w:val="32"/>
          <w:szCs w:val="32"/>
        </w:rPr>
        <w:t>%，比上年同期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11202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增</w:t>
      </w:r>
      <w:r>
        <w:rPr>
          <w:rFonts w:hint="eastAsia" w:ascii="仿宋_GB2312" w:eastAsia="仿宋_GB2312"/>
          <w:sz w:val="32"/>
          <w:szCs w:val="32"/>
        </w:rPr>
        <w:t>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2790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增长24.91</w:t>
      </w:r>
      <w:r>
        <w:rPr>
          <w:rFonts w:hint="eastAsia" w:ascii="仿宋_GB2312" w:eastAsia="仿宋_GB2312"/>
          <w:sz w:val="32"/>
          <w:szCs w:val="32"/>
        </w:rPr>
        <w:t>%。</w:t>
      </w:r>
      <w:r>
        <w:rPr>
          <w:rFonts w:hint="eastAsia" w:ascii="仿宋_GB2312" w:eastAsia="仿宋_GB2312"/>
          <w:color w:val="000000"/>
          <w:sz w:val="32"/>
          <w:szCs w:val="32"/>
        </w:rPr>
        <w:t>其中：</w:t>
      </w:r>
      <w:r>
        <w:rPr>
          <w:rFonts w:hint="eastAsia" w:ascii="仿宋_GB2312" w:eastAsia="仿宋_GB2312"/>
          <w:sz w:val="32"/>
          <w:szCs w:val="32"/>
        </w:rPr>
        <w:t>专项收入完成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734</w:t>
      </w:r>
      <w:r>
        <w:rPr>
          <w:rFonts w:hint="eastAsia" w:ascii="仿宋_GB2312" w:eastAsia="仿宋_GB2312"/>
          <w:sz w:val="32"/>
          <w:szCs w:val="32"/>
        </w:rPr>
        <w:t>万元，占非税收入的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5.25</w:t>
      </w:r>
      <w:r>
        <w:rPr>
          <w:rFonts w:hint="eastAsia" w:ascii="仿宋_GB2312" w:eastAsia="仿宋_GB2312"/>
          <w:sz w:val="32"/>
          <w:szCs w:val="32"/>
        </w:rPr>
        <w:t>%；行政事业性收费收入完成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2173</w:t>
      </w:r>
      <w:r>
        <w:rPr>
          <w:rFonts w:hint="eastAsia" w:ascii="仿宋_GB2312" w:eastAsia="仿宋_GB2312"/>
          <w:sz w:val="32"/>
          <w:szCs w:val="32"/>
        </w:rPr>
        <w:t>万元，占非税收入的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15.53</w:t>
      </w:r>
      <w:r>
        <w:rPr>
          <w:rFonts w:hint="eastAsia" w:ascii="仿宋_GB2312" w:eastAsia="仿宋_GB2312"/>
          <w:sz w:val="32"/>
          <w:szCs w:val="32"/>
        </w:rPr>
        <w:t>%；罚没收入完成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801</w:t>
      </w:r>
      <w:r>
        <w:rPr>
          <w:rFonts w:hint="eastAsia" w:ascii="仿宋_GB2312" w:eastAsia="仿宋_GB2312"/>
          <w:sz w:val="32"/>
          <w:szCs w:val="32"/>
        </w:rPr>
        <w:t>万元，占非税收入的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5.72</w:t>
      </w:r>
      <w:r>
        <w:rPr>
          <w:rFonts w:hint="eastAsia" w:ascii="仿宋_GB2312" w:eastAsia="仿宋_GB2312"/>
          <w:sz w:val="32"/>
          <w:szCs w:val="32"/>
        </w:rPr>
        <w:t>%；国有资源有偿使用收入完成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6021</w:t>
      </w:r>
      <w:r>
        <w:rPr>
          <w:rFonts w:hint="eastAsia" w:ascii="仿宋_GB2312" w:eastAsia="仿宋_GB2312"/>
          <w:sz w:val="32"/>
          <w:szCs w:val="32"/>
        </w:rPr>
        <w:t>万元，占非税收入的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43.03</w:t>
      </w:r>
      <w:r>
        <w:rPr>
          <w:rFonts w:hint="eastAsia" w:ascii="仿宋_GB2312" w:eastAsia="仿宋_GB2312"/>
          <w:sz w:val="32"/>
          <w:szCs w:val="32"/>
        </w:rPr>
        <w:t>%；捐赠收入完成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3500</w:t>
      </w:r>
      <w:r>
        <w:rPr>
          <w:rFonts w:hint="eastAsia" w:ascii="仿宋_GB2312" w:eastAsia="仿宋_GB2312"/>
          <w:sz w:val="32"/>
          <w:szCs w:val="32"/>
        </w:rPr>
        <w:t>万元，占非税收入的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25.01</w:t>
      </w:r>
      <w:r>
        <w:rPr>
          <w:rFonts w:hint="eastAsia" w:ascii="仿宋_GB2312" w:eastAsia="仿宋_GB2312"/>
          <w:sz w:val="32"/>
          <w:szCs w:val="32"/>
        </w:rPr>
        <w:t>3%；政府住房基金收入完成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578</w:t>
      </w:r>
      <w:r>
        <w:rPr>
          <w:rFonts w:hint="eastAsia" w:ascii="仿宋_GB2312" w:eastAsia="仿宋_GB2312"/>
          <w:sz w:val="32"/>
          <w:szCs w:val="32"/>
        </w:rPr>
        <w:t>万元，占非税收入的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4.13</w:t>
      </w:r>
      <w:r>
        <w:rPr>
          <w:rFonts w:hint="eastAsia" w:ascii="仿宋_GB2312" w:eastAsia="仿宋_GB2312"/>
          <w:sz w:val="32"/>
          <w:szCs w:val="32"/>
        </w:rPr>
        <w:t>%；其他收入完成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185</w:t>
      </w:r>
      <w:r>
        <w:rPr>
          <w:rFonts w:hint="eastAsia" w:ascii="仿宋_GB2312" w:eastAsia="仿宋_GB2312"/>
          <w:sz w:val="32"/>
          <w:szCs w:val="32"/>
        </w:rPr>
        <w:t>万元，占非税收入的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1.32</w:t>
      </w:r>
      <w:r>
        <w:rPr>
          <w:rFonts w:hint="eastAsia" w:ascii="仿宋_GB2312" w:eastAsia="仿宋_GB2312"/>
          <w:color w:val="000000"/>
          <w:sz w:val="32"/>
          <w:szCs w:val="32"/>
        </w:rPr>
        <w:t>%；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numPr>
          <w:ilvl w:val="0"/>
          <w:numId w:val="0"/>
        </w:numPr>
        <w:spacing w:line="360" w:lineRule="auto"/>
        <w:ind w:firstLine="643" w:firstLineChars="200"/>
        <w:rPr>
          <w:rFonts w:hint="eastAsia" w:ascii="仿宋_GB2312" w:eastAsia="仿宋_GB2312" w:cs="宋体"/>
          <w:b/>
          <w:color w:val="00000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仿宋_GB2312" w:eastAsia="仿宋_GB2312" w:cs="宋体"/>
          <w:b/>
          <w:color w:val="000000"/>
          <w:sz w:val="32"/>
          <w:szCs w:val="32"/>
        </w:rPr>
        <w:t>财政支出完成情况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 w:cs="宋体"/>
          <w:color w:val="000000"/>
          <w:sz w:val="32"/>
          <w:szCs w:val="32"/>
        </w:rPr>
        <w:t>202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年，疏附县地方财政支出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488910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元，完成年初预数的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136.05</w:t>
      </w:r>
      <w:r>
        <w:rPr>
          <w:rFonts w:hint="eastAsia" w:ascii="仿宋_GB2312" w:eastAsia="仿宋_GB2312" w:cs="宋体"/>
          <w:color w:val="000000"/>
          <w:sz w:val="32"/>
          <w:szCs w:val="32"/>
        </w:rPr>
        <w:t>%，比上年同期减少支出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7527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元，下降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1.52</w:t>
      </w:r>
      <w:r>
        <w:rPr>
          <w:rFonts w:hint="eastAsia" w:ascii="仿宋_GB2312" w:eastAsia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sz w:val="32"/>
          <w:szCs w:val="32"/>
        </w:rPr>
        <w:t>。其中：一般公共预算支出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396681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万元，完成年初预算数的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118.16</w:t>
      </w:r>
      <w:r>
        <w:rPr>
          <w:rFonts w:hint="eastAsia" w:ascii="仿宋_GB2312" w:eastAsia="仿宋_GB2312" w:cs="宋体"/>
          <w:color w:val="000000"/>
          <w:sz w:val="32"/>
          <w:szCs w:val="32"/>
        </w:rPr>
        <w:t>%，比上年同期减少支出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34171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7.93</w:t>
      </w:r>
      <w:r>
        <w:rPr>
          <w:rFonts w:hint="eastAsia" w:ascii="仿宋_GB2312" w:eastAsia="仿宋_GB2312" w:cs="宋体"/>
          <w:color w:val="00000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sz w:val="32"/>
          <w:szCs w:val="32"/>
          <w:lang w:eastAsia="zh-CN"/>
        </w:rPr>
        <w:t>。</w:t>
      </w:r>
    </w:p>
    <w:p>
      <w:pPr>
        <w:pStyle w:val="7"/>
        <w:numPr>
          <w:ilvl w:val="0"/>
          <w:numId w:val="0"/>
        </w:numPr>
        <w:ind w:firstLine="659" w:firstLineChars="200"/>
        <w:rPr>
          <w:rFonts w:hint="eastAsia" w:ascii="仿宋_GB2312" w:eastAsia="仿宋_GB2312"/>
          <w:b/>
          <w:bCs/>
          <w:color w:val="3366FF"/>
          <w:sz w:val="30"/>
          <w:szCs w:val="30"/>
        </w:rPr>
      </w:pPr>
      <w:r>
        <w:rPr>
          <w:rFonts w:hint="eastAsia" w:ascii="仿宋_GB2312" w:eastAsia="仿宋_GB2312"/>
          <w:b/>
          <w:spacing w:val="4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b/>
          <w:spacing w:val="4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b/>
          <w:spacing w:val="4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b/>
          <w:spacing w:val="4"/>
          <w:sz w:val="32"/>
          <w:szCs w:val="32"/>
        </w:rPr>
        <w:t>一般公共</w:t>
      </w:r>
      <w:r>
        <w:rPr>
          <w:rFonts w:hint="eastAsia" w:ascii="仿宋_GB2312" w:eastAsia="仿宋_GB2312"/>
          <w:b/>
          <w:bCs/>
          <w:sz w:val="32"/>
          <w:szCs w:val="32"/>
        </w:rPr>
        <w:t>预算支出完成情况</w:t>
      </w:r>
      <w:r>
        <w:rPr>
          <w:rFonts w:hint="eastAsia" w:ascii="仿宋_GB2312" w:eastAsia="仿宋_GB2312"/>
          <w:b/>
          <w:bCs/>
          <w:color w:val="3366FF"/>
          <w:sz w:val="30"/>
          <w:szCs w:val="30"/>
        </w:rPr>
        <w:t xml:space="preserve"> </w:t>
      </w:r>
    </w:p>
    <w:p>
      <w:pPr>
        <w:pStyle w:val="7"/>
        <w:numPr>
          <w:ilvl w:val="0"/>
          <w:numId w:val="0"/>
        </w:numPr>
        <w:ind w:firstLine="656" w:firstLineChars="200"/>
        <w:rPr>
          <w:rFonts w:hint="eastAsia"/>
          <w:szCs w:val="32"/>
        </w:rPr>
      </w:pPr>
      <w:r>
        <w:rPr>
          <w:rFonts w:hint="eastAsia" w:ascii="仿宋_GB2312" w:eastAsia="仿宋_GB2312"/>
          <w:spacing w:val="4"/>
          <w:sz w:val="32"/>
          <w:szCs w:val="32"/>
        </w:rPr>
        <w:t>202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pacing w:val="4"/>
          <w:sz w:val="32"/>
          <w:szCs w:val="32"/>
        </w:rPr>
        <w:t>年一般公共</w:t>
      </w:r>
      <w:r>
        <w:rPr>
          <w:rFonts w:hint="eastAsia" w:ascii="仿宋_GB2312" w:eastAsia="仿宋_GB2312" w:cs="宋体"/>
          <w:color w:val="000000"/>
          <w:sz w:val="32"/>
          <w:szCs w:val="32"/>
        </w:rPr>
        <w:t>预算支出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396681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元，完成年初预算数的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118.16</w:t>
      </w:r>
      <w:r>
        <w:rPr>
          <w:rFonts w:hint="eastAsia" w:ascii="仿宋_GB2312" w:eastAsia="仿宋_GB2312" w:cs="宋体"/>
          <w:color w:val="000000"/>
          <w:sz w:val="32"/>
          <w:szCs w:val="32"/>
        </w:rPr>
        <w:t>%，比上年同期减少支出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34171</w:t>
      </w:r>
      <w:r>
        <w:rPr>
          <w:rFonts w:hint="eastAsia" w:ascii="仿宋_GB2312" w:eastAsia="仿宋_GB2312"/>
          <w:color w:val="000000"/>
          <w:sz w:val="32"/>
          <w:szCs w:val="32"/>
        </w:rPr>
        <w:t>万元</w:t>
      </w:r>
      <w:r>
        <w:rPr>
          <w:rFonts w:hint="eastAsia" w:ascii="仿宋_GB2312" w:eastAsia="仿宋_GB2312" w:cs="宋体"/>
          <w:color w:val="000000"/>
          <w:sz w:val="32"/>
          <w:szCs w:val="32"/>
        </w:rPr>
        <w:t>，下降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7.93</w:t>
      </w:r>
      <w:r>
        <w:rPr>
          <w:rFonts w:hint="eastAsia" w:ascii="仿宋_GB2312" w:eastAsia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sz w:val="32"/>
          <w:szCs w:val="32"/>
        </w:rPr>
        <w:t>。其中：一般公共服务支出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41869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万元，公共支出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28425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万元，教育支出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123276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万元，科学技术支出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234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万元，文化旅游体育与传媒支出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1959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万元，社会保障和就业支出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46145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万元，卫生健康支出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20803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万元，节能环保支出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4703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万元，城乡社区支出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6686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</w:t>
      </w:r>
      <w:r>
        <w:rPr>
          <w:rFonts w:hint="eastAsia" w:ascii="仿宋_GB2312" w:eastAsia="仿宋_GB2312" w:cs="宋体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农林水支出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90973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万元，交通运输支出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8785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万元，资源勘探信息等支出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4628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万元，商业服务业等支出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958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元，自然资源海洋气息等支出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544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万元，住房保障支出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8056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万元，粮油物资支出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221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万元，灾害防治及应急支出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1257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万元，其他支出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2626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万元，债务付息支出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4514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万元，债务发行费支出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万元。</w:t>
      </w:r>
    </w:p>
    <w:p>
      <w:pPr>
        <w:spacing w:line="360" w:lineRule="auto"/>
        <w:ind w:firstLine="964" w:firstLineChars="300"/>
        <w:rPr>
          <w:rFonts w:hint="eastAsia" w:ascii="仿宋_GB2312" w:eastAsia="仿宋_GB2312" w:cs="宋体"/>
          <w:b/>
          <w:color w:val="00000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sz w:val="32"/>
          <w:szCs w:val="32"/>
        </w:rPr>
        <w:t>四、财政收支平衡情况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eastAsia="仿宋_GB2312" w:cs="宋体"/>
          <w:color w:val="000000"/>
          <w:sz w:val="32"/>
          <w:szCs w:val="32"/>
        </w:rPr>
      </w:pPr>
      <w:r>
        <w:rPr>
          <w:rFonts w:hint="eastAsia" w:ascii="仿宋_GB2312" w:eastAsia="仿宋_GB2312" w:cs="宋体"/>
          <w:color w:val="000000"/>
          <w:sz w:val="32"/>
          <w:szCs w:val="32"/>
        </w:rPr>
        <w:t>公共财政预算收支平衡情况（如图示）</w:t>
      </w:r>
    </w:p>
    <w:p>
      <w:pPr>
        <w:spacing w:line="360" w:lineRule="auto"/>
        <w:ind w:right="262" w:rightChars="119" w:firstLine="424"/>
        <w:rPr>
          <w:rFonts w:ascii="仿宋_GB2312" w:hAnsi="宋体" w:eastAsia="仿宋_GB2312"/>
          <w:b/>
          <w:sz w:val="32"/>
          <w:szCs w:val="32"/>
          <w:u w:val="thick"/>
        </w:rPr>
      </w:pPr>
      <w:r>
        <w:rPr>
          <w:rFonts w:hint="eastAsia" w:ascii="仿宋_GB2312" w:hAnsi="宋体" w:eastAsia="仿宋_GB2312"/>
          <w:b/>
          <w:sz w:val="32"/>
          <w:szCs w:val="32"/>
          <w:u w:val="thick"/>
        </w:rPr>
        <w:t xml:space="preserve">                                                                                   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一般公共预算收入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28488</w:t>
      </w:r>
      <w:r>
        <w:rPr>
          <w:rFonts w:hint="eastAsia" w:ascii="仿宋_GB2312" w:hAnsi="宋体" w:eastAsia="仿宋_GB2312"/>
          <w:sz w:val="28"/>
          <w:szCs w:val="28"/>
        </w:rPr>
        <w:t>万元    一般公共预算支出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396681</w:t>
      </w:r>
      <w:r>
        <w:rPr>
          <w:rFonts w:hint="eastAsia" w:ascii="仿宋_GB2312" w:hAnsi="宋体" w:eastAsia="仿宋_GB2312"/>
          <w:sz w:val="28"/>
          <w:szCs w:val="28"/>
        </w:rPr>
        <w:t>万元</w:t>
      </w: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上级补助收入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333896</w:t>
      </w:r>
      <w:r>
        <w:rPr>
          <w:rFonts w:hint="eastAsia" w:ascii="仿宋_GB2312" w:hAnsi="宋体" w:eastAsia="仿宋_GB2312"/>
          <w:sz w:val="28"/>
          <w:szCs w:val="28"/>
        </w:rPr>
        <w:t xml:space="preserve">万元   上解上级支出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533</w:t>
      </w:r>
      <w:r>
        <w:rPr>
          <w:rFonts w:hint="eastAsia" w:ascii="仿宋_GB2312" w:hAnsi="宋体" w:eastAsia="仿宋_GB2312"/>
          <w:sz w:val="28"/>
          <w:szCs w:val="28"/>
        </w:rPr>
        <w:t>万元</w:t>
      </w: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债券转贷收入 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18800</w:t>
      </w:r>
      <w:r>
        <w:rPr>
          <w:rFonts w:hint="eastAsia" w:ascii="仿宋_GB2312" w:hAnsi="宋体" w:eastAsia="仿宋_GB2312"/>
          <w:sz w:val="28"/>
          <w:szCs w:val="28"/>
        </w:rPr>
        <w:t xml:space="preserve">万元   债务还本支出  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3701</w:t>
      </w:r>
      <w:r>
        <w:rPr>
          <w:rFonts w:hint="eastAsia" w:ascii="仿宋_GB2312" w:hAnsi="宋体" w:eastAsia="仿宋_GB2312"/>
          <w:sz w:val="28"/>
          <w:szCs w:val="28"/>
        </w:rPr>
        <w:t>万元</w:t>
      </w: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上年结余     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30215</w:t>
      </w:r>
      <w:r>
        <w:rPr>
          <w:rFonts w:hint="eastAsia" w:ascii="仿宋_GB2312" w:hAnsi="宋体" w:eastAsia="仿宋_GB2312"/>
          <w:sz w:val="28"/>
          <w:szCs w:val="28"/>
        </w:rPr>
        <w:t xml:space="preserve">万元   年终结余     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12505</w:t>
      </w:r>
      <w:r>
        <w:rPr>
          <w:rFonts w:hint="eastAsia" w:ascii="仿宋_GB2312" w:hAnsi="宋体" w:eastAsia="仿宋_GB2312"/>
          <w:sz w:val="28"/>
          <w:szCs w:val="28"/>
        </w:rPr>
        <w:t>万元</w:t>
      </w: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调入资金      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2735</w:t>
      </w:r>
      <w:r>
        <w:rPr>
          <w:rFonts w:hint="eastAsia" w:ascii="仿宋_GB2312" w:hAnsi="宋体" w:eastAsia="仿宋_GB2312"/>
          <w:sz w:val="28"/>
          <w:szCs w:val="28"/>
        </w:rPr>
        <w:t xml:space="preserve">万元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安排预算调节基金746万元</w:t>
      </w:r>
      <w:r>
        <w:rPr>
          <w:rFonts w:hint="eastAsia" w:ascii="仿宋_GB2312" w:hAnsi="宋体" w:eastAsia="仿宋_GB2312"/>
          <w:sz w:val="28"/>
          <w:szCs w:val="28"/>
        </w:rPr>
        <w:t xml:space="preserve">       </w:t>
      </w: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动用预算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调节基金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32</w:t>
      </w:r>
      <w:r>
        <w:rPr>
          <w:rFonts w:hint="eastAsia" w:ascii="仿宋_GB2312" w:hAnsi="宋体" w:eastAsia="仿宋_GB2312"/>
          <w:sz w:val="28"/>
          <w:szCs w:val="28"/>
        </w:rPr>
        <w:t xml:space="preserve">万元  </w:t>
      </w:r>
    </w:p>
    <w:p>
      <w:pPr>
        <w:spacing w:line="360" w:lineRule="auto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 xml:space="preserve">总计   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414166</w:t>
      </w:r>
      <w:r>
        <w:rPr>
          <w:rFonts w:hint="eastAsia" w:ascii="仿宋_GB2312" w:hAnsi="宋体" w:eastAsia="仿宋_GB2312"/>
          <w:b/>
          <w:sz w:val="28"/>
          <w:szCs w:val="28"/>
        </w:rPr>
        <w:t xml:space="preserve">万元            总计        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414166</w:t>
      </w:r>
      <w:r>
        <w:rPr>
          <w:rFonts w:hint="eastAsia" w:ascii="仿宋_GB2312" w:hAnsi="宋体" w:eastAsia="仿宋_GB2312"/>
          <w:b/>
          <w:sz w:val="28"/>
          <w:szCs w:val="28"/>
        </w:rPr>
        <w:t>万元</w:t>
      </w:r>
    </w:p>
    <w:p>
      <w:pPr>
        <w:spacing w:line="360" w:lineRule="auto"/>
        <w:ind w:left="640"/>
        <w:rPr>
          <w:rFonts w:hint="eastAsia" w:ascii="仿宋_GB2312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sz w:val="28"/>
          <w:szCs w:val="28"/>
          <w:u w:val="thick"/>
        </w:rPr>
        <w:t xml:space="preserve">                                             </w:t>
      </w:r>
      <w:r>
        <w:rPr>
          <w:rFonts w:hint="eastAsia" w:ascii="仿宋_GB2312" w:hAnsi="宋体" w:eastAsia="仿宋_GB2312"/>
          <w:b/>
          <w:sz w:val="32"/>
          <w:szCs w:val="32"/>
          <w:u w:val="thick"/>
        </w:rPr>
        <w:t xml:space="preserve">       </w:t>
      </w:r>
    </w:p>
    <w:p>
      <w:pPr>
        <w:spacing w:line="360" w:lineRule="auto"/>
        <w:ind w:firstLine="640" w:firstLineChars="200"/>
        <w:rPr>
          <w:rFonts w:hint="eastAsia" w:ascii="仿宋_GB2312" w:eastAsia="仿宋_GB2312" w:cs="宋体"/>
          <w:color w:val="000000"/>
          <w:sz w:val="32"/>
          <w:szCs w:val="32"/>
        </w:rPr>
      </w:pPr>
      <w:r>
        <w:rPr>
          <w:rFonts w:hint="eastAsia" w:ascii="仿宋_GB2312" w:eastAsia="仿宋_GB2312" w:cs="宋体"/>
          <w:color w:val="000000"/>
          <w:sz w:val="32"/>
          <w:szCs w:val="32"/>
        </w:rPr>
        <w:t>202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年，疏附县一般公共预算收入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28488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万元，上级补助收入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333896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元，债务转贷收入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18800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万元，政府性基金调入资金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2648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国有资本经营预算调入54万元，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其他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资金</w:t>
      </w:r>
      <w:r>
        <w:rPr>
          <w:rFonts w:hint="eastAsia" w:ascii="仿宋_GB2312" w:eastAsia="仿宋_GB2312" w:cs="宋体"/>
          <w:color w:val="000000"/>
          <w:sz w:val="32"/>
          <w:szCs w:val="32"/>
        </w:rPr>
        <w:t>调入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33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万元，当年收入总计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414166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万元。</w:t>
      </w:r>
    </w:p>
    <w:p>
      <w:pPr>
        <w:spacing w:line="360" w:lineRule="auto"/>
        <w:ind w:firstLine="640" w:firstLineChars="200"/>
        <w:rPr>
          <w:rFonts w:hint="eastAsia" w:ascii="仿宋_GB2312" w:eastAsia="仿宋_GB2312" w:cs="宋体"/>
          <w:color w:val="000000"/>
          <w:sz w:val="32"/>
          <w:szCs w:val="32"/>
        </w:rPr>
      </w:pPr>
      <w:r>
        <w:rPr>
          <w:rFonts w:hint="eastAsia" w:ascii="仿宋_GB2312" w:eastAsia="仿宋_GB2312" w:cs="宋体"/>
          <w:color w:val="000000"/>
          <w:sz w:val="32"/>
          <w:szCs w:val="32"/>
        </w:rPr>
        <w:t>202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年一般公共预算支出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396681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元，专项上解支出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533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sz w:val="32"/>
          <w:szCs w:val="32"/>
        </w:rPr>
        <w:t>元，债务还本支出</w:t>
      </w:r>
      <w:r>
        <w:rPr>
          <w:rFonts w:hint="eastAsia" w:ascii="仿宋_GB2312" w:eastAsia="仿宋_GB2312" w:cs="宋体"/>
          <w:color w:val="000000"/>
          <w:sz w:val="32"/>
          <w:szCs w:val="32"/>
          <w:lang w:val="en-US" w:eastAsia="zh-CN"/>
        </w:rPr>
        <w:t>3701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万元。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收支相抵，</w:t>
      </w:r>
      <w:r>
        <w:rPr>
          <w:rFonts w:hint="eastAsia" w:ascii="仿宋_GB2312" w:eastAsia="仿宋_GB2312" w:cs="宋体"/>
          <w:color w:val="000000"/>
          <w:sz w:val="32"/>
          <w:szCs w:val="32"/>
        </w:rPr>
        <w:t>一般公共预算</w:t>
      </w:r>
      <w:r>
        <w:rPr>
          <w:rFonts w:hint="eastAsia" w:ascii="仿宋_GB2312" w:eastAsia="仿宋_GB2312"/>
          <w:sz w:val="32"/>
          <w:szCs w:val="32"/>
        </w:rPr>
        <w:t>年终结余为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12505</w:t>
      </w:r>
      <w:r>
        <w:rPr>
          <w:rFonts w:hint="eastAsia" w:ascii="仿宋_GB2312" w:eastAsia="仿宋_GB2312"/>
          <w:sz w:val="32"/>
          <w:szCs w:val="32"/>
        </w:rPr>
        <w:t>万元，其中：预计结转下年专项支出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12505</w:t>
      </w:r>
      <w:r>
        <w:rPr>
          <w:rFonts w:hint="eastAsia" w:ascii="仿宋_GB2312" w:eastAsia="仿宋_GB2312"/>
          <w:sz w:val="32"/>
          <w:szCs w:val="32"/>
        </w:rPr>
        <w:t>万元，年末净结余0万元。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1B2B64"/>
    <w:multiLevelType w:val="multilevel"/>
    <w:tmpl w:val="C01B2B64"/>
    <w:lvl w:ilvl="0" w:tentative="0">
      <w:start w:val="1"/>
      <w:numFmt w:val="chineseCountingThousand"/>
      <w:lvlText w:val="（%1）"/>
      <w:lvlJc w:val="left"/>
      <w:pPr>
        <w:tabs>
          <w:tab w:val="left" w:pos="1619"/>
        </w:tabs>
        <w:ind w:left="1619" w:hanging="979"/>
      </w:pPr>
      <w:rPr>
        <w:b/>
        <w:i w:val="0"/>
      </w:r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A6A98"/>
    <w:rsid w:val="25AA6A98"/>
    <w:rsid w:val="2EC608D7"/>
    <w:rsid w:val="38BF4CB3"/>
    <w:rsid w:val="39816D41"/>
    <w:rsid w:val="4CCC3D9C"/>
    <w:rsid w:val="684E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next w:val="3"/>
    <w:qFormat/>
    <w:uiPriority w:val="0"/>
    <w:pPr>
      <w:widowControl w:val="0"/>
      <w:spacing w:before="100" w:beforeAutospacing="1" w:after="100" w:afterAutospacing="1" w:line="276" w:lineRule="auto"/>
    </w:pPr>
    <w:rPr>
      <w:rFonts w:ascii="宋体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7">
    <w:name w:val="Char Char Char1 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2022-07-21T11:31:00Z</dcterms:created>
  <dc:creator>Lenovo</dc:creator>
  <cp:lastModifiedBy>Lenovo</cp:lastModifiedBy>
  <dcterms:modified xsi:type="dcterms:W3CDTF">2023-11-01T14:49:27Z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