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004" w:rsidRDefault="00D46004">
      <w:pPr>
        <w:shd w:val="clear" w:color="auto" w:fill="FFFFFF"/>
        <w:adjustRightInd/>
        <w:snapToGrid/>
        <w:spacing w:line="560" w:lineRule="exact"/>
        <w:jc w:val="center"/>
        <w:rPr>
          <w:rFonts w:ascii="黑体" w:eastAsia="黑体" w:cs="Arial"/>
          <w:b/>
          <w:bCs/>
          <w:color w:val="101010"/>
          <w:sz w:val="44"/>
          <w:szCs w:val="44"/>
        </w:rPr>
      </w:pPr>
      <w:r>
        <w:rPr>
          <w:rFonts w:ascii="黑体" w:eastAsia="黑体" w:cs="Arial" w:hint="eastAsia"/>
          <w:b/>
          <w:bCs/>
          <w:color w:val="101010"/>
          <w:sz w:val="44"/>
          <w:szCs w:val="44"/>
        </w:rPr>
        <w:t>转移支付</w:t>
      </w:r>
      <w:r w:rsidR="0087117C">
        <w:rPr>
          <w:rFonts w:ascii="黑体" w:eastAsia="黑体" w:cs="Arial" w:hint="eastAsia"/>
          <w:b/>
          <w:bCs/>
          <w:color w:val="101010"/>
          <w:sz w:val="44"/>
          <w:szCs w:val="44"/>
        </w:rPr>
        <w:t>执行</w:t>
      </w:r>
      <w:r>
        <w:rPr>
          <w:rFonts w:ascii="黑体" w:eastAsia="黑体" w:cs="Arial" w:hint="eastAsia"/>
          <w:b/>
          <w:bCs/>
          <w:color w:val="101010"/>
          <w:sz w:val="44"/>
          <w:szCs w:val="44"/>
        </w:rPr>
        <w:t>情况</w:t>
      </w:r>
      <w:r w:rsidR="00E01DB7">
        <w:rPr>
          <w:rFonts w:ascii="黑体" w:eastAsia="黑体" w:cs="Arial" w:hint="eastAsia"/>
          <w:b/>
          <w:bCs/>
          <w:color w:val="101010"/>
          <w:sz w:val="44"/>
          <w:szCs w:val="44"/>
        </w:rPr>
        <w:t>说明</w:t>
      </w:r>
    </w:p>
    <w:p w:rsidR="00D46004" w:rsidRDefault="00D46004">
      <w:pPr>
        <w:shd w:val="clear" w:color="auto" w:fill="FFFFFF"/>
        <w:adjustRightInd/>
        <w:snapToGrid/>
        <w:spacing w:line="560" w:lineRule="exact"/>
        <w:jc w:val="center"/>
        <w:rPr>
          <w:rFonts w:ascii="黑体" w:eastAsia="黑体" w:cs="Arial"/>
          <w:b/>
          <w:bCs/>
          <w:color w:val="101010"/>
          <w:sz w:val="39"/>
          <w:szCs w:val="39"/>
        </w:rPr>
      </w:pPr>
      <w:r>
        <w:rPr>
          <w:rFonts w:ascii="黑体" w:eastAsia="黑体" w:cs="Arial"/>
          <w:b/>
          <w:bCs/>
          <w:color w:val="101010"/>
          <w:sz w:val="39"/>
          <w:szCs w:val="39"/>
        </w:rPr>
        <w:t xml:space="preserve"> </w:t>
      </w:r>
    </w:p>
    <w:p w:rsidR="00D46004" w:rsidRPr="00AB1360" w:rsidRDefault="00110A66" w:rsidP="00F464BC">
      <w:pPr>
        <w:shd w:val="clear" w:color="auto" w:fill="FFFFFF"/>
        <w:adjustRightInd/>
        <w:snapToGrid/>
        <w:spacing w:after="0" w:line="360" w:lineRule="auto"/>
        <w:ind w:firstLineChars="200" w:firstLine="672"/>
        <w:jc w:val="both"/>
        <w:rPr>
          <w:rFonts w:ascii="仿宋_GB2312" w:eastAsia="仿宋_GB2312" w:cs="宋体"/>
          <w:color w:val="101010"/>
          <w:spacing w:val="8"/>
          <w:sz w:val="32"/>
          <w:szCs w:val="32"/>
        </w:rPr>
      </w:pP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2020</w:t>
      </w:r>
      <w:r w:rsidR="00D46004"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年上级核定我县补助收入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393380</w:t>
      </w:r>
      <w:r w:rsidR="00D46004"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万元，其中</w:t>
      </w:r>
      <w:r w:rsidR="00D46004">
        <w:rPr>
          <w:rFonts w:ascii="仿宋_GB2312" w:eastAsia="仿宋_GB2312" w:cs="宋体"/>
          <w:color w:val="101010"/>
          <w:spacing w:val="8"/>
          <w:sz w:val="32"/>
          <w:szCs w:val="32"/>
        </w:rPr>
        <w:t xml:space="preserve">: </w:t>
      </w:r>
    </w:p>
    <w:p w:rsidR="00D46004" w:rsidRDefault="00D46004" w:rsidP="00F464BC">
      <w:pPr>
        <w:spacing w:after="0" w:line="360" w:lineRule="auto"/>
        <w:ind w:firstLineChars="200" w:firstLine="672"/>
        <w:jc w:val="both"/>
        <w:rPr>
          <w:rFonts w:ascii="仿宋_GB2312" w:eastAsia="仿宋_GB2312"/>
          <w:spacing w:val="8"/>
          <w:sz w:val="32"/>
          <w:szCs w:val="32"/>
        </w:rPr>
      </w:pPr>
      <w:r>
        <w:rPr>
          <w:rFonts w:ascii="仿宋_GB2312" w:eastAsia="仿宋_GB2312" w:cs="宋体"/>
          <w:color w:val="101010"/>
          <w:spacing w:val="8"/>
          <w:sz w:val="32"/>
          <w:szCs w:val="32"/>
        </w:rPr>
        <w:t>1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、</w:t>
      </w:r>
      <w:r>
        <w:rPr>
          <w:rFonts w:ascii="仿宋_GB2312" w:eastAsia="仿宋_GB2312" w:hint="eastAsia"/>
          <w:spacing w:val="4"/>
          <w:sz w:val="32"/>
          <w:szCs w:val="32"/>
        </w:rPr>
        <w:t>一般公共预算收入</w:t>
      </w:r>
      <w:r w:rsidR="00110A66">
        <w:rPr>
          <w:rFonts w:ascii="仿宋_GB2312" w:eastAsia="仿宋_GB2312" w:hint="eastAsia"/>
          <w:spacing w:val="4"/>
          <w:sz w:val="32"/>
          <w:szCs w:val="32"/>
        </w:rPr>
        <w:t>385066</w:t>
      </w:r>
      <w:r>
        <w:rPr>
          <w:rFonts w:ascii="仿宋_GB2312" w:eastAsia="仿宋_GB2312" w:hint="eastAsia"/>
          <w:spacing w:val="4"/>
          <w:sz w:val="32"/>
          <w:szCs w:val="32"/>
        </w:rPr>
        <w:t>万元，其中：税收返还收入</w:t>
      </w:r>
      <w:r w:rsidR="00110A66">
        <w:rPr>
          <w:rFonts w:ascii="仿宋_GB2312" w:eastAsia="仿宋_GB2312" w:hint="eastAsia"/>
          <w:spacing w:val="4"/>
          <w:sz w:val="32"/>
          <w:szCs w:val="32"/>
        </w:rPr>
        <w:t>1438</w:t>
      </w:r>
      <w:r>
        <w:rPr>
          <w:rFonts w:ascii="仿宋_GB2312" w:eastAsia="仿宋_GB2312" w:hint="eastAsia"/>
          <w:spacing w:val="4"/>
          <w:sz w:val="32"/>
          <w:szCs w:val="32"/>
        </w:rPr>
        <w:t>万元，体制补助</w:t>
      </w:r>
      <w:r w:rsidR="00110A66">
        <w:rPr>
          <w:rFonts w:ascii="仿宋_GB2312" w:eastAsia="仿宋_GB2312" w:hint="eastAsia"/>
          <w:spacing w:val="4"/>
          <w:sz w:val="32"/>
          <w:szCs w:val="32"/>
        </w:rPr>
        <w:t>5318</w:t>
      </w:r>
      <w:r>
        <w:rPr>
          <w:rFonts w:ascii="仿宋_GB2312" w:eastAsia="仿宋_GB2312" w:hint="eastAsia"/>
          <w:spacing w:val="4"/>
          <w:sz w:val="32"/>
          <w:szCs w:val="32"/>
        </w:rPr>
        <w:t>万元，均衡性转移支付补助</w:t>
      </w:r>
      <w:r w:rsidR="00110A66">
        <w:rPr>
          <w:rFonts w:ascii="仿宋_GB2312" w:eastAsia="仿宋_GB2312" w:hint="eastAsia"/>
          <w:spacing w:val="4"/>
          <w:sz w:val="32"/>
          <w:szCs w:val="32"/>
        </w:rPr>
        <w:t>46549</w:t>
      </w:r>
      <w:r>
        <w:rPr>
          <w:rFonts w:ascii="仿宋_GB2312" w:eastAsia="仿宋_GB2312" w:hint="eastAsia"/>
          <w:spacing w:val="4"/>
          <w:sz w:val="32"/>
          <w:szCs w:val="32"/>
        </w:rPr>
        <w:t>万元，县级基本财力保障机制奖补资金</w:t>
      </w:r>
      <w:r w:rsidR="00110A66">
        <w:rPr>
          <w:rFonts w:ascii="仿宋_GB2312" w:eastAsia="仿宋_GB2312" w:hint="eastAsia"/>
          <w:spacing w:val="4"/>
          <w:sz w:val="32"/>
          <w:szCs w:val="32"/>
        </w:rPr>
        <w:t>33474</w:t>
      </w:r>
      <w:r>
        <w:rPr>
          <w:rFonts w:ascii="仿宋_GB2312" w:eastAsia="仿宋_GB2312" w:hint="eastAsia"/>
          <w:spacing w:val="4"/>
          <w:sz w:val="32"/>
          <w:szCs w:val="32"/>
        </w:rPr>
        <w:t>万元，</w:t>
      </w:r>
      <w:r>
        <w:rPr>
          <w:rFonts w:ascii="仿宋_GB2312" w:eastAsia="仿宋_GB2312" w:hint="eastAsia"/>
          <w:spacing w:val="8"/>
          <w:sz w:val="32"/>
          <w:szCs w:val="32"/>
        </w:rPr>
        <w:t>结算补助</w:t>
      </w:r>
      <w:r w:rsidR="00110A66">
        <w:rPr>
          <w:rFonts w:ascii="仿宋_GB2312" w:eastAsia="仿宋_GB2312" w:hint="eastAsia"/>
          <w:spacing w:val="8"/>
          <w:sz w:val="32"/>
          <w:szCs w:val="32"/>
        </w:rPr>
        <w:t>354</w:t>
      </w:r>
      <w:r>
        <w:rPr>
          <w:rFonts w:ascii="仿宋_GB2312" w:eastAsia="仿宋_GB2312" w:hint="eastAsia"/>
          <w:spacing w:val="8"/>
          <w:sz w:val="32"/>
          <w:szCs w:val="32"/>
        </w:rPr>
        <w:t>万元，</w:t>
      </w:r>
      <w:r>
        <w:rPr>
          <w:rFonts w:ascii="仿宋_GB2312" w:eastAsia="仿宋_GB2312" w:hint="eastAsia"/>
          <w:spacing w:val="4"/>
          <w:sz w:val="32"/>
          <w:szCs w:val="32"/>
        </w:rPr>
        <w:t>产粮（油）大县奖励资金补助收入</w:t>
      </w:r>
      <w:r w:rsidR="00110A66">
        <w:rPr>
          <w:rFonts w:ascii="仿宋_GB2312" w:eastAsia="仿宋_GB2312" w:hint="eastAsia"/>
          <w:spacing w:val="4"/>
          <w:sz w:val="32"/>
          <w:szCs w:val="32"/>
        </w:rPr>
        <w:t>2267</w:t>
      </w:r>
      <w:r>
        <w:rPr>
          <w:rFonts w:ascii="仿宋_GB2312" w:eastAsia="仿宋_GB2312" w:hint="eastAsia"/>
          <w:spacing w:val="4"/>
          <w:sz w:val="32"/>
          <w:szCs w:val="32"/>
        </w:rPr>
        <w:t>万元，重点生态功能区转移支付补助收入</w:t>
      </w:r>
      <w:r w:rsidR="00110A66">
        <w:rPr>
          <w:rFonts w:ascii="仿宋_GB2312" w:eastAsia="仿宋_GB2312" w:hint="eastAsia"/>
          <w:spacing w:val="4"/>
          <w:sz w:val="32"/>
          <w:szCs w:val="32"/>
        </w:rPr>
        <w:t>7867</w:t>
      </w:r>
      <w:r>
        <w:rPr>
          <w:rFonts w:ascii="仿宋_GB2312" w:eastAsia="仿宋_GB2312" w:hint="eastAsia"/>
          <w:spacing w:val="4"/>
          <w:sz w:val="32"/>
          <w:szCs w:val="32"/>
        </w:rPr>
        <w:t>万元，固定数额补助收入</w:t>
      </w:r>
      <w:r w:rsidR="00F90EFD">
        <w:rPr>
          <w:rFonts w:ascii="仿宋_GB2312" w:eastAsia="仿宋_GB2312" w:hint="eastAsia"/>
          <w:spacing w:val="4"/>
          <w:sz w:val="32"/>
          <w:szCs w:val="32"/>
        </w:rPr>
        <w:t>45617</w:t>
      </w:r>
      <w:r>
        <w:rPr>
          <w:rFonts w:ascii="仿宋_GB2312" w:eastAsia="仿宋_GB2312" w:hint="eastAsia"/>
          <w:spacing w:val="4"/>
          <w:sz w:val="32"/>
          <w:szCs w:val="32"/>
        </w:rPr>
        <w:t>万元，</w:t>
      </w:r>
      <w:r w:rsidR="00F90EFD">
        <w:rPr>
          <w:rFonts w:ascii="仿宋_GB2312" w:eastAsia="仿宋_GB2312" w:hint="eastAsia"/>
          <w:spacing w:val="4"/>
          <w:sz w:val="32"/>
          <w:szCs w:val="32"/>
        </w:rPr>
        <w:t>民族地区转移支付收入</w:t>
      </w:r>
      <w:r w:rsidR="00110A66">
        <w:rPr>
          <w:rFonts w:ascii="仿宋_GB2312" w:eastAsia="仿宋_GB2312" w:hint="eastAsia"/>
          <w:spacing w:val="4"/>
          <w:sz w:val="32"/>
          <w:szCs w:val="32"/>
        </w:rPr>
        <w:t>7419</w:t>
      </w:r>
      <w:r w:rsidR="00F90EFD">
        <w:rPr>
          <w:rFonts w:ascii="仿宋_GB2312" w:eastAsia="仿宋_GB2312" w:hint="eastAsia"/>
          <w:spacing w:val="4"/>
          <w:sz w:val="32"/>
          <w:szCs w:val="32"/>
        </w:rPr>
        <w:t>万元，</w:t>
      </w:r>
      <w:r>
        <w:rPr>
          <w:rFonts w:ascii="仿宋_GB2312" w:eastAsia="仿宋_GB2312" w:hint="eastAsia"/>
          <w:spacing w:val="4"/>
          <w:sz w:val="32"/>
          <w:szCs w:val="32"/>
        </w:rPr>
        <w:t>边疆地区转移支付补助</w:t>
      </w:r>
      <w:r w:rsidR="00110A66">
        <w:rPr>
          <w:rFonts w:ascii="仿宋_GB2312" w:eastAsia="仿宋_GB2312" w:hint="eastAsia"/>
          <w:spacing w:val="4"/>
          <w:sz w:val="32"/>
          <w:szCs w:val="32"/>
        </w:rPr>
        <w:t>330</w:t>
      </w:r>
      <w:r>
        <w:rPr>
          <w:rFonts w:ascii="仿宋_GB2312" w:eastAsia="仿宋_GB2312" w:hint="eastAsia"/>
          <w:spacing w:val="4"/>
          <w:sz w:val="32"/>
          <w:szCs w:val="32"/>
        </w:rPr>
        <w:t>万元，贫困地区转移支付</w:t>
      </w:r>
      <w:r w:rsidR="00110A66">
        <w:rPr>
          <w:rFonts w:ascii="仿宋_GB2312" w:eastAsia="仿宋_GB2312" w:hint="eastAsia"/>
          <w:spacing w:val="4"/>
          <w:sz w:val="32"/>
          <w:szCs w:val="32"/>
        </w:rPr>
        <w:t>49349</w:t>
      </w:r>
      <w:r>
        <w:rPr>
          <w:rFonts w:ascii="仿宋_GB2312" w:eastAsia="仿宋_GB2312" w:hint="eastAsia"/>
          <w:spacing w:val="4"/>
          <w:sz w:val="32"/>
          <w:szCs w:val="32"/>
        </w:rPr>
        <w:t>万元，</w:t>
      </w:r>
      <w:r w:rsidR="00110A66" w:rsidRPr="00110A66">
        <w:rPr>
          <w:rFonts w:ascii="仿宋_GB2312" w:eastAsia="仿宋_GB2312" w:hint="eastAsia"/>
          <w:spacing w:val="4"/>
          <w:sz w:val="32"/>
          <w:szCs w:val="32"/>
        </w:rPr>
        <w:t xml:space="preserve">  一般公共服务共同财政事权转移支付收入</w:t>
      </w:r>
      <w:r w:rsidR="00110A66">
        <w:rPr>
          <w:rFonts w:ascii="仿宋_GB2312" w:eastAsia="仿宋_GB2312" w:hint="eastAsia"/>
          <w:spacing w:val="4"/>
          <w:sz w:val="32"/>
          <w:szCs w:val="32"/>
        </w:rPr>
        <w:t>2523万元，</w:t>
      </w:r>
      <w:r w:rsidR="00F90EFD">
        <w:rPr>
          <w:rFonts w:ascii="仿宋_GB2312" w:eastAsia="仿宋_GB2312" w:hint="eastAsia"/>
          <w:spacing w:val="4"/>
          <w:sz w:val="32"/>
          <w:szCs w:val="32"/>
        </w:rPr>
        <w:t>公共安全共同财政事权转移支付收入</w:t>
      </w:r>
      <w:r w:rsidR="00110A66">
        <w:rPr>
          <w:rFonts w:ascii="仿宋_GB2312" w:eastAsia="仿宋_GB2312" w:hint="eastAsia"/>
          <w:spacing w:val="4"/>
          <w:sz w:val="32"/>
          <w:szCs w:val="32"/>
        </w:rPr>
        <w:t>3447</w:t>
      </w:r>
      <w:r w:rsidR="00F90EFD">
        <w:rPr>
          <w:rFonts w:ascii="仿宋_GB2312" w:eastAsia="仿宋_GB2312" w:hint="eastAsia"/>
          <w:spacing w:val="4"/>
          <w:sz w:val="32"/>
          <w:szCs w:val="32"/>
        </w:rPr>
        <w:t>万元，教育共同财政事权转移支付收入</w:t>
      </w:r>
      <w:r w:rsidR="00110A66">
        <w:rPr>
          <w:rFonts w:ascii="仿宋_GB2312" w:eastAsia="仿宋_GB2312" w:hint="eastAsia"/>
          <w:spacing w:val="4"/>
          <w:sz w:val="32"/>
          <w:szCs w:val="32"/>
        </w:rPr>
        <w:t>38827</w:t>
      </w:r>
      <w:r w:rsidR="00F90EFD">
        <w:rPr>
          <w:rFonts w:ascii="仿宋_GB2312" w:eastAsia="仿宋_GB2312" w:hint="eastAsia"/>
          <w:spacing w:val="4"/>
          <w:sz w:val="32"/>
          <w:szCs w:val="32"/>
        </w:rPr>
        <w:t>万元，</w:t>
      </w:r>
      <w:r w:rsidR="00110A66" w:rsidRPr="00110A66">
        <w:rPr>
          <w:rFonts w:ascii="仿宋_GB2312" w:eastAsia="仿宋_GB2312" w:hint="eastAsia"/>
          <w:spacing w:val="4"/>
          <w:sz w:val="32"/>
          <w:szCs w:val="32"/>
        </w:rPr>
        <w:t>科学技术共同财政事权转移支付收入</w:t>
      </w:r>
      <w:r w:rsidR="00110A66">
        <w:rPr>
          <w:rFonts w:ascii="仿宋_GB2312" w:eastAsia="仿宋_GB2312" w:hint="eastAsia"/>
          <w:spacing w:val="4"/>
          <w:sz w:val="32"/>
          <w:szCs w:val="32"/>
        </w:rPr>
        <w:t>23万元，</w:t>
      </w:r>
      <w:r w:rsidR="00110A66" w:rsidRPr="00110A66">
        <w:rPr>
          <w:rFonts w:ascii="仿宋_GB2312" w:eastAsia="仿宋_GB2312" w:hint="eastAsia"/>
          <w:spacing w:val="4"/>
          <w:sz w:val="32"/>
          <w:szCs w:val="32"/>
        </w:rPr>
        <w:t>文化旅游体育与传媒共同财政事权转移支付收入</w:t>
      </w:r>
      <w:r w:rsidR="00110A66">
        <w:rPr>
          <w:rFonts w:ascii="仿宋_GB2312" w:eastAsia="仿宋_GB2312" w:hint="eastAsia"/>
          <w:spacing w:val="4"/>
          <w:sz w:val="32"/>
          <w:szCs w:val="32"/>
        </w:rPr>
        <w:t>954万元，</w:t>
      </w:r>
      <w:r w:rsidR="00F90EFD">
        <w:rPr>
          <w:rFonts w:ascii="仿宋_GB2312" w:eastAsia="仿宋_GB2312" w:hint="eastAsia"/>
          <w:spacing w:val="4"/>
          <w:sz w:val="32"/>
          <w:szCs w:val="32"/>
        </w:rPr>
        <w:t>社会保障和就业共同事权转移支付收入</w:t>
      </w:r>
      <w:r w:rsidR="00110A66">
        <w:rPr>
          <w:rFonts w:ascii="仿宋_GB2312" w:eastAsia="仿宋_GB2312" w:hint="eastAsia"/>
          <w:spacing w:val="4"/>
          <w:sz w:val="32"/>
          <w:szCs w:val="32"/>
        </w:rPr>
        <w:t>38444</w:t>
      </w:r>
      <w:r w:rsidR="00F90EFD" w:rsidRPr="00FB041B">
        <w:rPr>
          <w:rFonts w:ascii="仿宋_GB2312" w:eastAsia="仿宋_GB2312" w:hint="eastAsia"/>
          <w:b/>
          <w:spacing w:val="4"/>
          <w:sz w:val="32"/>
          <w:szCs w:val="32"/>
        </w:rPr>
        <w:t>万元，</w:t>
      </w:r>
      <w:r w:rsidR="00110A66" w:rsidRPr="00110A66">
        <w:rPr>
          <w:rFonts w:ascii="仿宋_GB2312" w:eastAsia="仿宋_GB2312" w:hint="eastAsia"/>
          <w:b/>
          <w:spacing w:val="4"/>
          <w:sz w:val="32"/>
          <w:szCs w:val="32"/>
        </w:rPr>
        <w:t xml:space="preserve">医疗卫生共同财政事权转移支付收入 </w:t>
      </w:r>
      <w:r w:rsidR="00110A66">
        <w:rPr>
          <w:rFonts w:ascii="仿宋_GB2312" w:eastAsia="仿宋_GB2312" w:hint="eastAsia"/>
          <w:spacing w:val="4"/>
          <w:sz w:val="32"/>
          <w:szCs w:val="32"/>
        </w:rPr>
        <w:t>37285</w:t>
      </w:r>
      <w:r w:rsidR="00F90EFD">
        <w:rPr>
          <w:rFonts w:ascii="仿宋_GB2312" w:eastAsia="仿宋_GB2312" w:hint="eastAsia"/>
          <w:spacing w:val="4"/>
          <w:sz w:val="32"/>
          <w:szCs w:val="32"/>
        </w:rPr>
        <w:t>万元，</w:t>
      </w:r>
      <w:r w:rsidR="00110A66" w:rsidRPr="00110A66">
        <w:rPr>
          <w:rFonts w:ascii="仿宋_GB2312" w:eastAsia="仿宋_GB2312" w:hint="eastAsia"/>
          <w:spacing w:val="4"/>
          <w:sz w:val="32"/>
          <w:szCs w:val="32"/>
        </w:rPr>
        <w:t>节能环保共同财</w:t>
      </w:r>
      <w:r w:rsidR="00110A66" w:rsidRPr="00110A66">
        <w:rPr>
          <w:rFonts w:ascii="仿宋_GB2312" w:eastAsia="仿宋_GB2312" w:hint="eastAsia"/>
          <w:spacing w:val="4"/>
          <w:sz w:val="32"/>
          <w:szCs w:val="32"/>
        </w:rPr>
        <w:lastRenderedPageBreak/>
        <w:t>政事权转移支付收入</w:t>
      </w:r>
      <w:r w:rsidR="00110A66">
        <w:rPr>
          <w:rFonts w:ascii="仿宋_GB2312" w:eastAsia="仿宋_GB2312" w:hint="eastAsia"/>
          <w:spacing w:val="4"/>
          <w:sz w:val="32"/>
          <w:szCs w:val="32"/>
        </w:rPr>
        <w:t>3446万元，</w:t>
      </w:r>
      <w:r w:rsidR="00F90EFD">
        <w:rPr>
          <w:rFonts w:ascii="仿宋_GB2312" w:eastAsia="仿宋_GB2312" w:hint="eastAsia"/>
          <w:spacing w:val="4"/>
          <w:sz w:val="32"/>
          <w:szCs w:val="32"/>
        </w:rPr>
        <w:t>农林水共同财政事权转移支付收入</w:t>
      </w:r>
      <w:r w:rsidR="00110A66">
        <w:rPr>
          <w:rFonts w:ascii="仿宋_GB2312" w:eastAsia="仿宋_GB2312" w:hint="eastAsia"/>
          <w:spacing w:val="4"/>
          <w:sz w:val="32"/>
          <w:szCs w:val="32"/>
        </w:rPr>
        <w:t>15486</w:t>
      </w:r>
      <w:r w:rsidR="00F90EFD">
        <w:rPr>
          <w:rFonts w:ascii="仿宋_GB2312" w:eastAsia="仿宋_GB2312" w:hint="eastAsia"/>
          <w:spacing w:val="4"/>
          <w:sz w:val="32"/>
          <w:szCs w:val="32"/>
        </w:rPr>
        <w:t>万元，</w:t>
      </w:r>
      <w:r w:rsidR="00110A66" w:rsidRPr="00110A66">
        <w:rPr>
          <w:rFonts w:ascii="仿宋_GB2312" w:eastAsia="仿宋_GB2312" w:hint="eastAsia"/>
          <w:spacing w:val="4"/>
          <w:sz w:val="32"/>
          <w:szCs w:val="32"/>
        </w:rPr>
        <w:t>交通运输共同财政事权转移支付收入</w:t>
      </w:r>
      <w:r w:rsidR="00110A66">
        <w:rPr>
          <w:rFonts w:ascii="仿宋_GB2312" w:eastAsia="仿宋_GB2312" w:hint="eastAsia"/>
          <w:spacing w:val="4"/>
          <w:sz w:val="32"/>
          <w:szCs w:val="32"/>
        </w:rPr>
        <w:t>5692万元，</w:t>
      </w:r>
      <w:r w:rsidR="00110A66" w:rsidRPr="00110A66">
        <w:rPr>
          <w:rFonts w:ascii="仿宋_GB2312" w:eastAsia="仿宋_GB2312" w:hint="eastAsia"/>
          <w:spacing w:val="4"/>
          <w:sz w:val="32"/>
          <w:szCs w:val="32"/>
        </w:rPr>
        <w:t>资源勘探信息等共同财政事权转移支付收入</w:t>
      </w:r>
      <w:r w:rsidR="00110A66">
        <w:rPr>
          <w:rFonts w:ascii="仿宋_GB2312" w:eastAsia="仿宋_GB2312" w:hint="eastAsia"/>
          <w:spacing w:val="4"/>
          <w:sz w:val="32"/>
          <w:szCs w:val="32"/>
        </w:rPr>
        <w:t>1119万元，</w:t>
      </w:r>
      <w:r w:rsidR="00110A66" w:rsidRPr="00110A66">
        <w:rPr>
          <w:rFonts w:ascii="仿宋_GB2312" w:eastAsia="仿宋_GB2312" w:hint="eastAsia"/>
          <w:spacing w:val="4"/>
          <w:sz w:val="32"/>
          <w:szCs w:val="32"/>
        </w:rPr>
        <w:t>商业服务业等共同财政事权转移支付收入</w:t>
      </w:r>
      <w:r w:rsidR="00110A66">
        <w:rPr>
          <w:rFonts w:ascii="仿宋_GB2312" w:eastAsia="仿宋_GB2312" w:hint="eastAsia"/>
          <w:spacing w:val="4"/>
          <w:sz w:val="32"/>
          <w:szCs w:val="32"/>
        </w:rPr>
        <w:t>200万元，</w:t>
      </w:r>
      <w:r w:rsidR="00F90EFD">
        <w:rPr>
          <w:rFonts w:ascii="仿宋_GB2312" w:eastAsia="仿宋_GB2312" w:hint="eastAsia"/>
          <w:spacing w:val="4"/>
          <w:sz w:val="32"/>
          <w:szCs w:val="32"/>
        </w:rPr>
        <w:t>住房保障共同财政事权转移支付收入</w:t>
      </w:r>
      <w:r w:rsidR="00110A66">
        <w:rPr>
          <w:rFonts w:ascii="仿宋_GB2312" w:eastAsia="仿宋_GB2312" w:hint="eastAsia"/>
          <w:spacing w:val="4"/>
          <w:sz w:val="32"/>
          <w:szCs w:val="32"/>
        </w:rPr>
        <w:t>6132</w:t>
      </w:r>
      <w:r w:rsidR="00F90EFD">
        <w:rPr>
          <w:rFonts w:ascii="仿宋_GB2312" w:eastAsia="仿宋_GB2312" w:hint="eastAsia"/>
          <w:spacing w:val="4"/>
          <w:sz w:val="32"/>
          <w:szCs w:val="32"/>
        </w:rPr>
        <w:t>万元，</w:t>
      </w:r>
      <w:r w:rsidR="00110A66" w:rsidRPr="00110A66">
        <w:rPr>
          <w:rFonts w:ascii="仿宋_GB2312" w:eastAsia="仿宋_GB2312" w:hint="eastAsia"/>
          <w:spacing w:val="4"/>
          <w:sz w:val="32"/>
          <w:szCs w:val="32"/>
        </w:rPr>
        <w:t>灾害防治及应急管理共同财政事权转移支付收入</w:t>
      </w:r>
      <w:r w:rsidR="00110A66">
        <w:rPr>
          <w:rFonts w:ascii="仿宋_GB2312" w:eastAsia="仿宋_GB2312" w:hint="eastAsia"/>
          <w:spacing w:val="4"/>
          <w:sz w:val="32"/>
          <w:szCs w:val="32"/>
        </w:rPr>
        <w:t>976万元，</w:t>
      </w:r>
      <w:r w:rsidR="00110A66" w:rsidRPr="00110A66">
        <w:rPr>
          <w:rFonts w:ascii="仿宋_GB2312" w:eastAsia="仿宋_GB2312" w:hint="eastAsia"/>
          <w:spacing w:val="4"/>
          <w:sz w:val="32"/>
          <w:szCs w:val="32"/>
        </w:rPr>
        <w:t>其他一般性转移支付收入</w:t>
      </w:r>
      <w:r w:rsidR="00110A66">
        <w:rPr>
          <w:rFonts w:ascii="仿宋_GB2312" w:eastAsia="仿宋_GB2312" w:hint="eastAsia"/>
          <w:spacing w:val="4"/>
          <w:sz w:val="32"/>
          <w:szCs w:val="32"/>
        </w:rPr>
        <w:t>1558万元，</w:t>
      </w:r>
      <w:r>
        <w:rPr>
          <w:rFonts w:ascii="仿宋_GB2312" w:eastAsia="仿宋_GB2312" w:hint="eastAsia"/>
          <w:spacing w:val="8"/>
          <w:sz w:val="32"/>
          <w:szCs w:val="32"/>
        </w:rPr>
        <w:t>专项转移支付收入</w:t>
      </w:r>
      <w:r w:rsidR="00110A66">
        <w:rPr>
          <w:rFonts w:ascii="仿宋_GB2312" w:eastAsia="仿宋_GB2312" w:hint="eastAsia"/>
          <w:spacing w:val="8"/>
          <w:sz w:val="32"/>
          <w:szCs w:val="32"/>
        </w:rPr>
        <w:t>38972</w:t>
      </w:r>
      <w:r>
        <w:rPr>
          <w:rFonts w:ascii="仿宋_GB2312" w:eastAsia="仿宋_GB2312" w:hint="eastAsia"/>
          <w:spacing w:val="8"/>
          <w:sz w:val="32"/>
          <w:szCs w:val="32"/>
        </w:rPr>
        <w:t>万元。</w:t>
      </w:r>
    </w:p>
    <w:p w:rsidR="00D46004" w:rsidRPr="00AB1360" w:rsidRDefault="00D46004" w:rsidP="00F464BC">
      <w:pPr>
        <w:spacing w:after="0" w:line="360" w:lineRule="auto"/>
        <w:ind w:firstLineChars="200" w:firstLine="672"/>
        <w:jc w:val="both"/>
        <w:rPr>
          <w:rFonts w:ascii="仿宋_GB2312" w:eastAsia="仿宋_GB2312"/>
          <w:spacing w:val="8"/>
          <w:sz w:val="32"/>
          <w:szCs w:val="32"/>
        </w:rPr>
      </w:pPr>
      <w:r>
        <w:rPr>
          <w:rFonts w:ascii="仿宋_GB2312" w:eastAsia="仿宋_GB2312" w:cs="宋体"/>
          <w:color w:val="101010"/>
          <w:spacing w:val="8"/>
          <w:sz w:val="32"/>
          <w:szCs w:val="32"/>
        </w:rPr>
        <w:t>2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、政府性基金转移性收入</w:t>
      </w:r>
      <w:r w:rsidR="00110A66"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8314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万元：政府性基金上级补助收入</w:t>
      </w:r>
      <w:r w:rsidR="00110A66"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8314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万元。</w:t>
      </w:r>
    </w:p>
    <w:p w:rsidR="00D46004" w:rsidRPr="00AB1360" w:rsidRDefault="00D46004" w:rsidP="00731B8B">
      <w:pPr>
        <w:spacing w:after="0" w:line="360" w:lineRule="auto"/>
        <w:ind w:firstLineChars="200" w:firstLine="672"/>
        <w:jc w:val="both"/>
        <w:rPr>
          <w:rFonts w:ascii="仿宋_GB2312" w:eastAsia="仿宋_GB2312"/>
          <w:spacing w:val="8"/>
          <w:sz w:val="32"/>
          <w:szCs w:val="32"/>
          <w:highlight w:val="yellow"/>
        </w:rPr>
      </w:pPr>
    </w:p>
    <w:sectPr w:rsidR="00D46004" w:rsidRPr="00AB1360" w:rsidSect="001E0733">
      <w:pgSz w:w="11906" w:h="16838"/>
      <w:pgMar w:top="1440" w:right="1800" w:bottom="1440" w:left="1800" w:header="708" w:footer="708" w:gutter="0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1FD1" w:rsidRDefault="00B71FD1" w:rsidP="00F464BC">
      <w:pPr>
        <w:spacing w:after="0"/>
      </w:pPr>
      <w:r>
        <w:separator/>
      </w:r>
    </w:p>
  </w:endnote>
  <w:endnote w:type="continuationSeparator" w:id="1">
    <w:p w:rsidR="00B71FD1" w:rsidRDefault="00B71FD1" w:rsidP="00F464B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altName w:val="华文仿宋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1FD1" w:rsidRDefault="00B71FD1" w:rsidP="00F464BC">
      <w:pPr>
        <w:spacing w:after="0"/>
      </w:pPr>
      <w:r>
        <w:separator/>
      </w:r>
    </w:p>
  </w:footnote>
  <w:footnote w:type="continuationSeparator" w:id="1">
    <w:p w:rsidR="00B71FD1" w:rsidRDefault="00B71FD1" w:rsidP="00F464B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bordersDoNotSurroundHeader/>
  <w:bordersDoNotSurroundFooter/>
  <w:doNotTrackMoves/>
  <w:defaultTabStop w:val="420"/>
  <w:drawingGridHorizontalSpacing w:val="110"/>
  <w:drawingGridVerticalSpacing w:val="156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0733"/>
    <w:rsid w:val="00023405"/>
    <w:rsid w:val="000A3A3B"/>
    <w:rsid w:val="00110A66"/>
    <w:rsid w:val="001D07ED"/>
    <w:rsid w:val="001E0733"/>
    <w:rsid w:val="00291E9A"/>
    <w:rsid w:val="00315ED8"/>
    <w:rsid w:val="00331B2D"/>
    <w:rsid w:val="003613EF"/>
    <w:rsid w:val="003C4876"/>
    <w:rsid w:val="003C511E"/>
    <w:rsid w:val="00443138"/>
    <w:rsid w:val="004808E4"/>
    <w:rsid w:val="004F703F"/>
    <w:rsid w:val="00556D17"/>
    <w:rsid w:val="00660553"/>
    <w:rsid w:val="00671C98"/>
    <w:rsid w:val="00731B8B"/>
    <w:rsid w:val="00792BA3"/>
    <w:rsid w:val="007A71C1"/>
    <w:rsid w:val="0087117C"/>
    <w:rsid w:val="00885AD0"/>
    <w:rsid w:val="0089475B"/>
    <w:rsid w:val="00A0406F"/>
    <w:rsid w:val="00A63B45"/>
    <w:rsid w:val="00AB1360"/>
    <w:rsid w:val="00AE69BD"/>
    <w:rsid w:val="00B71FD1"/>
    <w:rsid w:val="00B742B6"/>
    <w:rsid w:val="00B75257"/>
    <w:rsid w:val="00BA7BAC"/>
    <w:rsid w:val="00BB555F"/>
    <w:rsid w:val="00C079BA"/>
    <w:rsid w:val="00C17CA7"/>
    <w:rsid w:val="00C91E7E"/>
    <w:rsid w:val="00CC6899"/>
    <w:rsid w:val="00D46004"/>
    <w:rsid w:val="00D923EA"/>
    <w:rsid w:val="00DF6CF6"/>
    <w:rsid w:val="00E01DB7"/>
    <w:rsid w:val="00E23CE4"/>
    <w:rsid w:val="00E75A34"/>
    <w:rsid w:val="00F32637"/>
    <w:rsid w:val="00F464BC"/>
    <w:rsid w:val="00F779B0"/>
    <w:rsid w:val="00F90EFD"/>
    <w:rsid w:val="00F94492"/>
    <w:rsid w:val="00FB0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733"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paragraph" w:styleId="1">
    <w:name w:val="heading 1"/>
    <w:basedOn w:val="a"/>
    <w:next w:val="a"/>
    <w:link w:val="1Char"/>
    <w:uiPriority w:val="99"/>
    <w:qFormat/>
    <w:rsid w:val="001E0733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link w:val="2Char"/>
    <w:uiPriority w:val="99"/>
    <w:qFormat/>
    <w:rsid w:val="001E0733"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link w:val="3Char"/>
    <w:uiPriority w:val="99"/>
    <w:qFormat/>
    <w:rsid w:val="001E0733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F32637"/>
    <w:rPr>
      <w:rFonts w:ascii="Tahoma" w:eastAsia="微软雅黑" w:hAnsi="Tahoma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9"/>
    <w:semiHidden/>
    <w:locked/>
    <w:rsid w:val="00F32637"/>
    <w:rPr>
      <w:rFonts w:ascii="Cambria" w:eastAsia="宋体" w:hAnsi="Cambria" w:cs="Times New Roman"/>
      <w:b/>
      <w:bCs/>
      <w:kern w:val="0"/>
      <w:sz w:val="32"/>
      <w:szCs w:val="32"/>
    </w:rPr>
  </w:style>
  <w:style w:type="character" w:customStyle="1" w:styleId="3Char">
    <w:name w:val="标题 3 Char"/>
    <w:basedOn w:val="a0"/>
    <w:link w:val="3"/>
    <w:uiPriority w:val="99"/>
    <w:semiHidden/>
    <w:locked/>
    <w:rsid w:val="00F32637"/>
    <w:rPr>
      <w:rFonts w:ascii="Tahoma" w:eastAsia="微软雅黑" w:hAnsi="Tahoma" w:cs="Times New Roman"/>
      <w:b/>
      <w:bCs/>
      <w:kern w:val="0"/>
      <w:sz w:val="32"/>
      <w:szCs w:val="32"/>
    </w:rPr>
  </w:style>
  <w:style w:type="paragraph" w:styleId="a3">
    <w:name w:val="header"/>
    <w:basedOn w:val="a"/>
    <w:link w:val="Char"/>
    <w:uiPriority w:val="99"/>
    <w:semiHidden/>
    <w:unhideWhenUsed/>
    <w:rsid w:val="00F464B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464BC"/>
    <w:rPr>
      <w:rFonts w:ascii="Tahoma" w:eastAsia="微软雅黑" w:hAnsi="Tahoma"/>
      <w:kern w:val="0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464B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464BC"/>
    <w:rPr>
      <w:rFonts w:ascii="Tahoma" w:eastAsia="微软雅黑" w:hAnsi="Tahoma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2</Pages>
  <Words>98</Words>
  <Characters>561</Characters>
  <Application>Microsoft Office Word</Application>
  <DocSecurity>0</DocSecurity>
  <Lines>4</Lines>
  <Paragraphs>1</Paragraphs>
  <ScaleCrop>false</ScaleCrop>
  <Company>微软中国</Company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PC</cp:lastModifiedBy>
  <cp:revision>15</cp:revision>
  <cp:lastPrinted>2021-06-15T11:34:00Z</cp:lastPrinted>
  <dcterms:created xsi:type="dcterms:W3CDTF">2016-10-12T05:59:00Z</dcterms:created>
  <dcterms:modified xsi:type="dcterms:W3CDTF">2021-06-15T11:46:00Z</dcterms:modified>
</cp:coreProperties>
</file>