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20" w:lineRule="atLeast"/>
        <w:jc w:val="center"/>
        <w:rPr>
          <w:rFonts w:ascii="黑体" w:hAnsi="黑体" w:eastAsia="黑体"/>
          <w:b/>
          <w:sz w:val="44"/>
          <w:szCs w:val="44"/>
        </w:rPr>
      </w:pPr>
    </w:p>
    <w:p>
      <w:pPr>
        <w:keepNext w:val="0"/>
        <w:keepLines w:val="0"/>
        <w:pageBreakBefore w:val="0"/>
        <w:widowControl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29"/>
        <w:jc w:val="center"/>
        <w:textAlignment w:val="auto"/>
        <w:outlineLvl w:val="9"/>
        <w:rPr>
          <w:rFonts w:hint="eastAsia" w:ascii="仿宋_GB2312" w:hAnsi="黑体" w:eastAsia="仿宋_GB2312"/>
          <w:b/>
          <w:bCs/>
          <w:sz w:val="36"/>
          <w:szCs w:val="36"/>
          <w:lang w:eastAsia="zh-CN"/>
        </w:rPr>
      </w:pPr>
      <w:r>
        <w:rPr>
          <w:rFonts w:hint="eastAsia" w:ascii="仿宋_GB2312" w:hAnsi="黑体" w:eastAsia="仿宋_GB2312"/>
          <w:b/>
          <w:bCs/>
          <w:sz w:val="36"/>
          <w:szCs w:val="36"/>
          <w:lang w:eastAsia="zh-CN"/>
        </w:rPr>
        <w:t>疏附县2017年预算绩效工作开展情况</w:t>
      </w:r>
      <w:bookmarkStart w:id="0" w:name="_GoBack"/>
      <w:bookmarkEnd w:id="0"/>
    </w:p>
    <w:p>
      <w:pPr>
        <w:keepNext w:val="0"/>
        <w:keepLines w:val="0"/>
        <w:pageBreakBefore w:val="0"/>
        <w:widowControl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0" w:firstLineChars="200"/>
        <w:jc w:val="both"/>
        <w:textAlignment w:val="auto"/>
        <w:outlineLvl w:val="9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  <w:lang w:eastAsia="zh-CN"/>
        </w:rPr>
        <w:t>依据《中华人民共和国预算法》的相关规定，按照自治区、地区有关预算绩效管理工作要求，疏附县财政局结合自身的实际情况对2017年本级财政预算绩效中安排的50万元以上重点项目进行了绩效考核，通过客观公正地考核绩效目标的实现程度，提高了预算绩效考核的准确性和有效性。</w:t>
      </w:r>
    </w:p>
    <w:p>
      <w:pPr>
        <w:keepNext w:val="0"/>
        <w:keepLines w:val="0"/>
        <w:pageBreakBefore w:val="0"/>
        <w:widowControl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0" w:firstLineChars="200"/>
        <w:jc w:val="both"/>
        <w:textAlignment w:val="auto"/>
        <w:outlineLvl w:val="9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  <w:lang w:eastAsia="zh-CN"/>
        </w:rPr>
        <w:t>2017年共对疏附县本级65个部门开展了预算绩效考核工作。其中对大于50万元的7个项目开展了绩效考核工作，涉及金额1804.3万元，其中：一般公共服务类项目4个，涉及资金934.7万元；；教育支出类项目3个，涉及资金869.6万元</w:t>
      </w:r>
    </w:p>
    <w:p>
      <w:pPr>
        <w:keepNext w:val="0"/>
        <w:keepLines w:val="0"/>
        <w:pageBreakBefore w:val="0"/>
        <w:widowControl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0" w:firstLineChars="200"/>
        <w:jc w:val="both"/>
        <w:textAlignment w:val="auto"/>
        <w:outlineLvl w:val="9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  <w:lang w:eastAsia="zh-CN"/>
        </w:rPr>
        <w:t>通过对财政绩效结果的考核，一是增强了财政收支绩效管理理念，促进财政资金分配和使用更加科学有效，提高财政资金使用效益和效率 ；二是强化绩效考核结果的运用，将预算绩效考核结果作为下一年度预算编制的参考依据，将部门预算编制和预算绩效管理相结合，使预算绩效管理和预算编制更加规范化！</w:t>
      </w:r>
    </w:p>
    <w:p>
      <w:pPr>
        <w:keepNext w:val="0"/>
        <w:keepLines w:val="0"/>
        <w:pageBreakBefore w:val="0"/>
        <w:widowControl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0" w:firstLineChars="200"/>
        <w:jc w:val="center"/>
        <w:textAlignment w:val="auto"/>
        <w:outlineLvl w:val="9"/>
        <w:rPr>
          <w:rFonts w:hint="eastAsia" w:ascii="仿宋_GB2312" w:hAnsi="黑体" w:eastAsia="仿宋_GB2312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0" w:firstLineChars="200"/>
        <w:jc w:val="center"/>
        <w:textAlignment w:val="auto"/>
        <w:outlineLvl w:val="9"/>
        <w:rPr>
          <w:rFonts w:hint="eastAsia" w:ascii="仿宋_GB2312" w:hAnsi="黑体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0" w:firstLineChars="200"/>
        <w:jc w:val="center"/>
        <w:textAlignment w:val="auto"/>
        <w:outlineLvl w:val="9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 xml:space="preserve">           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疏附县财政局</w:t>
      </w:r>
    </w:p>
    <w:p>
      <w:pPr>
        <w:keepNext w:val="0"/>
        <w:keepLines w:val="0"/>
        <w:pageBreakBefore w:val="0"/>
        <w:widowControl/>
        <w:tabs>
          <w:tab w:val="left" w:pos="102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4160" w:firstLineChars="1300"/>
        <w:jc w:val="both"/>
        <w:textAlignment w:val="auto"/>
        <w:outlineLvl w:val="9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  <w:lang w:eastAsia="zh-CN"/>
        </w:rPr>
        <w:t>2018年2月4日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222F0"/>
    <w:rsid w:val="00065980"/>
    <w:rsid w:val="000B44A5"/>
    <w:rsid w:val="000C2675"/>
    <w:rsid w:val="000D2A3D"/>
    <w:rsid w:val="001149B4"/>
    <w:rsid w:val="00152C86"/>
    <w:rsid w:val="00157B63"/>
    <w:rsid w:val="001B1B7A"/>
    <w:rsid w:val="001F379F"/>
    <w:rsid w:val="001F446E"/>
    <w:rsid w:val="00203CC8"/>
    <w:rsid w:val="002042C5"/>
    <w:rsid w:val="002309C6"/>
    <w:rsid w:val="00252072"/>
    <w:rsid w:val="002701A4"/>
    <w:rsid w:val="002C3DCA"/>
    <w:rsid w:val="002F7878"/>
    <w:rsid w:val="00307F5B"/>
    <w:rsid w:val="00323B43"/>
    <w:rsid w:val="00327EDD"/>
    <w:rsid w:val="0038155D"/>
    <w:rsid w:val="00391275"/>
    <w:rsid w:val="003D247A"/>
    <w:rsid w:val="003D37D8"/>
    <w:rsid w:val="004000B9"/>
    <w:rsid w:val="00426133"/>
    <w:rsid w:val="004358AB"/>
    <w:rsid w:val="0045615C"/>
    <w:rsid w:val="004B496D"/>
    <w:rsid w:val="004C3AF0"/>
    <w:rsid w:val="005E79D2"/>
    <w:rsid w:val="005F6FE8"/>
    <w:rsid w:val="00605809"/>
    <w:rsid w:val="00663DB9"/>
    <w:rsid w:val="00694337"/>
    <w:rsid w:val="00694DB2"/>
    <w:rsid w:val="00731E62"/>
    <w:rsid w:val="0073205C"/>
    <w:rsid w:val="00756814"/>
    <w:rsid w:val="00783B8C"/>
    <w:rsid w:val="0079096C"/>
    <w:rsid w:val="007924DF"/>
    <w:rsid w:val="007A3C24"/>
    <w:rsid w:val="007A3C7D"/>
    <w:rsid w:val="007E3652"/>
    <w:rsid w:val="008B7726"/>
    <w:rsid w:val="008F6054"/>
    <w:rsid w:val="00934BA1"/>
    <w:rsid w:val="009A058F"/>
    <w:rsid w:val="009F4B41"/>
    <w:rsid w:val="00A016F7"/>
    <w:rsid w:val="00AC30E1"/>
    <w:rsid w:val="00AE3B29"/>
    <w:rsid w:val="00AF7562"/>
    <w:rsid w:val="00B03BE8"/>
    <w:rsid w:val="00B5316F"/>
    <w:rsid w:val="00B8368E"/>
    <w:rsid w:val="00BA3840"/>
    <w:rsid w:val="00BD0F3E"/>
    <w:rsid w:val="00C64164"/>
    <w:rsid w:val="00CF0410"/>
    <w:rsid w:val="00D31D50"/>
    <w:rsid w:val="00D53E7E"/>
    <w:rsid w:val="00DE4410"/>
    <w:rsid w:val="00E1578B"/>
    <w:rsid w:val="00E234CD"/>
    <w:rsid w:val="00E26650"/>
    <w:rsid w:val="00EC150B"/>
    <w:rsid w:val="00FC5F8E"/>
    <w:rsid w:val="00FD4113"/>
    <w:rsid w:val="01F67C07"/>
    <w:rsid w:val="04291A89"/>
    <w:rsid w:val="0B2445D9"/>
    <w:rsid w:val="10F669CC"/>
    <w:rsid w:val="176C3F69"/>
    <w:rsid w:val="243416FA"/>
    <w:rsid w:val="36C66866"/>
    <w:rsid w:val="4B974509"/>
    <w:rsid w:val="5148101A"/>
    <w:rsid w:val="5752350F"/>
    <w:rsid w:val="57BD5DA2"/>
    <w:rsid w:val="5C970F6F"/>
    <w:rsid w:val="62D6248D"/>
    <w:rsid w:val="682D7516"/>
    <w:rsid w:val="7BC1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361</Words>
  <Characters>2058</Characters>
  <Lines>17</Lines>
  <Paragraphs>4</Paragraphs>
  <TotalTime>15</TotalTime>
  <ScaleCrop>false</ScaleCrop>
  <LinksUpToDate>false</LinksUpToDate>
  <CharactersWithSpaces>2415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2018-10-08T02:38:00Z</cp:lastPrinted>
  <dcterms:modified xsi:type="dcterms:W3CDTF">2018-11-01T04:09:41Z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