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bidi w:val="0"/>
        <w:snapToGrid/>
        <w:spacing w:line="500" w:lineRule="exact"/>
        <w:ind w:left="-1"/>
        <w:jc w:val="center"/>
        <w:textAlignment w:val="auto"/>
        <w:rPr>
          <w:rFonts w:hint="eastAsia" w:ascii="宋体" w:hAnsi="宋体" w:cs="宋体"/>
          <w:b/>
          <w:bCs/>
          <w:kern w:val="2"/>
          <w:sz w:val="40"/>
          <w:szCs w:val="40"/>
          <w:highlight w:val="none"/>
          <w:lang w:val="en-US" w:eastAsia="zh-CN" w:bidi="ar-SA"/>
        </w:rPr>
      </w:pPr>
      <w:r>
        <w:rPr>
          <w:rFonts w:hint="eastAsia" w:ascii="宋体" w:hAnsi="宋体" w:cs="宋体"/>
          <w:b/>
          <w:bCs/>
          <w:kern w:val="2"/>
          <w:sz w:val="40"/>
          <w:szCs w:val="40"/>
          <w:highlight w:val="none"/>
          <w:lang w:val="en-US" w:eastAsia="zh-CN" w:bidi="ar-SA"/>
        </w:rPr>
        <w:t>疏附县农牧民“中心课堂”设备采购项目</w:t>
      </w:r>
    </w:p>
    <w:p>
      <w:pPr>
        <w:pageBreakBefore w:val="0"/>
        <w:kinsoku/>
        <w:wordWrap/>
        <w:overflowPunct/>
        <w:topLinePunct w:val="0"/>
        <w:bidi w:val="0"/>
        <w:snapToGrid/>
        <w:spacing w:line="500" w:lineRule="exact"/>
        <w:ind w:left="-1"/>
        <w:jc w:val="center"/>
        <w:textAlignment w:val="auto"/>
        <w:rPr>
          <w:rFonts w:hint="eastAsia" w:ascii="宋体" w:hAnsi="宋体" w:eastAsia="宋体" w:cs="宋体"/>
          <w:b/>
          <w:bCs/>
          <w:kern w:val="2"/>
          <w:sz w:val="40"/>
          <w:szCs w:val="40"/>
          <w:highlight w:val="none"/>
          <w:lang w:val="en-US" w:eastAsia="zh-CN" w:bidi="ar-SA"/>
        </w:rPr>
      </w:pPr>
      <w:r>
        <w:rPr>
          <w:rFonts w:hint="eastAsia" w:ascii="宋体" w:hAnsi="宋体" w:cs="宋体"/>
          <w:b/>
          <w:bCs/>
          <w:kern w:val="2"/>
          <w:sz w:val="40"/>
          <w:szCs w:val="40"/>
          <w:highlight w:val="none"/>
          <w:lang w:val="en-US" w:eastAsia="zh-CN" w:bidi="ar-SA"/>
        </w:rPr>
        <w:t>采购公</w:t>
      </w:r>
      <w:r>
        <w:rPr>
          <w:rFonts w:hint="eastAsia" w:ascii="宋体" w:hAnsi="宋体" w:eastAsia="宋体" w:cs="宋体"/>
          <w:b/>
          <w:bCs/>
          <w:kern w:val="2"/>
          <w:sz w:val="40"/>
          <w:szCs w:val="40"/>
          <w:highlight w:val="none"/>
          <w:lang w:val="en-US" w:eastAsia="zh-CN" w:bidi="ar-SA"/>
        </w:rPr>
        <w:t>告</w:t>
      </w:r>
      <w:r>
        <w:rPr>
          <w:rFonts w:hint="eastAsia" w:ascii="宋体" w:hAnsi="宋体" w:cs="宋体"/>
          <w:b/>
          <w:bCs/>
          <w:kern w:val="2"/>
          <w:sz w:val="40"/>
          <w:szCs w:val="40"/>
          <w:highlight w:val="none"/>
          <w:lang w:val="en-US" w:eastAsia="zh-CN" w:bidi="ar-SA"/>
        </w:rPr>
        <w:t>KSSFX(GK)2024-03号</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9" w:hRule="atLeast"/>
        </w:trPr>
        <w:tc>
          <w:tcPr>
            <w:tcW w:w="8528"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项目概况</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highlight w:val="none"/>
                <w:lang w:val="en-US" w:eastAsia="zh-CN"/>
              </w:rPr>
            </w:pPr>
            <w:r>
              <w:rPr>
                <w:rFonts w:hint="eastAsia" w:ascii="宋体" w:hAnsi="宋体" w:cs="宋体"/>
                <w:b w:val="0"/>
                <w:color w:val="00B0F0"/>
                <w:kern w:val="2"/>
                <w:sz w:val="24"/>
                <w:szCs w:val="24"/>
                <w:highlight w:val="none"/>
                <w:u w:val="single"/>
                <w:lang w:val="en-US" w:eastAsia="zh-CN" w:bidi="ar-SA"/>
              </w:rPr>
              <w:t>疏附县农牧民“中心课堂”设备采购项目</w:t>
            </w:r>
            <w:r>
              <w:rPr>
                <w:rFonts w:hint="eastAsia" w:ascii="宋体" w:hAnsi="宋体" w:eastAsia="宋体" w:cs="宋体"/>
                <w:b w:val="0"/>
                <w:kern w:val="2"/>
                <w:sz w:val="24"/>
                <w:szCs w:val="24"/>
                <w:highlight w:val="none"/>
                <w:lang w:val="en-US" w:eastAsia="zh-CN" w:bidi="ar-SA"/>
              </w:rPr>
              <w:t>的潜在供应商应在</w:t>
            </w:r>
            <w:r>
              <w:rPr>
                <w:rFonts w:hint="eastAsia" w:ascii="宋体" w:hAnsi="宋体" w:eastAsia="宋体" w:cs="宋体"/>
                <w:b w:val="0"/>
                <w:kern w:val="2"/>
                <w:sz w:val="24"/>
                <w:szCs w:val="24"/>
                <w:highlight w:val="none"/>
                <w:u w:val="single"/>
                <w:lang w:val="en-US" w:eastAsia="zh-CN" w:bidi="ar-SA"/>
              </w:rPr>
              <w:t>政采云平台（https://login.zcygov.cn/user-login/#/login）</w:t>
            </w:r>
            <w:r>
              <w:rPr>
                <w:rFonts w:hint="eastAsia" w:ascii="宋体" w:hAnsi="宋体" w:eastAsia="宋体" w:cs="宋体"/>
                <w:b w:val="0"/>
                <w:kern w:val="2"/>
                <w:sz w:val="24"/>
                <w:szCs w:val="24"/>
                <w:highlight w:val="none"/>
                <w:lang w:val="en-US" w:eastAsia="zh-CN" w:bidi="ar-SA"/>
              </w:rPr>
              <w:t>获取招标文件，并</w:t>
            </w:r>
            <w:r>
              <w:rPr>
                <w:rFonts w:hint="eastAsia" w:ascii="宋体" w:hAnsi="宋体" w:eastAsia="宋体" w:cs="宋体"/>
                <w:b w:val="0"/>
                <w:kern w:val="2"/>
                <w:sz w:val="24"/>
                <w:szCs w:val="24"/>
                <w:highlight w:val="none"/>
                <w:u w:val="none"/>
                <w:lang w:val="en-US" w:eastAsia="zh-CN" w:bidi="ar-SA"/>
              </w:rPr>
              <w:t>于</w:t>
            </w:r>
            <w:r>
              <w:rPr>
                <w:rFonts w:hint="eastAsia" w:ascii="宋体" w:hAnsi="宋体" w:cs="宋体"/>
                <w:b w:val="0"/>
                <w:color w:val="00B0F0"/>
                <w:kern w:val="2"/>
                <w:sz w:val="24"/>
                <w:szCs w:val="24"/>
                <w:highlight w:val="none"/>
                <w:u w:val="single"/>
                <w:lang w:val="en-US" w:eastAsia="zh-CN" w:bidi="ar-SA"/>
              </w:rPr>
              <w:t>2024年2月27日11：00</w:t>
            </w:r>
            <w:r>
              <w:rPr>
                <w:rFonts w:hint="eastAsia" w:ascii="宋体" w:hAnsi="宋体" w:eastAsia="宋体" w:cs="宋体"/>
                <w:b w:val="0"/>
                <w:kern w:val="2"/>
                <w:sz w:val="24"/>
                <w:szCs w:val="24"/>
                <w:highlight w:val="none"/>
                <w:u w:val="single"/>
                <w:lang w:val="en-US" w:eastAsia="zh-CN" w:bidi="ar-SA"/>
              </w:rPr>
              <w:t>（北京时间）</w:t>
            </w:r>
            <w:r>
              <w:rPr>
                <w:rFonts w:hint="eastAsia" w:ascii="宋体" w:hAnsi="宋体" w:eastAsia="宋体" w:cs="宋体"/>
                <w:b w:val="0"/>
                <w:kern w:val="2"/>
                <w:sz w:val="24"/>
                <w:szCs w:val="24"/>
                <w:highlight w:val="none"/>
                <w:lang w:val="en-US" w:eastAsia="zh-CN" w:bidi="ar-SA"/>
              </w:rPr>
              <w:t>前上传投标文件。</w:t>
            </w:r>
          </w:p>
        </w:tc>
      </w:tr>
    </w:tbl>
    <w:p>
      <w:pPr>
        <w:pStyle w:val="11"/>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color w:val="000000" w:themeColor="text1"/>
          <w:sz w:val="28"/>
          <w:szCs w:val="24"/>
        </w:rPr>
      </w:pPr>
      <w:r>
        <w:rPr>
          <w:rFonts w:hint="eastAsia" w:ascii="仿宋" w:hAnsi="仿宋" w:eastAsia="仿宋" w:cs="仿宋"/>
          <w:b/>
          <w:bCs/>
          <w:color w:val="000000" w:themeColor="text1"/>
          <w:sz w:val="28"/>
          <w:szCs w:val="24"/>
        </w:rPr>
        <w:t>一、项目基本情况</w:t>
      </w:r>
    </w:p>
    <w:p>
      <w:pPr>
        <w:keepNext w:val="0"/>
        <w:keepLines w:val="0"/>
        <w:pageBreakBefore w:val="0"/>
        <w:kinsoku/>
        <w:wordWrap/>
        <w:overflowPunct/>
        <w:topLinePunct w:val="0"/>
        <w:bidi w:val="0"/>
        <w:snapToGrid/>
        <w:spacing w:line="500" w:lineRule="exact"/>
        <w:ind w:firstLine="240" w:firstLineChars="100"/>
        <w:jc w:val="both"/>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1.项目编号：</w:t>
      </w:r>
      <w:r>
        <w:rPr>
          <w:rFonts w:hint="eastAsia" w:ascii="宋体" w:hAnsi="宋体" w:cs="宋体"/>
          <w:b w:val="0"/>
          <w:bCs w:val="0"/>
          <w:color w:val="00B0F0"/>
          <w:sz w:val="24"/>
          <w:highlight w:val="none"/>
          <w:lang w:val="en-US" w:eastAsia="zh-CN"/>
        </w:rPr>
        <w:t>KSSFX(GK)2024-03号</w:t>
      </w:r>
      <w:r>
        <w:rPr>
          <w:rFonts w:hint="eastAsia" w:ascii="宋体" w:hAnsi="宋体" w:eastAsia="宋体" w:cs="宋体"/>
          <w:b w:val="0"/>
          <w:bCs w:val="0"/>
          <w:sz w:val="24"/>
          <w:highlight w:val="none"/>
          <w:lang w:val="en-US" w:eastAsia="zh-CN"/>
        </w:rPr>
        <w:t xml:space="preserve"> </w:t>
      </w:r>
    </w:p>
    <w:p>
      <w:pPr>
        <w:keepNext w:val="0"/>
        <w:keepLines w:val="0"/>
        <w:pageBreakBefore w:val="0"/>
        <w:kinsoku/>
        <w:wordWrap/>
        <w:overflowPunct/>
        <w:topLinePunct w:val="0"/>
        <w:bidi w:val="0"/>
        <w:snapToGrid/>
        <w:spacing w:line="500" w:lineRule="exact"/>
        <w:ind w:firstLine="240" w:firstLineChars="100"/>
        <w:jc w:val="both"/>
        <w:textAlignment w:val="auto"/>
        <w:rPr>
          <w:rFonts w:hint="eastAsia" w:ascii="宋体" w:hAnsi="宋体" w:eastAsia="宋体" w:cs="宋体"/>
          <w:b w:val="0"/>
          <w:bCs w:val="0"/>
          <w:color w:val="00B0F0"/>
          <w:sz w:val="24"/>
          <w:highlight w:val="none"/>
          <w:lang w:val="en-US" w:eastAsia="zh-CN"/>
        </w:rPr>
      </w:pPr>
      <w:r>
        <w:rPr>
          <w:rFonts w:hint="eastAsia" w:ascii="宋体" w:hAnsi="宋体" w:eastAsia="宋体" w:cs="宋体"/>
          <w:b w:val="0"/>
          <w:bCs w:val="0"/>
          <w:sz w:val="24"/>
          <w:highlight w:val="none"/>
          <w:lang w:val="en-US" w:eastAsia="zh-CN"/>
        </w:rPr>
        <w:t>2.项目名称：</w:t>
      </w:r>
      <w:r>
        <w:rPr>
          <w:rFonts w:hint="eastAsia" w:ascii="宋体" w:hAnsi="宋体" w:eastAsia="宋体" w:cs="宋体"/>
          <w:b w:val="0"/>
          <w:bCs w:val="0"/>
          <w:color w:val="00B0F0"/>
          <w:sz w:val="24"/>
          <w:highlight w:val="none"/>
          <w:lang w:val="en-US" w:eastAsia="zh-CN"/>
        </w:rPr>
        <w:t>疏附县农牧民“中心课堂”设备采购项目</w:t>
      </w:r>
    </w:p>
    <w:p>
      <w:pPr>
        <w:keepNext w:val="0"/>
        <w:keepLines w:val="0"/>
        <w:pageBreakBefore w:val="0"/>
        <w:kinsoku/>
        <w:wordWrap/>
        <w:overflowPunct/>
        <w:topLinePunct w:val="0"/>
        <w:bidi w:val="0"/>
        <w:snapToGrid/>
        <w:spacing w:line="500" w:lineRule="exact"/>
        <w:ind w:firstLine="240" w:firstLineChars="100"/>
        <w:jc w:val="both"/>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3.采购方式：公开招标</w:t>
      </w:r>
    </w:p>
    <w:p>
      <w:pPr>
        <w:keepNext w:val="0"/>
        <w:keepLines w:val="0"/>
        <w:pageBreakBefore w:val="0"/>
        <w:kinsoku/>
        <w:wordWrap/>
        <w:overflowPunct/>
        <w:topLinePunct w:val="0"/>
        <w:bidi w:val="0"/>
        <w:snapToGrid/>
        <w:spacing w:line="500" w:lineRule="exact"/>
        <w:ind w:firstLine="240" w:firstLineChars="100"/>
        <w:jc w:val="both"/>
        <w:textAlignment w:val="auto"/>
        <w:rPr>
          <w:rFonts w:hint="eastAsia" w:ascii="宋体" w:hAnsi="宋体" w:eastAsia="宋体" w:cs="宋体"/>
          <w:b w:val="0"/>
          <w:bCs w:val="0"/>
          <w:color w:val="00B0F0"/>
          <w:sz w:val="24"/>
          <w:highlight w:val="none"/>
          <w:lang w:val="en-US" w:eastAsia="zh-CN"/>
        </w:rPr>
      </w:pPr>
      <w:r>
        <w:rPr>
          <w:rFonts w:hint="eastAsia" w:ascii="宋体" w:hAnsi="宋体" w:eastAsia="宋体" w:cs="宋体"/>
          <w:b w:val="0"/>
          <w:bCs w:val="0"/>
          <w:sz w:val="24"/>
          <w:highlight w:val="none"/>
          <w:lang w:val="en-US" w:eastAsia="zh-CN"/>
        </w:rPr>
        <w:t>4.最高限价：</w:t>
      </w:r>
      <w:r>
        <w:rPr>
          <w:rFonts w:hint="eastAsia" w:ascii="宋体" w:hAnsi="宋体" w:cs="宋体"/>
          <w:b w:val="0"/>
          <w:bCs w:val="0"/>
          <w:color w:val="00B0F0"/>
          <w:sz w:val="24"/>
          <w:highlight w:val="none"/>
          <w:lang w:val="en-US" w:eastAsia="zh-CN"/>
        </w:rPr>
        <w:t>199</w:t>
      </w:r>
      <w:r>
        <w:rPr>
          <w:rFonts w:hint="eastAsia" w:ascii="宋体" w:hAnsi="宋体" w:eastAsia="宋体" w:cs="宋体"/>
          <w:b w:val="0"/>
          <w:bCs w:val="0"/>
          <w:color w:val="00B0F0"/>
          <w:sz w:val="24"/>
          <w:highlight w:val="none"/>
          <w:lang w:val="en-US" w:eastAsia="zh-CN"/>
        </w:rPr>
        <w:t>万元</w:t>
      </w:r>
    </w:p>
    <w:p>
      <w:pPr>
        <w:keepNext w:val="0"/>
        <w:keepLines w:val="0"/>
        <w:pageBreakBefore w:val="0"/>
        <w:kinsoku/>
        <w:wordWrap/>
        <w:overflowPunct/>
        <w:topLinePunct w:val="0"/>
        <w:bidi w:val="0"/>
        <w:snapToGrid/>
        <w:spacing w:line="500" w:lineRule="exact"/>
        <w:ind w:firstLine="240" w:firstLineChars="100"/>
        <w:jc w:val="both"/>
        <w:textAlignment w:val="auto"/>
        <w:rPr>
          <w:rFonts w:hint="default" w:ascii="宋体" w:hAnsi="宋体" w:eastAsia="宋体" w:cs="宋体"/>
          <w:b w:val="0"/>
          <w:bCs w:val="0"/>
          <w:color w:val="00B0F0"/>
          <w:sz w:val="24"/>
          <w:highlight w:val="none"/>
          <w:lang w:val="en-US" w:eastAsia="zh-CN"/>
        </w:rPr>
      </w:pPr>
      <w:r>
        <w:rPr>
          <w:rFonts w:hint="eastAsia" w:ascii="宋体" w:hAnsi="宋体" w:eastAsia="宋体" w:cs="宋体"/>
          <w:b w:val="0"/>
          <w:bCs w:val="0"/>
          <w:sz w:val="24"/>
          <w:highlight w:val="none"/>
          <w:lang w:val="en-US" w:eastAsia="zh-CN"/>
        </w:rPr>
        <w:t>5.采购需求：</w:t>
      </w:r>
    </w:p>
    <w:p>
      <w:pPr>
        <w:keepNext w:val="0"/>
        <w:keepLines w:val="0"/>
        <w:pageBreakBefore w:val="0"/>
        <w:kinsoku/>
        <w:wordWrap/>
        <w:overflowPunct/>
        <w:topLinePunct w:val="0"/>
        <w:bidi w:val="0"/>
        <w:snapToGrid/>
        <w:spacing w:line="500" w:lineRule="exact"/>
        <w:ind w:firstLine="240" w:firstLineChars="100"/>
        <w:jc w:val="both"/>
        <w:textAlignment w:val="auto"/>
        <w:rPr>
          <w:rFonts w:hint="default" w:ascii="宋体" w:hAnsi="宋体" w:cs="宋体"/>
          <w:b w:val="0"/>
          <w:bCs w:val="0"/>
          <w:color w:val="00B0F0"/>
          <w:sz w:val="24"/>
          <w:highlight w:val="none"/>
          <w:lang w:val="en-US" w:eastAsia="zh-CN"/>
        </w:rPr>
      </w:pPr>
      <w:r>
        <w:rPr>
          <w:rFonts w:hint="eastAsia" w:ascii="宋体" w:hAnsi="宋体" w:cs="宋体"/>
          <w:b w:val="0"/>
          <w:bCs w:val="0"/>
          <w:color w:val="00B0F0"/>
          <w:sz w:val="24"/>
          <w:highlight w:val="none"/>
          <w:lang w:val="en-US" w:eastAsia="zh-CN"/>
        </w:rPr>
        <w:t>采购农牧民“中心课堂”线上培训设备、操作系统等一批</w:t>
      </w:r>
      <w:r>
        <w:rPr>
          <w:rFonts w:hint="eastAsia" w:ascii="宋体" w:hAnsi="宋体" w:eastAsia="宋体" w:cs="宋体"/>
          <w:b w:val="0"/>
          <w:bCs w:val="0"/>
          <w:color w:val="00B0F0"/>
          <w:sz w:val="24"/>
          <w:highlight w:val="none"/>
          <w:lang w:val="en-US" w:eastAsia="zh-CN"/>
        </w:rPr>
        <w:t>，</w:t>
      </w:r>
      <w:r>
        <w:rPr>
          <w:rFonts w:hint="eastAsia" w:ascii="宋体" w:hAnsi="宋体" w:cs="宋体"/>
          <w:b w:val="0"/>
          <w:bCs w:val="0"/>
          <w:color w:val="00B0F0"/>
          <w:sz w:val="24"/>
          <w:highlight w:val="none"/>
          <w:lang w:val="en-US" w:eastAsia="zh-CN"/>
        </w:rPr>
        <w:t>预算金额：199万元。</w:t>
      </w:r>
    </w:p>
    <w:p>
      <w:pPr>
        <w:pStyle w:val="5"/>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cs="宋体"/>
          <w:kern w:val="0"/>
          <w:sz w:val="24"/>
          <w:lang w:val="en-US" w:eastAsia="zh-CN"/>
        </w:rPr>
        <w:t>内容</w:t>
      </w:r>
      <w:r>
        <w:rPr>
          <w:rFonts w:hint="eastAsia" w:cs="宋体"/>
          <w:kern w:val="0"/>
          <w:sz w:val="24"/>
        </w:rPr>
        <w:t>及要求详见招标文件。</w:t>
      </w:r>
    </w:p>
    <w:p>
      <w:pPr>
        <w:keepNext w:val="0"/>
        <w:keepLines w:val="0"/>
        <w:pageBreakBefore w:val="0"/>
        <w:numPr>
          <w:ilvl w:val="0"/>
          <w:numId w:val="0"/>
        </w:numPr>
        <w:kinsoku/>
        <w:wordWrap/>
        <w:overflowPunct/>
        <w:topLinePunct w:val="0"/>
        <w:bidi w:val="0"/>
        <w:snapToGrid/>
        <w:spacing w:line="500" w:lineRule="exact"/>
        <w:ind w:firstLine="240" w:firstLineChars="100"/>
        <w:textAlignment w:val="auto"/>
        <w:rPr>
          <w:rFonts w:hint="default" w:ascii="宋体" w:hAnsi="宋体" w:eastAsia="宋体" w:cs="宋体"/>
          <w:b w:val="0"/>
          <w:bCs w:val="0"/>
          <w:color w:val="00B0F0"/>
          <w:sz w:val="24"/>
          <w:highlight w:val="none"/>
          <w:lang w:val="en-US" w:eastAsia="zh-CN"/>
        </w:rPr>
      </w:pPr>
      <w:r>
        <w:rPr>
          <w:rFonts w:hint="eastAsia" w:ascii="宋体" w:hAnsi="宋体" w:cs="宋体"/>
          <w:sz w:val="24"/>
          <w:highlight w:val="none"/>
          <w:lang w:val="en-US" w:eastAsia="zh-CN"/>
        </w:rPr>
        <w:t>6.资金来源：</w:t>
      </w:r>
      <w:r>
        <w:rPr>
          <w:rFonts w:hint="eastAsia" w:ascii="宋体" w:hAnsi="宋体" w:eastAsia="宋体" w:cs="宋体"/>
          <w:b w:val="0"/>
          <w:bCs w:val="0"/>
          <w:color w:val="00B0F0"/>
          <w:sz w:val="24"/>
          <w:highlight w:val="none"/>
          <w:lang w:val="en-US" w:eastAsia="zh-CN"/>
        </w:rPr>
        <w:t>2023年计划内援疆资金</w:t>
      </w:r>
    </w:p>
    <w:p>
      <w:pPr>
        <w:ind w:firstLine="240" w:firstLineChars="100"/>
        <w:rPr>
          <w:rFonts w:hint="eastAsia" w:ascii="宋体" w:hAnsi="宋体" w:eastAsia="宋体" w:cs="宋体"/>
          <w:b w:val="0"/>
          <w:bCs w:val="0"/>
          <w:color w:val="00B0F0"/>
          <w:sz w:val="24"/>
          <w:highlight w:val="none"/>
          <w:lang w:val="en-US" w:eastAsia="zh-CN"/>
        </w:rPr>
      </w:pPr>
      <w:r>
        <w:rPr>
          <w:rFonts w:hint="eastAsia" w:ascii="宋体" w:hAnsi="宋体" w:eastAsia="宋体" w:cs="宋体"/>
          <w:sz w:val="24"/>
          <w:highlight w:val="none"/>
          <w:lang w:val="en-US" w:eastAsia="zh-CN"/>
        </w:rPr>
        <w:t>7.</w:t>
      </w:r>
      <w:r>
        <w:rPr>
          <w:rFonts w:hint="eastAsia" w:ascii="宋体" w:hAnsi="宋体" w:eastAsia="宋体" w:cs="宋体"/>
          <w:sz w:val="24"/>
          <w:highlight w:val="none"/>
        </w:rPr>
        <w:t>本项目不接受联合体投标。</w:t>
      </w:r>
    </w:p>
    <w:p>
      <w:pPr>
        <w:pStyle w:val="11"/>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color w:val="000000"/>
          <w:sz w:val="28"/>
          <w:szCs w:val="24"/>
        </w:rPr>
      </w:pPr>
      <w:bookmarkStart w:id="0" w:name="_Toc35393799"/>
      <w:bookmarkStart w:id="1" w:name="_Toc35393630"/>
      <w:bookmarkStart w:id="2" w:name="_Toc28359013"/>
      <w:bookmarkStart w:id="3" w:name="_Toc28359090"/>
      <w:r>
        <w:rPr>
          <w:rFonts w:hint="eastAsia" w:ascii="仿宋" w:hAnsi="仿宋" w:eastAsia="仿宋" w:cs="仿宋"/>
          <w:b/>
          <w:bCs/>
          <w:color w:val="000000"/>
          <w:sz w:val="28"/>
          <w:szCs w:val="24"/>
        </w:rPr>
        <w:t>二、投标供应商资格要求：</w:t>
      </w:r>
      <w:bookmarkEnd w:id="0"/>
      <w:bookmarkEnd w:id="1"/>
      <w:bookmarkEnd w:id="2"/>
      <w:bookmarkEnd w:id="3"/>
    </w:p>
    <w:p>
      <w:pPr>
        <w:keepNext w:val="0"/>
        <w:keepLines w:val="0"/>
        <w:pageBreakBefore w:val="0"/>
        <w:kinsoku/>
        <w:wordWrap/>
        <w:overflowPunct/>
        <w:topLinePunct w:val="0"/>
        <w:bidi w:val="0"/>
        <w:snapToGrid/>
        <w:spacing w:line="500" w:lineRule="exact"/>
        <w:textAlignment w:val="auto"/>
        <w:rPr>
          <w:rFonts w:hint="eastAsia" w:cs="宋体"/>
          <w:kern w:val="0"/>
          <w:sz w:val="22"/>
          <w:szCs w:val="18"/>
        </w:rPr>
      </w:pPr>
      <w:r>
        <w:rPr>
          <w:rFonts w:hint="eastAsia" w:cs="宋体"/>
          <w:kern w:val="0"/>
          <w:sz w:val="22"/>
          <w:szCs w:val="18"/>
        </w:rPr>
        <w:t>1.满足《中华人民共和国政府采购法》第二十二条要求：</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（1）</w:t>
      </w:r>
      <w:r>
        <w:rPr>
          <w:rFonts w:hint="eastAsia" w:cs="宋体"/>
          <w:kern w:val="0"/>
          <w:sz w:val="22"/>
          <w:szCs w:val="18"/>
        </w:rPr>
        <w:t>提供有效期内且年检合格的营业执照</w:t>
      </w:r>
      <w:r>
        <w:rPr>
          <w:rFonts w:hint="eastAsia" w:ascii="宋体" w:hAnsi="宋体" w:eastAsia="宋体" w:cs="宋体"/>
          <w:b w:val="0"/>
          <w:bCs w:val="0"/>
          <w:sz w:val="24"/>
          <w:highlight w:val="none"/>
          <w:lang w:val="en-US" w:eastAsia="zh-CN"/>
        </w:rPr>
        <w:t>；</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（2）法定代表人资格证明及授权书、被授权人身份证(法定代表人投标需提供法定代表人身份证)；</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（3）提供近两年内任意一年的财务审计报告（新成立的公司可</w:t>
      </w:r>
      <w:r>
        <w:rPr>
          <w:rFonts w:hint="eastAsia" w:ascii="宋体" w:hAnsi="宋体" w:cs="宋体"/>
          <w:b w:val="0"/>
          <w:bCs w:val="0"/>
          <w:sz w:val="24"/>
          <w:highlight w:val="none"/>
          <w:lang w:val="en-US" w:eastAsia="zh-CN"/>
        </w:rPr>
        <w:t>提供近一个月的银行资信证明</w:t>
      </w:r>
      <w:r>
        <w:rPr>
          <w:rFonts w:hint="eastAsia" w:ascii="宋体" w:hAnsi="宋体" w:eastAsia="宋体" w:cs="宋体"/>
          <w:b w:val="0"/>
          <w:bCs w:val="0"/>
          <w:sz w:val="24"/>
          <w:highlight w:val="none"/>
          <w:lang w:val="en-US" w:eastAsia="zh-CN"/>
        </w:rPr>
        <w:t>）；</w:t>
      </w:r>
    </w:p>
    <w:p>
      <w:pPr>
        <w:keepNext w:val="0"/>
        <w:keepLines w:val="0"/>
        <w:pageBreakBefore w:val="0"/>
        <w:widowControl w:val="0"/>
        <w:tabs>
          <w:tab w:val="left" w:pos="5580"/>
        </w:tabs>
        <w:kinsoku/>
        <w:wordWrap/>
        <w:overflowPunct/>
        <w:topLinePunct w:val="0"/>
        <w:bidi w:val="0"/>
        <w:snapToGrid/>
        <w:spacing w:line="500" w:lineRule="exact"/>
        <w:textAlignment w:val="auto"/>
        <w:rPr>
          <w:rFonts w:hint="eastAsia" w:ascii="宋体" w:hAnsi="宋体" w:eastAsia="宋体" w:cs="宋体"/>
          <w:color w:val="auto"/>
          <w:sz w:val="24"/>
          <w:lang w:val="en-US" w:eastAsia="zh-CN"/>
        </w:rPr>
      </w:pPr>
      <w:r>
        <w:rPr>
          <w:rFonts w:hint="eastAsia" w:ascii="宋体" w:hAnsi="宋体" w:eastAsia="宋体" w:cs="宋体"/>
          <w:b w:val="0"/>
          <w:bCs w:val="0"/>
          <w:sz w:val="24"/>
          <w:highlight w:val="none"/>
          <w:lang w:val="en-US" w:eastAsia="zh-CN"/>
        </w:rPr>
        <w:t>（4）</w:t>
      </w:r>
      <w:r>
        <w:rPr>
          <w:rFonts w:hint="eastAsia" w:ascii="宋体" w:hAnsi="宋体" w:eastAsia="宋体" w:cs="宋体"/>
          <w:b w:val="0"/>
          <w:bCs w:val="0"/>
          <w:kern w:val="2"/>
          <w:sz w:val="24"/>
          <w:szCs w:val="22"/>
          <w:highlight w:val="none"/>
          <w:lang w:val="en-US" w:eastAsia="zh-CN" w:bidi="ar-SA"/>
        </w:rPr>
        <w:t xml:space="preserve"> 投标企业依法缴纳近 3个月社会保险的凭据；</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cs="宋体"/>
          <w:color w:val="auto"/>
          <w:sz w:val="24"/>
          <w:lang w:val="en-US" w:eastAsia="zh-CN"/>
        </w:rPr>
        <w:t>（5）</w:t>
      </w:r>
      <w:r>
        <w:rPr>
          <w:rFonts w:hint="eastAsia" w:ascii="宋体" w:hAnsi="宋体" w:eastAsia="宋体" w:cs="宋体"/>
          <w:b w:val="0"/>
          <w:bCs w:val="0"/>
          <w:kern w:val="2"/>
          <w:sz w:val="24"/>
          <w:szCs w:val="22"/>
          <w:highlight w:val="none"/>
          <w:lang w:val="en-US" w:eastAsia="zh-CN" w:bidi="ar-SA"/>
        </w:rPr>
        <w:t>投标企业提供税务部门出具的近3个月的完税证明</w:t>
      </w:r>
      <w:r>
        <w:rPr>
          <w:rFonts w:hint="eastAsia" w:ascii="宋体" w:hAnsi="宋体" w:eastAsia="宋体" w:cs="Times New Roman"/>
          <w:color w:val="000000"/>
          <w:sz w:val="24"/>
          <w:szCs w:val="21"/>
          <w:lang w:val="en-US" w:eastAsia="zh-CN"/>
        </w:rPr>
        <w:t>（零申报需加盖税务机关鲜章）</w:t>
      </w:r>
      <w:r>
        <w:rPr>
          <w:rFonts w:hint="eastAsia" w:ascii="宋体" w:hAnsi="宋体" w:eastAsia="宋体" w:cs="宋体"/>
          <w:b w:val="0"/>
          <w:bCs w:val="0"/>
          <w:kern w:val="2"/>
          <w:sz w:val="24"/>
          <w:szCs w:val="22"/>
          <w:highlight w:val="none"/>
          <w:lang w:val="en-US" w:eastAsia="zh-CN" w:bidi="ar-SA"/>
        </w:rPr>
        <w:t>；</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（6）根据《财政部关于在政府采购活动中查询及使用信用记录有关问题的通知》（财库﹝2016﹞125号）的要求，凡拟参加本次招标项目的供应商，如在“信用中国”网站（ www.creditchina.gov.cn） 被列入失信被执行人、重大税收违法失信主体名单(信用服务-重点领域严重失信主体名单查询-搜索栏输入单位全称)、中国政府采购网（http://www.ccgp.gov.cn/search/cr/）严重违法失信行为信息记录名单的（尚在处罚期内的），“国家企业信用信息公示系统（http://www.gsxt.gov.cn）”列入严重违法失信名单（黑名单）信息；将拒绝其参加本次招标活动；</w:t>
      </w:r>
    </w:p>
    <w:p>
      <w:pPr>
        <w:pStyle w:val="21"/>
        <w:keepNext w:val="0"/>
        <w:keepLines w:val="0"/>
        <w:pageBreakBefore w:val="0"/>
        <w:kinsoku/>
        <w:wordWrap/>
        <w:overflowPunct/>
        <w:topLinePunct w:val="0"/>
        <w:bidi w:val="0"/>
        <w:snapToGrid/>
        <w:spacing w:line="500" w:lineRule="exact"/>
        <w:ind w:left="0" w:leftChars="0" w:firstLine="0" w:firstLineChars="0"/>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（7）参与政府采购活动前3年内未被列入失信、重大税收违法案件、财政部门禁止参加政府采购活动的承诺书；</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（8）提供针对本次项目《反商业贿赂承诺书》 ；</w:t>
      </w:r>
    </w:p>
    <w:p>
      <w:pPr>
        <w:pStyle w:val="21"/>
        <w:keepNext w:val="0"/>
        <w:keepLines w:val="0"/>
        <w:pageBreakBefore w:val="0"/>
        <w:kinsoku/>
        <w:wordWrap/>
        <w:overflowPunct/>
        <w:topLinePunct w:val="0"/>
        <w:bidi w:val="0"/>
        <w:snapToGrid/>
        <w:spacing w:line="500" w:lineRule="exact"/>
        <w:ind w:left="0" w:leftChars="0" w:firstLine="0" w:firstLineChars="0"/>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（9）提供投标单位按招标文件要求缴纳投标保证金的缴款凭证或金融机构、担保机构出具的保函；</w:t>
      </w:r>
    </w:p>
    <w:p>
      <w:pPr>
        <w:pStyle w:val="11"/>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b/>
          <w:bCs/>
          <w:color w:val="000000"/>
          <w:sz w:val="28"/>
          <w:szCs w:val="24"/>
        </w:rPr>
      </w:pPr>
      <w:r>
        <w:rPr>
          <w:rFonts w:hint="eastAsia" w:ascii="仿宋" w:hAnsi="仿宋" w:eastAsia="仿宋" w:cs="仿宋"/>
          <w:b/>
          <w:bCs/>
          <w:color w:val="000000"/>
          <w:sz w:val="28"/>
          <w:szCs w:val="24"/>
        </w:rPr>
        <w:t>三、获取采购文件</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获取时间：</w:t>
      </w:r>
      <w:r>
        <w:rPr>
          <w:rFonts w:hint="eastAsia" w:ascii="宋体" w:hAnsi="宋体" w:eastAsia="宋体" w:cs="宋体"/>
          <w:b w:val="0"/>
          <w:bCs w:val="0"/>
          <w:color w:val="00B0F0"/>
          <w:kern w:val="2"/>
          <w:sz w:val="24"/>
          <w:szCs w:val="22"/>
          <w:highlight w:val="none"/>
          <w:lang w:val="en-US" w:eastAsia="zh-CN" w:bidi="ar-SA"/>
        </w:rPr>
        <w:t>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2</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5</w:t>
      </w:r>
      <w:r>
        <w:rPr>
          <w:rFonts w:hint="eastAsia" w:ascii="宋体" w:hAnsi="宋体" w:eastAsia="宋体" w:cs="宋体"/>
          <w:b w:val="0"/>
          <w:bCs w:val="0"/>
          <w:color w:val="00B0F0"/>
          <w:kern w:val="2"/>
          <w:sz w:val="24"/>
          <w:szCs w:val="22"/>
          <w:highlight w:val="none"/>
          <w:lang w:val="en-US" w:eastAsia="zh-CN" w:bidi="ar-SA"/>
        </w:rPr>
        <w:t>日至202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2</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26</w:t>
      </w:r>
      <w:r>
        <w:rPr>
          <w:rFonts w:hint="eastAsia" w:ascii="宋体" w:hAnsi="宋体" w:eastAsia="宋体" w:cs="宋体"/>
          <w:b w:val="0"/>
          <w:bCs w:val="0"/>
          <w:color w:val="00B0F0"/>
          <w:kern w:val="2"/>
          <w:sz w:val="24"/>
          <w:szCs w:val="22"/>
          <w:highlight w:val="none"/>
          <w:lang w:val="en-US" w:eastAsia="zh-CN" w:bidi="ar-SA"/>
        </w:rPr>
        <w:t>日</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获取方式：供应商登陆新疆政府采购网 (ccgp-xinjiang.gov.cn)下载。</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获取地点：供应商登陆新疆政府采购网 (ccgp-xinjiang.gov.cn)下载。</w:t>
      </w:r>
    </w:p>
    <w:p>
      <w:pPr>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b/>
          <w:sz w:val="28"/>
          <w:szCs w:val="24"/>
        </w:rPr>
      </w:pPr>
      <w:bookmarkStart w:id="4" w:name="_Toc28359082"/>
      <w:bookmarkStart w:id="5" w:name="_Toc28359005"/>
      <w:bookmarkStart w:id="6" w:name="_Toc35393624"/>
      <w:bookmarkStart w:id="7" w:name="_Toc2532"/>
      <w:bookmarkStart w:id="8" w:name="_Toc2422"/>
      <w:bookmarkStart w:id="9" w:name="_Toc952"/>
      <w:bookmarkStart w:id="10" w:name="_Toc9047"/>
      <w:bookmarkStart w:id="11" w:name="_Toc35393793"/>
      <w:r>
        <w:rPr>
          <w:rFonts w:hint="eastAsia" w:ascii="仿宋" w:hAnsi="仿宋" w:eastAsia="仿宋" w:cs="仿宋"/>
          <w:b/>
          <w:sz w:val="28"/>
          <w:szCs w:val="24"/>
        </w:rPr>
        <w:t>四、提交投标文件</w:t>
      </w:r>
      <w:bookmarkEnd w:id="4"/>
      <w:bookmarkEnd w:id="5"/>
      <w:r>
        <w:rPr>
          <w:rFonts w:hint="eastAsia" w:ascii="仿宋" w:hAnsi="仿宋" w:eastAsia="仿宋" w:cs="仿宋"/>
          <w:b/>
          <w:sz w:val="28"/>
          <w:szCs w:val="24"/>
        </w:rPr>
        <w:t>截止时间、开标时间和地点</w:t>
      </w:r>
      <w:bookmarkEnd w:id="6"/>
      <w:bookmarkEnd w:id="7"/>
      <w:bookmarkEnd w:id="8"/>
      <w:bookmarkEnd w:id="9"/>
      <w:bookmarkEnd w:id="10"/>
      <w:bookmarkEnd w:id="11"/>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提交投标文件截止时间：</w:t>
      </w:r>
      <w:bookmarkStart w:id="12" w:name="_Toc35393794"/>
      <w:bookmarkStart w:id="13" w:name="_Toc28359007"/>
      <w:bookmarkStart w:id="14" w:name="_Toc28359084"/>
      <w:bookmarkStart w:id="15" w:name="_Toc35393625"/>
      <w:r>
        <w:rPr>
          <w:rFonts w:hint="eastAsia" w:ascii="宋体" w:hAnsi="宋体" w:eastAsia="宋体" w:cs="宋体"/>
          <w:b w:val="0"/>
          <w:bCs w:val="0"/>
          <w:color w:val="00B0F0"/>
          <w:kern w:val="2"/>
          <w:sz w:val="24"/>
          <w:szCs w:val="22"/>
          <w:highlight w:val="none"/>
          <w:lang w:val="en-US" w:eastAsia="zh-CN" w:bidi="ar-SA"/>
        </w:rPr>
        <w:t>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2</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27</w:t>
      </w:r>
      <w:r>
        <w:rPr>
          <w:rFonts w:hint="eastAsia" w:ascii="宋体" w:hAnsi="宋体" w:eastAsia="宋体" w:cs="宋体"/>
          <w:b w:val="0"/>
          <w:bCs w:val="0"/>
          <w:color w:val="00B0F0"/>
          <w:kern w:val="2"/>
          <w:sz w:val="24"/>
          <w:szCs w:val="22"/>
          <w:highlight w:val="none"/>
          <w:lang w:val="en-US" w:eastAsia="zh-CN" w:bidi="ar-SA"/>
        </w:rPr>
        <w:t>日</w:t>
      </w:r>
      <w:r>
        <w:rPr>
          <w:rFonts w:hint="eastAsia" w:ascii="宋体" w:hAnsi="宋体" w:cs="宋体"/>
          <w:b w:val="0"/>
          <w:bCs w:val="0"/>
          <w:color w:val="00B0F0"/>
          <w:kern w:val="2"/>
          <w:sz w:val="24"/>
          <w:szCs w:val="22"/>
          <w:highlight w:val="none"/>
          <w:lang w:val="en-US" w:eastAsia="zh-CN" w:bidi="ar-SA"/>
        </w:rPr>
        <w:t>11：</w:t>
      </w:r>
      <w:r>
        <w:rPr>
          <w:rFonts w:hint="eastAsia" w:ascii="宋体" w:hAnsi="宋体" w:eastAsia="宋体" w:cs="宋体"/>
          <w:b w:val="0"/>
          <w:bCs w:val="0"/>
          <w:color w:val="00B0F0"/>
          <w:kern w:val="2"/>
          <w:sz w:val="24"/>
          <w:szCs w:val="22"/>
          <w:highlight w:val="none"/>
          <w:lang w:val="en-US" w:eastAsia="zh-CN" w:bidi="ar-SA"/>
        </w:rPr>
        <w:t>00</w:t>
      </w:r>
      <w:bookmarkStart w:id="31" w:name="_GoBack"/>
      <w:bookmarkEnd w:id="31"/>
      <w:r>
        <w:rPr>
          <w:rFonts w:hint="eastAsia" w:ascii="宋体" w:hAnsi="宋体" w:eastAsia="宋体" w:cs="宋体"/>
          <w:b w:val="0"/>
          <w:bCs w:val="0"/>
          <w:color w:val="00B0F0"/>
          <w:kern w:val="2"/>
          <w:sz w:val="24"/>
          <w:szCs w:val="22"/>
          <w:highlight w:val="none"/>
          <w:lang w:val="en-US" w:eastAsia="zh-CN" w:bidi="ar-SA"/>
        </w:rPr>
        <w:t>分（</w:t>
      </w:r>
      <w:r>
        <w:rPr>
          <w:rFonts w:hint="eastAsia" w:ascii="宋体" w:hAnsi="宋体" w:eastAsia="宋体" w:cs="宋体"/>
          <w:b w:val="0"/>
          <w:bCs w:val="0"/>
          <w:kern w:val="2"/>
          <w:sz w:val="24"/>
          <w:szCs w:val="22"/>
          <w:highlight w:val="none"/>
          <w:lang w:val="en-US" w:eastAsia="zh-CN" w:bidi="ar-SA"/>
        </w:rPr>
        <w:t>北京时间）</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投标地点：政采云平台（https://login.zcygov.cn/user-login/#/login）</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开标时间：</w:t>
      </w:r>
      <w:r>
        <w:rPr>
          <w:rFonts w:hint="eastAsia" w:ascii="宋体" w:hAnsi="宋体" w:eastAsia="宋体" w:cs="宋体"/>
          <w:b w:val="0"/>
          <w:bCs w:val="0"/>
          <w:color w:val="00B0F0"/>
          <w:kern w:val="2"/>
          <w:sz w:val="24"/>
          <w:szCs w:val="22"/>
          <w:highlight w:val="none"/>
          <w:lang w:val="en-US" w:eastAsia="zh-CN" w:bidi="ar-SA"/>
        </w:rPr>
        <w:t>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2</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27</w:t>
      </w:r>
      <w:r>
        <w:rPr>
          <w:rFonts w:hint="eastAsia" w:ascii="宋体" w:hAnsi="宋体" w:eastAsia="宋体" w:cs="宋体"/>
          <w:b w:val="0"/>
          <w:bCs w:val="0"/>
          <w:color w:val="00B0F0"/>
          <w:kern w:val="2"/>
          <w:sz w:val="24"/>
          <w:szCs w:val="22"/>
          <w:highlight w:val="none"/>
          <w:lang w:val="en-US" w:eastAsia="zh-CN" w:bidi="ar-SA"/>
        </w:rPr>
        <w:t>日</w:t>
      </w:r>
      <w:r>
        <w:rPr>
          <w:rFonts w:hint="eastAsia" w:ascii="宋体" w:hAnsi="宋体" w:cs="宋体"/>
          <w:b w:val="0"/>
          <w:bCs w:val="0"/>
          <w:color w:val="00B0F0"/>
          <w:kern w:val="2"/>
          <w:sz w:val="24"/>
          <w:szCs w:val="22"/>
          <w:highlight w:val="none"/>
          <w:lang w:val="en-US" w:eastAsia="zh-CN" w:bidi="ar-SA"/>
        </w:rPr>
        <w:t>11：</w:t>
      </w:r>
      <w:r>
        <w:rPr>
          <w:rFonts w:hint="eastAsia" w:ascii="宋体" w:hAnsi="宋体" w:eastAsia="宋体" w:cs="宋体"/>
          <w:b w:val="0"/>
          <w:bCs w:val="0"/>
          <w:color w:val="00B0F0"/>
          <w:kern w:val="2"/>
          <w:sz w:val="24"/>
          <w:szCs w:val="22"/>
          <w:highlight w:val="none"/>
          <w:lang w:val="en-US" w:eastAsia="zh-CN" w:bidi="ar-SA"/>
        </w:rPr>
        <w:t>00分</w:t>
      </w:r>
      <w:r>
        <w:rPr>
          <w:rFonts w:hint="eastAsia" w:ascii="宋体" w:hAnsi="宋体" w:eastAsia="宋体" w:cs="宋体"/>
          <w:b w:val="0"/>
          <w:bCs w:val="0"/>
          <w:kern w:val="2"/>
          <w:sz w:val="24"/>
          <w:szCs w:val="22"/>
          <w:highlight w:val="none"/>
          <w:lang w:val="en-US" w:eastAsia="zh-CN" w:bidi="ar-SA"/>
        </w:rPr>
        <w:t>（北京时间）</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开标地点：</w:t>
      </w:r>
      <w:bookmarkStart w:id="16" w:name="_Toc23672"/>
      <w:bookmarkStart w:id="17" w:name="_Toc20863"/>
      <w:bookmarkStart w:id="18" w:name="_Toc30400"/>
      <w:r>
        <w:rPr>
          <w:rFonts w:hint="eastAsia" w:ascii="宋体" w:hAnsi="宋体" w:eastAsia="宋体" w:cs="宋体"/>
          <w:b w:val="0"/>
          <w:bCs w:val="0"/>
          <w:kern w:val="2"/>
          <w:sz w:val="24"/>
          <w:szCs w:val="22"/>
          <w:highlight w:val="none"/>
          <w:lang w:val="en-US" w:eastAsia="zh-CN" w:bidi="ar-SA"/>
        </w:rPr>
        <w:t>政采云平台（https://login.zcygov.cn/user-login/#/login）</w:t>
      </w:r>
    </w:p>
    <w:p>
      <w:pPr>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b/>
          <w:sz w:val="28"/>
          <w:szCs w:val="24"/>
        </w:rPr>
      </w:pPr>
      <w:r>
        <w:rPr>
          <w:rFonts w:hint="eastAsia" w:ascii="仿宋" w:hAnsi="仿宋" w:eastAsia="仿宋" w:cs="仿宋"/>
          <w:b/>
          <w:sz w:val="28"/>
          <w:szCs w:val="24"/>
        </w:rPr>
        <w:t>五、公告期限</w:t>
      </w:r>
      <w:bookmarkEnd w:id="12"/>
      <w:bookmarkEnd w:id="13"/>
      <w:bookmarkEnd w:id="14"/>
      <w:bookmarkEnd w:id="15"/>
      <w:bookmarkEnd w:id="16"/>
      <w:bookmarkEnd w:id="17"/>
      <w:bookmarkEnd w:id="18"/>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自本公告发布之日起5个工作日。</w:t>
      </w:r>
    </w:p>
    <w:p>
      <w:pPr>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b/>
          <w:sz w:val="28"/>
          <w:szCs w:val="24"/>
        </w:rPr>
      </w:pPr>
      <w:r>
        <w:rPr>
          <w:rFonts w:hint="eastAsia" w:ascii="仿宋" w:hAnsi="仿宋" w:eastAsia="仿宋" w:cs="仿宋"/>
          <w:b/>
          <w:sz w:val="28"/>
          <w:szCs w:val="24"/>
        </w:rPr>
        <w:t>六、其它补充事宜</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bookmarkStart w:id="19" w:name="_Toc28359094"/>
      <w:bookmarkStart w:id="20" w:name="_Toc35393634"/>
      <w:bookmarkStart w:id="21" w:name="_Toc35393803"/>
      <w:bookmarkStart w:id="22" w:name="_Toc28359017"/>
      <w:r>
        <w:rPr>
          <w:rFonts w:hint="eastAsia" w:ascii="宋体" w:hAnsi="宋体" w:eastAsia="宋体" w:cs="宋体"/>
          <w:b w:val="0"/>
          <w:bCs w:val="0"/>
          <w:kern w:val="2"/>
          <w:sz w:val="24"/>
          <w:szCs w:val="22"/>
          <w:highlight w:val="none"/>
          <w:lang w:val="en-US" w:eastAsia="zh-CN" w:bidi="ar-SA"/>
        </w:rPr>
        <w:t>1.本项目为电子招投标，供应商需要使用CA加密设备，凡参加本项目必须可自主通过新疆CA申领渠道“新疆政务通”申请政采云平台可使用的CA设备，如原有兵团或公共资源使用的CA，可与新疆CA联系，申请增加电子证书即可，无需重复申领。如需咨询，请联系新疆CA服务热线0991-2819290（喀什办理地点喀什东城喀什市行政审批局一楼企业服务专区数字证书窗口，联系电话15001465669）</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2.本项目实行网上投标，采用电子投标文件(供应商须使用CA加密设备通过政采云电子投标客户端制作投标文件)。若供应商参与投标，自行承担投标一切费用。</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3.各供应商应在开标前应确保成为新疆政府采购网正式注册入库供应商，并完成CA数字证书申领。因未注册入库、未办理CA数字证书等原因造成无法投标或投标失败等后果由供应商自行承担。</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4.供应商将政采云电子交易客户端下载、安装完成后，可通过账号密码或CA登录客户端进行投标文件制作。在使用政采云投标客户端时，建议使用WIN7及以上操作系统。客户端请至新疆政府采购网（http://www.ccgp-xinjiang.gov.cn/）下载专区查看，如有问题可拨打政采云客户服务热线95763进行咨询。</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5.供应商在开标时须使用制作加密电子投标文件所使用的CA锁及电脑，电脑须提前配置好浏览器（建议使用360浏览器或谷歌浏览器），以便开标时解锁。</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6.投标保证金缴纳及确认时间：凡拟参加本次招标项目的供应商，必须在开标前将投标保证金汇入指定账户。否则，届时其投标将被拒绝。</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7.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政采云新疆网超供应商服务二十群：35547618（如已加入1-19群，无需重复加入），钉钉工具软件具有回放功能，直播培训结束后可在钉钉群中回放观看学习。</w:t>
      </w:r>
      <w:bookmarkEnd w:id="19"/>
      <w:bookmarkEnd w:id="20"/>
      <w:bookmarkEnd w:id="21"/>
      <w:bookmarkEnd w:id="22"/>
    </w:p>
    <w:p>
      <w:pPr>
        <w:keepNext w:val="0"/>
        <w:keepLines w:val="0"/>
        <w:pageBreakBefore w:val="0"/>
        <w:widowControl/>
        <w:kinsoku/>
        <w:wordWrap/>
        <w:overflowPunct/>
        <w:topLinePunct w:val="0"/>
        <w:bidi w:val="0"/>
        <w:snapToGrid/>
        <w:spacing w:line="500" w:lineRule="exact"/>
        <w:jc w:val="both"/>
        <w:textAlignment w:val="auto"/>
        <w:rPr>
          <w:rFonts w:eastAsia="仿宋"/>
          <w:color w:val="000000"/>
        </w:rPr>
      </w:pPr>
      <w:bookmarkStart w:id="23" w:name="_Hlk21311295"/>
      <w:r>
        <w:rPr>
          <w:rFonts w:hint="eastAsia" w:ascii="仿宋" w:hAnsi="仿宋" w:eastAsia="仿宋" w:cs="仿宋"/>
          <w:b/>
          <w:sz w:val="28"/>
          <w:szCs w:val="24"/>
        </w:rPr>
        <w:t>七、</w:t>
      </w:r>
      <w:bookmarkStart w:id="24" w:name="_Toc35393805"/>
      <w:bookmarkStart w:id="25" w:name="_Toc28359018"/>
      <w:bookmarkStart w:id="26" w:name="_Toc28359095"/>
      <w:bookmarkStart w:id="27" w:name="_Toc35393636"/>
      <w:r>
        <w:rPr>
          <w:rFonts w:hint="eastAsia" w:ascii="仿宋" w:hAnsi="仿宋" w:eastAsia="仿宋" w:cs="仿宋"/>
          <w:b/>
          <w:sz w:val="28"/>
          <w:szCs w:val="24"/>
        </w:rPr>
        <w:t>凡对本次采购提出询问，请按以下方式联系。</w:t>
      </w:r>
      <w:bookmarkEnd w:id="24"/>
      <w:bookmarkEnd w:id="25"/>
      <w:bookmarkEnd w:id="26"/>
      <w:bookmarkEnd w:id="27"/>
      <w:r>
        <w:rPr>
          <w:rFonts w:hint="eastAsia" w:ascii="仿宋" w:hAnsi="仿宋" w:eastAsia="仿宋" w:cs="仿宋"/>
          <w:b/>
          <w:sz w:val="28"/>
          <w:szCs w:val="24"/>
        </w:rPr>
        <w:t xml:space="preserve">  </w:t>
      </w:r>
      <w:r>
        <w:rPr>
          <w:rFonts w:eastAsia="仿宋"/>
          <w:color w:val="000000"/>
        </w:rPr>
        <w:t xml:space="preserve">  </w:t>
      </w:r>
    </w:p>
    <w:bookmarkEnd w:id="23"/>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1.采购人信息</w:t>
      </w:r>
    </w:p>
    <w:p>
      <w:pPr>
        <w:keepNext w:val="0"/>
        <w:keepLines w:val="0"/>
        <w:pageBreakBefore w:val="0"/>
        <w:kinsoku/>
        <w:wordWrap/>
        <w:overflowPunct/>
        <w:topLinePunct w:val="0"/>
        <w:bidi w:val="0"/>
        <w:snapToGrid/>
        <w:spacing w:line="500" w:lineRule="exact"/>
        <w:ind w:firstLine="720" w:firstLineChars="300"/>
        <w:jc w:val="both"/>
        <w:textAlignment w:val="auto"/>
        <w:rPr>
          <w:rFonts w:hint="default" w:ascii="宋体" w:hAnsi="宋体" w:eastAsia="宋体" w:cs="宋体"/>
          <w:b w:val="0"/>
          <w:bCs w:val="0"/>
          <w:color w:val="00B0F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名 称：</w:t>
      </w:r>
      <w:r>
        <w:rPr>
          <w:rFonts w:hint="eastAsia" w:ascii="宋体" w:hAnsi="宋体" w:eastAsia="宋体" w:cs="宋体"/>
          <w:b w:val="0"/>
          <w:bCs w:val="0"/>
          <w:color w:val="00B0F0"/>
          <w:kern w:val="2"/>
          <w:sz w:val="24"/>
          <w:szCs w:val="22"/>
          <w:highlight w:val="none"/>
          <w:lang w:val="en-US" w:eastAsia="zh-CN" w:bidi="ar-SA"/>
        </w:rPr>
        <w:t>中共疏附县委</w:t>
      </w:r>
      <w:r>
        <w:rPr>
          <w:rFonts w:hint="eastAsia" w:ascii="宋体" w:hAnsi="宋体" w:cs="宋体"/>
          <w:b w:val="0"/>
          <w:bCs w:val="0"/>
          <w:color w:val="00B0F0"/>
          <w:kern w:val="2"/>
          <w:sz w:val="24"/>
          <w:szCs w:val="22"/>
          <w:highlight w:val="none"/>
          <w:lang w:val="en-US" w:eastAsia="zh-CN" w:bidi="ar-SA"/>
        </w:rPr>
        <w:t>组织部</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color w:val="00B0F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地 址：</w:t>
      </w:r>
      <w:r>
        <w:rPr>
          <w:rFonts w:hint="eastAsia" w:ascii="宋体" w:hAnsi="宋体" w:eastAsia="宋体" w:cs="宋体"/>
          <w:b w:val="0"/>
          <w:bCs w:val="0"/>
          <w:color w:val="00B0F0"/>
          <w:kern w:val="2"/>
          <w:sz w:val="24"/>
          <w:szCs w:val="22"/>
          <w:highlight w:val="none"/>
          <w:lang w:val="en-US" w:eastAsia="zh-CN" w:bidi="ar-SA"/>
        </w:rPr>
        <w:t>中共疏附县委</w:t>
      </w:r>
      <w:r>
        <w:rPr>
          <w:rFonts w:hint="eastAsia" w:ascii="宋体" w:hAnsi="宋体" w:cs="宋体"/>
          <w:b w:val="0"/>
          <w:bCs w:val="0"/>
          <w:color w:val="00B0F0"/>
          <w:kern w:val="2"/>
          <w:sz w:val="24"/>
          <w:szCs w:val="22"/>
          <w:highlight w:val="none"/>
          <w:lang w:val="en-US" w:eastAsia="zh-CN" w:bidi="ar-SA"/>
        </w:rPr>
        <w:t>组织部</w:t>
      </w:r>
    </w:p>
    <w:p>
      <w:pPr>
        <w:keepNext w:val="0"/>
        <w:keepLines w:val="0"/>
        <w:pageBreakBefore w:val="0"/>
        <w:kinsoku/>
        <w:wordWrap/>
        <w:overflowPunct/>
        <w:topLinePunct w:val="0"/>
        <w:bidi w:val="0"/>
        <w:snapToGrid/>
        <w:spacing w:line="500" w:lineRule="exact"/>
        <w:ind w:firstLine="720" w:firstLineChars="300"/>
        <w:jc w:val="both"/>
        <w:textAlignment w:val="auto"/>
        <w:rPr>
          <w:rFonts w:hint="default" w:ascii="宋体" w:hAnsi="宋体" w:eastAsia="宋体" w:cs="宋体"/>
          <w:b w:val="0"/>
          <w:bCs w:val="0"/>
          <w:color w:val="00B0F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联系人及方式：</w:t>
      </w:r>
      <w:bookmarkStart w:id="28" w:name="_Toc27055"/>
      <w:bookmarkStart w:id="29" w:name="_Toc28359086"/>
      <w:bookmarkStart w:id="30" w:name="_Toc28359009"/>
      <w:r>
        <w:rPr>
          <w:rFonts w:hint="eastAsia" w:ascii="宋体" w:hAnsi="宋体" w:cs="宋体"/>
          <w:b w:val="0"/>
          <w:bCs w:val="0"/>
          <w:color w:val="00B0F0"/>
          <w:kern w:val="2"/>
          <w:sz w:val="24"/>
          <w:szCs w:val="22"/>
          <w:highlight w:val="none"/>
          <w:lang w:val="en-US" w:eastAsia="zh-CN" w:bidi="ar-SA"/>
        </w:rPr>
        <w:t>李继程</w:t>
      </w:r>
      <w:r>
        <w:rPr>
          <w:rFonts w:hint="eastAsia" w:ascii="宋体" w:hAnsi="宋体" w:eastAsia="宋体" w:cs="宋体"/>
          <w:b w:val="0"/>
          <w:bCs w:val="0"/>
          <w:color w:val="00B0F0"/>
          <w:kern w:val="2"/>
          <w:sz w:val="24"/>
          <w:szCs w:val="22"/>
          <w:highlight w:val="none"/>
          <w:lang w:val="en-US" w:eastAsia="zh-CN" w:bidi="ar-SA"/>
        </w:rPr>
        <w:t xml:space="preserve">  </w:t>
      </w:r>
      <w:r>
        <w:rPr>
          <w:rFonts w:hint="eastAsia" w:ascii="宋体" w:hAnsi="宋体" w:cs="宋体"/>
          <w:b w:val="0"/>
          <w:bCs w:val="0"/>
          <w:color w:val="00B0F0"/>
          <w:kern w:val="2"/>
          <w:sz w:val="24"/>
          <w:szCs w:val="22"/>
          <w:highlight w:val="none"/>
          <w:lang w:val="en-US" w:eastAsia="zh-CN" w:bidi="ar-SA"/>
        </w:rPr>
        <w:t>18299260337</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2.采购代理机构信息</w:t>
      </w:r>
      <w:bookmarkEnd w:id="28"/>
      <w:bookmarkEnd w:id="29"/>
      <w:bookmarkEnd w:id="30"/>
      <w:r>
        <w:rPr>
          <w:rFonts w:hint="eastAsia" w:ascii="宋体" w:hAnsi="宋体" w:eastAsia="宋体" w:cs="宋体"/>
          <w:b w:val="0"/>
          <w:bCs w:val="0"/>
          <w:kern w:val="2"/>
          <w:sz w:val="24"/>
          <w:szCs w:val="22"/>
          <w:highlight w:val="none"/>
          <w:lang w:val="en-US" w:eastAsia="zh-CN" w:bidi="ar-SA"/>
        </w:rPr>
        <w:t xml:space="preserve"> </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名 称：疏附县政府采购中心</w:t>
      </w:r>
    </w:p>
    <w:p>
      <w:pPr>
        <w:keepNext w:val="0"/>
        <w:keepLines w:val="0"/>
        <w:pageBreakBefore w:val="0"/>
        <w:kinsoku/>
        <w:wordWrap/>
        <w:overflowPunct/>
        <w:topLinePunct w:val="0"/>
        <w:bidi w:val="0"/>
        <w:snapToGrid/>
        <w:spacing w:line="500" w:lineRule="exact"/>
        <w:ind w:firstLine="720" w:firstLineChars="300"/>
        <w:jc w:val="both"/>
        <w:textAlignment w:val="auto"/>
        <w:rPr>
          <w:rFonts w:hint="default"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地　址：疏附县财政局一楼</w:t>
      </w:r>
    </w:p>
    <w:p>
      <w:pPr>
        <w:keepNext w:val="0"/>
        <w:keepLines w:val="0"/>
        <w:pageBreakBefore w:val="0"/>
        <w:kinsoku/>
        <w:wordWrap/>
        <w:overflowPunct/>
        <w:topLinePunct w:val="0"/>
        <w:bidi w:val="0"/>
        <w:snapToGrid/>
        <w:spacing w:line="500" w:lineRule="exact"/>
        <w:ind w:firstLine="720" w:firstLineChars="300"/>
        <w:jc w:val="both"/>
        <w:textAlignment w:val="auto"/>
        <w:rPr>
          <w:rFonts w:hint="default"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联系方式：0998-3256769</w:t>
      </w:r>
    </w:p>
    <w:p>
      <w:pPr>
        <w:keepNext w:val="0"/>
        <w:keepLines w:val="0"/>
        <w:pageBreakBefore w:val="0"/>
        <w:kinsoku/>
        <w:wordWrap/>
        <w:overflowPunct/>
        <w:topLinePunct w:val="0"/>
        <w:bidi w:val="0"/>
        <w:snapToGrid/>
        <w:spacing w:line="500" w:lineRule="exact"/>
        <w:ind w:firstLine="480" w:firstLineChars="200"/>
        <w:jc w:val="left"/>
        <w:textAlignment w:val="auto"/>
        <w:rPr>
          <w:rFonts w:hint="eastAsia" w:ascii="宋体" w:hAnsi="宋体" w:eastAsia="宋体" w:cs="宋体"/>
          <w:b w:val="0"/>
          <w:bCs w:val="0"/>
          <w:kern w:val="2"/>
          <w:sz w:val="24"/>
          <w:szCs w:val="22"/>
          <w:highlight w:val="none"/>
          <w:lang w:val="en-US" w:eastAsia="zh-CN" w:bidi="ar-SA"/>
        </w:rPr>
      </w:pPr>
      <w:r>
        <w:rPr>
          <w:rFonts w:hint="eastAsia" w:ascii="仿宋" w:hAnsi="仿宋" w:eastAsia="仿宋" w:cs="仿宋"/>
          <w:sz w:val="24"/>
          <w:lang w:val="en-US" w:eastAsia="zh-CN"/>
        </w:rPr>
        <w:t>3.</w:t>
      </w:r>
      <w:r>
        <w:rPr>
          <w:rFonts w:hint="eastAsia" w:eastAsia="宋体" w:cs="Times New Roman"/>
          <w:b/>
          <w:bCs/>
          <w:kern w:val="0"/>
          <w:szCs w:val="21"/>
        </w:rPr>
        <w:t>采购监督部门：</w:t>
      </w:r>
      <w:r>
        <w:rPr>
          <w:rFonts w:hint="eastAsia" w:ascii="宋体" w:hAnsi="宋体" w:eastAsia="宋体" w:cs="宋体"/>
          <w:b w:val="0"/>
          <w:bCs w:val="0"/>
          <w:kern w:val="2"/>
          <w:sz w:val="24"/>
          <w:szCs w:val="22"/>
          <w:highlight w:val="none"/>
          <w:lang w:val="en-US" w:eastAsia="zh-CN" w:bidi="ar-SA"/>
        </w:rPr>
        <w:t>疏附县财政局采购办</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 xml:space="preserve">联系人：林俊 </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监督电话：0998-3256562</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采购监督部门地址：疏附县财政局</w:t>
      </w:r>
    </w:p>
    <w:p>
      <w:pPr>
        <w:pStyle w:val="3"/>
        <w:pageBreakBefore w:val="0"/>
        <w:kinsoku/>
        <w:wordWrap/>
        <w:overflowPunct/>
        <w:topLinePunct w:val="0"/>
        <w:bidi w:val="0"/>
        <w:snapToGrid/>
        <w:spacing w:line="500" w:lineRule="exact"/>
        <w:jc w:val="both"/>
        <w:textAlignment w:val="auto"/>
      </w:pPr>
    </w:p>
    <w:p>
      <w:pPr>
        <w:pageBreakBefore w:val="0"/>
        <w:widowControl/>
        <w:kinsoku/>
        <w:wordWrap/>
        <w:overflowPunct/>
        <w:topLinePunct w:val="0"/>
        <w:bidi w:val="0"/>
        <w:snapToGrid/>
        <w:spacing w:before="100" w:beforeAutospacing="1" w:after="100" w:afterAutospacing="1" w:line="500" w:lineRule="exact"/>
        <w:ind w:firstLine="4120" w:firstLineChars="1526"/>
        <w:contextualSpacing/>
        <w:jc w:val="left"/>
        <w:textAlignment w:val="auto"/>
        <w:rPr>
          <w:rFonts w:ascii="仿宋" w:hAnsi="仿宋" w:cs="宋体"/>
          <w:color w:val="000000"/>
          <w:kern w:val="0"/>
          <w:sz w:val="27"/>
          <w:szCs w:val="27"/>
        </w:rPr>
      </w:pPr>
      <w:r>
        <w:rPr>
          <w:rFonts w:hint="eastAsia" w:ascii="仿宋" w:hAnsi="仿宋" w:cs="宋体"/>
          <w:color w:val="000000"/>
          <w:kern w:val="0"/>
          <w:sz w:val="27"/>
          <w:szCs w:val="27"/>
        </w:rPr>
        <w:t>疏附县政府采购中心</w:t>
      </w:r>
    </w:p>
    <w:p>
      <w:pPr>
        <w:pageBreakBefore w:val="0"/>
        <w:kinsoku/>
        <w:wordWrap/>
        <w:overflowPunct/>
        <w:topLinePunct w:val="0"/>
        <w:bidi w:val="0"/>
        <w:snapToGrid/>
        <w:spacing w:line="500" w:lineRule="exact"/>
        <w:ind w:left="1258" w:leftChars="599" w:firstLine="3300" w:firstLineChars="1375"/>
        <w:jc w:val="left"/>
        <w:textAlignment w:val="auto"/>
        <w:rPr>
          <w:rFonts w:hint="eastAsia" w:ascii="宋体" w:hAnsi="宋体" w:eastAsia="宋体" w:cs="宋体"/>
          <w:b w:val="0"/>
          <w:bCs w:val="0"/>
          <w:color w:val="00B0F0"/>
          <w:kern w:val="2"/>
          <w:sz w:val="24"/>
          <w:szCs w:val="22"/>
          <w:highlight w:val="none"/>
          <w:lang w:val="en-US" w:eastAsia="zh-CN" w:bidi="ar-SA"/>
        </w:rPr>
      </w:pPr>
      <w:r>
        <w:rPr>
          <w:rFonts w:hint="eastAsia" w:ascii="宋体" w:hAnsi="宋体" w:eastAsia="宋体" w:cs="宋体"/>
          <w:b w:val="0"/>
          <w:bCs w:val="0"/>
          <w:color w:val="00B0F0"/>
          <w:kern w:val="2"/>
          <w:sz w:val="24"/>
          <w:szCs w:val="22"/>
          <w:highlight w:val="none"/>
          <w:lang w:val="en-US" w:eastAsia="zh-CN" w:bidi="ar-SA"/>
        </w:rPr>
        <w:t>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2</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5</w:t>
      </w:r>
      <w:r>
        <w:rPr>
          <w:rFonts w:hint="eastAsia" w:ascii="宋体" w:hAnsi="宋体" w:eastAsia="宋体" w:cs="宋体"/>
          <w:b w:val="0"/>
          <w:bCs w:val="0"/>
          <w:color w:val="00B0F0"/>
          <w:kern w:val="2"/>
          <w:sz w:val="24"/>
          <w:szCs w:val="22"/>
          <w:highlight w:val="none"/>
          <w:lang w:val="en-US" w:eastAsia="zh-CN" w:bidi="ar-SA"/>
        </w:rPr>
        <w:t>日</w:t>
      </w:r>
    </w:p>
    <w:sectPr>
      <w:pgSz w:w="11906" w:h="16838"/>
      <w:pgMar w:top="1440" w:right="141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g2MWU1NGFhNmU5NDk5ZDU1YmY2YjNjOWM0NTQ1MzAifQ=="/>
  </w:docVars>
  <w:rsids>
    <w:rsidRoot w:val="009607DE"/>
    <w:rsid w:val="00015626"/>
    <w:rsid w:val="0003465D"/>
    <w:rsid w:val="00045C10"/>
    <w:rsid w:val="00054C24"/>
    <w:rsid w:val="00055532"/>
    <w:rsid w:val="00062A7F"/>
    <w:rsid w:val="00066EBE"/>
    <w:rsid w:val="0007115A"/>
    <w:rsid w:val="0008006B"/>
    <w:rsid w:val="00081D0A"/>
    <w:rsid w:val="00082DE4"/>
    <w:rsid w:val="00083A06"/>
    <w:rsid w:val="000A613E"/>
    <w:rsid w:val="000C5E6C"/>
    <w:rsid w:val="000C62B2"/>
    <w:rsid w:val="000C7447"/>
    <w:rsid w:val="000D59C5"/>
    <w:rsid w:val="000D5C0C"/>
    <w:rsid w:val="000E3C6A"/>
    <w:rsid w:val="00110C15"/>
    <w:rsid w:val="00121690"/>
    <w:rsid w:val="00123101"/>
    <w:rsid w:val="00123AD9"/>
    <w:rsid w:val="00135881"/>
    <w:rsid w:val="00141117"/>
    <w:rsid w:val="00150EAD"/>
    <w:rsid w:val="0019599B"/>
    <w:rsid w:val="001967D7"/>
    <w:rsid w:val="001A0C69"/>
    <w:rsid w:val="001D1FB9"/>
    <w:rsid w:val="001D3E49"/>
    <w:rsid w:val="001E4C02"/>
    <w:rsid w:val="001F2CDA"/>
    <w:rsid w:val="001F732D"/>
    <w:rsid w:val="00201A8D"/>
    <w:rsid w:val="002113BA"/>
    <w:rsid w:val="00221D03"/>
    <w:rsid w:val="00231C52"/>
    <w:rsid w:val="00261E72"/>
    <w:rsid w:val="0028087A"/>
    <w:rsid w:val="00286A07"/>
    <w:rsid w:val="00297445"/>
    <w:rsid w:val="002B391F"/>
    <w:rsid w:val="002B56BC"/>
    <w:rsid w:val="002C4DCE"/>
    <w:rsid w:val="002D1203"/>
    <w:rsid w:val="002D4ECA"/>
    <w:rsid w:val="00302135"/>
    <w:rsid w:val="0030493F"/>
    <w:rsid w:val="00306437"/>
    <w:rsid w:val="00312508"/>
    <w:rsid w:val="003247CE"/>
    <w:rsid w:val="00326DF1"/>
    <w:rsid w:val="00343E66"/>
    <w:rsid w:val="00346A7D"/>
    <w:rsid w:val="00361B19"/>
    <w:rsid w:val="0037057B"/>
    <w:rsid w:val="00371005"/>
    <w:rsid w:val="00373B68"/>
    <w:rsid w:val="003766A0"/>
    <w:rsid w:val="003A41B9"/>
    <w:rsid w:val="003A6D73"/>
    <w:rsid w:val="003B1076"/>
    <w:rsid w:val="003B4705"/>
    <w:rsid w:val="00445F91"/>
    <w:rsid w:val="004640FB"/>
    <w:rsid w:val="004652BD"/>
    <w:rsid w:val="00471FCA"/>
    <w:rsid w:val="00475789"/>
    <w:rsid w:val="00481EE4"/>
    <w:rsid w:val="00491F5F"/>
    <w:rsid w:val="00495C15"/>
    <w:rsid w:val="00497318"/>
    <w:rsid w:val="004A0723"/>
    <w:rsid w:val="004A6FC5"/>
    <w:rsid w:val="004A76B7"/>
    <w:rsid w:val="004B1A9D"/>
    <w:rsid w:val="004B2C56"/>
    <w:rsid w:val="004B38F2"/>
    <w:rsid w:val="004B4502"/>
    <w:rsid w:val="004B69DE"/>
    <w:rsid w:val="004B7B9D"/>
    <w:rsid w:val="004C64EB"/>
    <w:rsid w:val="004E3F14"/>
    <w:rsid w:val="004E5E59"/>
    <w:rsid w:val="004F669A"/>
    <w:rsid w:val="004F782A"/>
    <w:rsid w:val="005377AC"/>
    <w:rsid w:val="00541D2E"/>
    <w:rsid w:val="005474D9"/>
    <w:rsid w:val="00567A2C"/>
    <w:rsid w:val="00591CC2"/>
    <w:rsid w:val="005B2A5A"/>
    <w:rsid w:val="005B7707"/>
    <w:rsid w:val="005D546A"/>
    <w:rsid w:val="005D6558"/>
    <w:rsid w:val="005E0105"/>
    <w:rsid w:val="005E74FF"/>
    <w:rsid w:val="005F238E"/>
    <w:rsid w:val="00600FBA"/>
    <w:rsid w:val="006702CA"/>
    <w:rsid w:val="006708B9"/>
    <w:rsid w:val="00680741"/>
    <w:rsid w:val="006A1EB7"/>
    <w:rsid w:val="006C5845"/>
    <w:rsid w:val="006E7B53"/>
    <w:rsid w:val="00712F92"/>
    <w:rsid w:val="00755412"/>
    <w:rsid w:val="007565EF"/>
    <w:rsid w:val="0075683D"/>
    <w:rsid w:val="00760C01"/>
    <w:rsid w:val="007715D8"/>
    <w:rsid w:val="00776BDE"/>
    <w:rsid w:val="0078444C"/>
    <w:rsid w:val="00791DBA"/>
    <w:rsid w:val="007A1943"/>
    <w:rsid w:val="007D0AE7"/>
    <w:rsid w:val="007E1FEF"/>
    <w:rsid w:val="007E4B8D"/>
    <w:rsid w:val="008010CE"/>
    <w:rsid w:val="008026E3"/>
    <w:rsid w:val="00807A86"/>
    <w:rsid w:val="008157B5"/>
    <w:rsid w:val="00826859"/>
    <w:rsid w:val="00832F43"/>
    <w:rsid w:val="00833F16"/>
    <w:rsid w:val="0084066D"/>
    <w:rsid w:val="00850771"/>
    <w:rsid w:val="0088006F"/>
    <w:rsid w:val="0089393E"/>
    <w:rsid w:val="008B2130"/>
    <w:rsid w:val="008B56C4"/>
    <w:rsid w:val="008B66AA"/>
    <w:rsid w:val="008C6D60"/>
    <w:rsid w:val="008E410A"/>
    <w:rsid w:val="008F1C6C"/>
    <w:rsid w:val="00905A74"/>
    <w:rsid w:val="00917B83"/>
    <w:rsid w:val="00930775"/>
    <w:rsid w:val="009607DE"/>
    <w:rsid w:val="00963AAF"/>
    <w:rsid w:val="00967E03"/>
    <w:rsid w:val="0097732F"/>
    <w:rsid w:val="00986161"/>
    <w:rsid w:val="0099075F"/>
    <w:rsid w:val="009B595D"/>
    <w:rsid w:val="009C519A"/>
    <w:rsid w:val="009C7303"/>
    <w:rsid w:val="009D6405"/>
    <w:rsid w:val="009F73E9"/>
    <w:rsid w:val="00A042BD"/>
    <w:rsid w:val="00A1591D"/>
    <w:rsid w:val="00A172B1"/>
    <w:rsid w:val="00A178D7"/>
    <w:rsid w:val="00A205D0"/>
    <w:rsid w:val="00A22006"/>
    <w:rsid w:val="00A26C1B"/>
    <w:rsid w:val="00A33590"/>
    <w:rsid w:val="00A44CB3"/>
    <w:rsid w:val="00A57077"/>
    <w:rsid w:val="00A676F1"/>
    <w:rsid w:val="00A949F0"/>
    <w:rsid w:val="00AB7CB7"/>
    <w:rsid w:val="00AD4887"/>
    <w:rsid w:val="00AE7773"/>
    <w:rsid w:val="00B12621"/>
    <w:rsid w:val="00B12A06"/>
    <w:rsid w:val="00B3458B"/>
    <w:rsid w:val="00B367C2"/>
    <w:rsid w:val="00B521BC"/>
    <w:rsid w:val="00B60F94"/>
    <w:rsid w:val="00B6110C"/>
    <w:rsid w:val="00B61A69"/>
    <w:rsid w:val="00B629CC"/>
    <w:rsid w:val="00B8692D"/>
    <w:rsid w:val="00B93D5A"/>
    <w:rsid w:val="00BA571C"/>
    <w:rsid w:val="00BC5172"/>
    <w:rsid w:val="00BC5826"/>
    <w:rsid w:val="00BD720E"/>
    <w:rsid w:val="00BE23B2"/>
    <w:rsid w:val="00BF1D45"/>
    <w:rsid w:val="00BF2668"/>
    <w:rsid w:val="00C4157E"/>
    <w:rsid w:val="00C52CCF"/>
    <w:rsid w:val="00C7313C"/>
    <w:rsid w:val="00C8367F"/>
    <w:rsid w:val="00CA18C7"/>
    <w:rsid w:val="00CB526E"/>
    <w:rsid w:val="00CB689B"/>
    <w:rsid w:val="00CC7DA0"/>
    <w:rsid w:val="00CF17B0"/>
    <w:rsid w:val="00D00200"/>
    <w:rsid w:val="00D0515B"/>
    <w:rsid w:val="00D12A2B"/>
    <w:rsid w:val="00D258EB"/>
    <w:rsid w:val="00D25B99"/>
    <w:rsid w:val="00D36D49"/>
    <w:rsid w:val="00D46DC3"/>
    <w:rsid w:val="00D5084A"/>
    <w:rsid w:val="00D60DC7"/>
    <w:rsid w:val="00D70113"/>
    <w:rsid w:val="00D82856"/>
    <w:rsid w:val="00DB05AB"/>
    <w:rsid w:val="00DB1888"/>
    <w:rsid w:val="00DB1C97"/>
    <w:rsid w:val="00DB1D8B"/>
    <w:rsid w:val="00DB3BCA"/>
    <w:rsid w:val="00DB45DC"/>
    <w:rsid w:val="00DC059A"/>
    <w:rsid w:val="00DD3565"/>
    <w:rsid w:val="00DE0CF2"/>
    <w:rsid w:val="00DE3FB7"/>
    <w:rsid w:val="00DE77E1"/>
    <w:rsid w:val="00DF0500"/>
    <w:rsid w:val="00E1471A"/>
    <w:rsid w:val="00E35E09"/>
    <w:rsid w:val="00E45C13"/>
    <w:rsid w:val="00E554A4"/>
    <w:rsid w:val="00E60130"/>
    <w:rsid w:val="00E6457C"/>
    <w:rsid w:val="00E66BE4"/>
    <w:rsid w:val="00EB6BC0"/>
    <w:rsid w:val="00EC7C25"/>
    <w:rsid w:val="00ED46B7"/>
    <w:rsid w:val="00EE27F1"/>
    <w:rsid w:val="00EE769B"/>
    <w:rsid w:val="00EF46D8"/>
    <w:rsid w:val="00EF5699"/>
    <w:rsid w:val="00F01F18"/>
    <w:rsid w:val="00F03163"/>
    <w:rsid w:val="00F06002"/>
    <w:rsid w:val="00F171FD"/>
    <w:rsid w:val="00F259D6"/>
    <w:rsid w:val="00F44165"/>
    <w:rsid w:val="00F50F65"/>
    <w:rsid w:val="00F53104"/>
    <w:rsid w:val="00F63021"/>
    <w:rsid w:val="00F70635"/>
    <w:rsid w:val="00F85C77"/>
    <w:rsid w:val="00FA20B7"/>
    <w:rsid w:val="00FB1A4E"/>
    <w:rsid w:val="00FB377A"/>
    <w:rsid w:val="00FD5BEE"/>
    <w:rsid w:val="00FD62BE"/>
    <w:rsid w:val="00FE5DE6"/>
    <w:rsid w:val="01475C11"/>
    <w:rsid w:val="01797C24"/>
    <w:rsid w:val="01A26280"/>
    <w:rsid w:val="020E3E06"/>
    <w:rsid w:val="02876D12"/>
    <w:rsid w:val="028B1555"/>
    <w:rsid w:val="02FD399D"/>
    <w:rsid w:val="030B2A3C"/>
    <w:rsid w:val="03393105"/>
    <w:rsid w:val="036F54DB"/>
    <w:rsid w:val="03E81B90"/>
    <w:rsid w:val="04021749"/>
    <w:rsid w:val="042F2ECE"/>
    <w:rsid w:val="045126D0"/>
    <w:rsid w:val="04545F3D"/>
    <w:rsid w:val="047E6816"/>
    <w:rsid w:val="04D02E71"/>
    <w:rsid w:val="056F3856"/>
    <w:rsid w:val="06193AAA"/>
    <w:rsid w:val="061E210A"/>
    <w:rsid w:val="06570368"/>
    <w:rsid w:val="06A93BDF"/>
    <w:rsid w:val="06C335B8"/>
    <w:rsid w:val="06D704EE"/>
    <w:rsid w:val="07DD30C9"/>
    <w:rsid w:val="085371EA"/>
    <w:rsid w:val="086D6C3F"/>
    <w:rsid w:val="08A91923"/>
    <w:rsid w:val="08BA15E8"/>
    <w:rsid w:val="091303AA"/>
    <w:rsid w:val="0A3A1A30"/>
    <w:rsid w:val="0A505250"/>
    <w:rsid w:val="0A90118B"/>
    <w:rsid w:val="0BBA151B"/>
    <w:rsid w:val="0BC7473F"/>
    <w:rsid w:val="0C1016B0"/>
    <w:rsid w:val="0C336CD3"/>
    <w:rsid w:val="0C737B3B"/>
    <w:rsid w:val="0C930FFD"/>
    <w:rsid w:val="0C94216C"/>
    <w:rsid w:val="0D793303"/>
    <w:rsid w:val="0D831128"/>
    <w:rsid w:val="0E407594"/>
    <w:rsid w:val="0E9A73C2"/>
    <w:rsid w:val="0EB96385"/>
    <w:rsid w:val="0ED6758D"/>
    <w:rsid w:val="0EEA1736"/>
    <w:rsid w:val="0F3634A9"/>
    <w:rsid w:val="100F7C3A"/>
    <w:rsid w:val="1023672E"/>
    <w:rsid w:val="10E672A6"/>
    <w:rsid w:val="11AC5CF3"/>
    <w:rsid w:val="11B30526"/>
    <w:rsid w:val="12275FFD"/>
    <w:rsid w:val="12F232D0"/>
    <w:rsid w:val="132C6625"/>
    <w:rsid w:val="13780673"/>
    <w:rsid w:val="144D4849"/>
    <w:rsid w:val="148B12E6"/>
    <w:rsid w:val="152B7DEB"/>
    <w:rsid w:val="16425464"/>
    <w:rsid w:val="165F6ECF"/>
    <w:rsid w:val="169D2A08"/>
    <w:rsid w:val="1725004C"/>
    <w:rsid w:val="17996210"/>
    <w:rsid w:val="179D7CAF"/>
    <w:rsid w:val="17EF2504"/>
    <w:rsid w:val="18073BE6"/>
    <w:rsid w:val="18221455"/>
    <w:rsid w:val="18604B97"/>
    <w:rsid w:val="18A961DF"/>
    <w:rsid w:val="18C33745"/>
    <w:rsid w:val="18DC4807"/>
    <w:rsid w:val="19D41C5A"/>
    <w:rsid w:val="19EA30CF"/>
    <w:rsid w:val="1ACB5039"/>
    <w:rsid w:val="1ACF2099"/>
    <w:rsid w:val="1B5B5EB7"/>
    <w:rsid w:val="1B7816B3"/>
    <w:rsid w:val="1BA23454"/>
    <w:rsid w:val="1BBC26CD"/>
    <w:rsid w:val="1BC22936"/>
    <w:rsid w:val="1BC266DE"/>
    <w:rsid w:val="1C787B9A"/>
    <w:rsid w:val="1CC762E3"/>
    <w:rsid w:val="1CC9218A"/>
    <w:rsid w:val="1CFC4C20"/>
    <w:rsid w:val="1D75046A"/>
    <w:rsid w:val="1E7B4F16"/>
    <w:rsid w:val="1EAD42F5"/>
    <w:rsid w:val="1F104EBC"/>
    <w:rsid w:val="1F7A2683"/>
    <w:rsid w:val="1F925CC7"/>
    <w:rsid w:val="1FEC311A"/>
    <w:rsid w:val="2038626C"/>
    <w:rsid w:val="20491033"/>
    <w:rsid w:val="2051667D"/>
    <w:rsid w:val="207907A6"/>
    <w:rsid w:val="21F23265"/>
    <w:rsid w:val="21F453A3"/>
    <w:rsid w:val="223C00C4"/>
    <w:rsid w:val="23541589"/>
    <w:rsid w:val="2364139F"/>
    <w:rsid w:val="237C2E6E"/>
    <w:rsid w:val="23915C59"/>
    <w:rsid w:val="23957A8C"/>
    <w:rsid w:val="23D71716"/>
    <w:rsid w:val="244348F9"/>
    <w:rsid w:val="244514B2"/>
    <w:rsid w:val="24E62909"/>
    <w:rsid w:val="25B17D55"/>
    <w:rsid w:val="26154EB4"/>
    <w:rsid w:val="26B02E2F"/>
    <w:rsid w:val="26CA707F"/>
    <w:rsid w:val="26DD7D07"/>
    <w:rsid w:val="27346607"/>
    <w:rsid w:val="273D46C2"/>
    <w:rsid w:val="27677BE9"/>
    <w:rsid w:val="277E287E"/>
    <w:rsid w:val="27AD2F28"/>
    <w:rsid w:val="27B10480"/>
    <w:rsid w:val="27CB7F20"/>
    <w:rsid w:val="284D39E7"/>
    <w:rsid w:val="28E53263"/>
    <w:rsid w:val="291833E7"/>
    <w:rsid w:val="29363ABF"/>
    <w:rsid w:val="29375E3F"/>
    <w:rsid w:val="295F0773"/>
    <w:rsid w:val="29861DDA"/>
    <w:rsid w:val="29AD79D2"/>
    <w:rsid w:val="29B50FF4"/>
    <w:rsid w:val="29BA133A"/>
    <w:rsid w:val="29EF4B52"/>
    <w:rsid w:val="2A036622"/>
    <w:rsid w:val="2A235043"/>
    <w:rsid w:val="2A594549"/>
    <w:rsid w:val="2AF35595"/>
    <w:rsid w:val="2B2F3358"/>
    <w:rsid w:val="2B3758CC"/>
    <w:rsid w:val="2B6C5081"/>
    <w:rsid w:val="2B873B9B"/>
    <w:rsid w:val="2BEB713A"/>
    <w:rsid w:val="2CC118F2"/>
    <w:rsid w:val="2CD71F12"/>
    <w:rsid w:val="2CF5234D"/>
    <w:rsid w:val="2D8D676E"/>
    <w:rsid w:val="2DD93ACA"/>
    <w:rsid w:val="2E6A2B46"/>
    <w:rsid w:val="2ECD732F"/>
    <w:rsid w:val="2EE5068E"/>
    <w:rsid w:val="2F204FF5"/>
    <w:rsid w:val="2FFA5900"/>
    <w:rsid w:val="30AC59A2"/>
    <w:rsid w:val="30CA1D5F"/>
    <w:rsid w:val="30EA5FF6"/>
    <w:rsid w:val="316C577D"/>
    <w:rsid w:val="31D773D7"/>
    <w:rsid w:val="32295519"/>
    <w:rsid w:val="32EE540A"/>
    <w:rsid w:val="33193DC3"/>
    <w:rsid w:val="336D036C"/>
    <w:rsid w:val="33F524B8"/>
    <w:rsid w:val="343B41E8"/>
    <w:rsid w:val="346161B8"/>
    <w:rsid w:val="3488411A"/>
    <w:rsid w:val="34D27DD1"/>
    <w:rsid w:val="351F5B8D"/>
    <w:rsid w:val="3575061E"/>
    <w:rsid w:val="359E5BFE"/>
    <w:rsid w:val="35A44FC4"/>
    <w:rsid w:val="35C00333"/>
    <w:rsid w:val="35E14574"/>
    <w:rsid w:val="362C0724"/>
    <w:rsid w:val="3647730B"/>
    <w:rsid w:val="380E795B"/>
    <w:rsid w:val="38287616"/>
    <w:rsid w:val="3888022D"/>
    <w:rsid w:val="39613D3B"/>
    <w:rsid w:val="397B4CA3"/>
    <w:rsid w:val="39A517EA"/>
    <w:rsid w:val="39DF3323"/>
    <w:rsid w:val="39E63C4E"/>
    <w:rsid w:val="3A304641"/>
    <w:rsid w:val="3A3778FF"/>
    <w:rsid w:val="3A8034E3"/>
    <w:rsid w:val="3B5237E1"/>
    <w:rsid w:val="3BB71427"/>
    <w:rsid w:val="3C107EFC"/>
    <w:rsid w:val="3C531A06"/>
    <w:rsid w:val="3D9100B0"/>
    <w:rsid w:val="3DE65376"/>
    <w:rsid w:val="3E552B7E"/>
    <w:rsid w:val="3E941250"/>
    <w:rsid w:val="3EBA1894"/>
    <w:rsid w:val="3F080CD2"/>
    <w:rsid w:val="3F4D484B"/>
    <w:rsid w:val="3FB57D76"/>
    <w:rsid w:val="3FCB7B66"/>
    <w:rsid w:val="41DE082E"/>
    <w:rsid w:val="420E2CDC"/>
    <w:rsid w:val="426B7481"/>
    <w:rsid w:val="428C26DD"/>
    <w:rsid w:val="428D1E0A"/>
    <w:rsid w:val="42DC400E"/>
    <w:rsid w:val="432F0495"/>
    <w:rsid w:val="43D62E74"/>
    <w:rsid w:val="4482664D"/>
    <w:rsid w:val="44B14B66"/>
    <w:rsid w:val="44D55C3B"/>
    <w:rsid w:val="44EE6034"/>
    <w:rsid w:val="45BE4568"/>
    <w:rsid w:val="45F432D0"/>
    <w:rsid w:val="46302C7E"/>
    <w:rsid w:val="466915F1"/>
    <w:rsid w:val="46986E15"/>
    <w:rsid w:val="475278BE"/>
    <w:rsid w:val="476354EE"/>
    <w:rsid w:val="477C439A"/>
    <w:rsid w:val="4791488A"/>
    <w:rsid w:val="47EE32C7"/>
    <w:rsid w:val="48270D4B"/>
    <w:rsid w:val="48395CFE"/>
    <w:rsid w:val="492D05E3"/>
    <w:rsid w:val="499A379E"/>
    <w:rsid w:val="499E06C9"/>
    <w:rsid w:val="49AF5B61"/>
    <w:rsid w:val="49C251D0"/>
    <w:rsid w:val="49E8275C"/>
    <w:rsid w:val="49EB3101"/>
    <w:rsid w:val="4A020453"/>
    <w:rsid w:val="4A5B3E39"/>
    <w:rsid w:val="4A733B19"/>
    <w:rsid w:val="4B1C0799"/>
    <w:rsid w:val="4C2E604F"/>
    <w:rsid w:val="4C5C3874"/>
    <w:rsid w:val="4CDA0A74"/>
    <w:rsid w:val="4CF3569F"/>
    <w:rsid w:val="4CF80988"/>
    <w:rsid w:val="4D2E66D8"/>
    <w:rsid w:val="4D367CC9"/>
    <w:rsid w:val="4DF00C0C"/>
    <w:rsid w:val="4E006B7E"/>
    <w:rsid w:val="4E212258"/>
    <w:rsid w:val="4E604181"/>
    <w:rsid w:val="4EBA754A"/>
    <w:rsid w:val="4F8564C7"/>
    <w:rsid w:val="4FD9289A"/>
    <w:rsid w:val="51085C08"/>
    <w:rsid w:val="51786173"/>
    <w:rsid w:val="52F7475C"/>
    <w:rsid w:val="531D24A2"/>
    <w:rsid w:val="53D855EF"/>
    <w:rsid w:val="53E45D42"/>
    <w:rsid w:val="542A00A5"/>
    <w:rsid w:val="54880DC3"/>
    <w:rsid w:val="549332C4"/>
    <w:rsid w:val="550545BE"/>
    <w:rsid w:val="5539030F"/>
    <w:rsid w:val="553A07BD"/>
    <w:rsid w:val="55602630"/>
    <w:rsid w:val="55741347"/>
    <w:rsid w:val="55E45F53"/>
    <w:rsid w:val="55F47828"/>
    <w:rsid w:val="563672E3"/>
    <w:rsid w:val="563D798B"/>
    <w:rsid w:val="572A77E9"/>
    <w:rsid w:val="57EE53E1"/>
    <w:rsid w:val="588A3021"/>
    <w:rsid w:val="58A33E0F"/>
    <w:rsid w:val="58A63331"/>
    <w:rsid w:val="58A76420"/>
    <w:rsid w:val="58D5034F"/>
    <w:rsid w:val="59377A17"/>
    <w:rsid w:val="5A394F9F"/>
    <w:rsid w:val="5AB743DC"/>
    <w:rsid w:val="5B690C32"/>
    <w:rsid w:val="5BB800D1"/>
    <w:rsid w:val="5BC1624E"/>
    <w:rsid w:val="5C741A01"/>
    <w:rsid w:val="5CDD1212"/>
    <w:rsid w:val="5CF71A34"/>
    <w:rsid w:val="5D0E5BDE"/>
    <w:rsid w:val="5D3367CD"/>
    <w:rsid w:val="5D9B0A57"/>
    <w:rsid w:val="5DB37D2C"/>
    <w:rsid w:val="5E1D4D61"/>
    <w:rsid w:val="5E5542E4"/>
    <w:rsid w:val="5EEF18FF"/>
    <w:rsid w:val="5F254283"/>
    <w:rsid w:val="5F4239F5"/>
    <w:rsid w:val="5F5109B7"/>
    <w:rsid w:val="5F610C91"/>
    <w:rsid w:val="5F645F89"/>
    <w:rsid w:val="5FE923B0"/>
    <w:rsid w:val="6012159E"/>
    <w:rsid w:val="612E5DFF"/>
    <w:rsid w:val="61A86601"/>
    <w:rsid w:val="62313122"/>
    <w:rsid w:val="626D61ED"/>
    <w:rsid w:val="627C1972"/>
    <w:rsid w:val="628C36F1"/>
    <w:rsid w:val="62AA7F3C"/>
    <w:rsid w:val="62F95CCE"/>
    <w:rsid w:val="631A7B2D"/>
    <w:rsid w:val="63377DF2"/>
    <w:rsid w:val="64601415"/>
    <w:rsid w:val="648D1ADE"/>
    <w:rsid w:val="64FE478A"/>
    <w:rsid w:val="65094488"/>
    <w:rsid w:val="65474383"/>
    <w:rsid w:val="65DE43E2"/>
    <w:rsid w:val="65E6594A"/>
    <w:rsid w:val="66304E17"/>
    <w:rsid w:val="6635067F"/>
    <w:rsid w:val="667B0788"/>
    <w:rsid w:val="668A4527"/>
    <w:rsid w:val="66A45808"/>
    <w:rsid w:val="671D0DCF"/>
    <w:rsid w:val="672541AA"/>
    <w:rsid w:val="67497B13"/>
    <w:rsid w:val="675872FB"/>
    <w:rsid w:val="67AE06E9"/>
    <w:rsid w:val="686D7D8E"/>
    <w:rsid w:val="687E1C5B"/>
    <w:rsid w:val="68D1663B"/>
    <w:rsid w:val="69092907"/>
    <w:rsid w:val="694D2B5B"/>
    <w:rsid w:val="694F5E7C"/>
    <w:rsid w:val="69AE2C22"/>
    <w:rsid w:val="69E361EE"/>
    <w:rsid w:val="6A655893"/>
    <w:rsid w:val="6B0625EA"/>
    <w:rsid w:val="6B0C6D44"/>
    <w:rsid w:val="6B631FB1"/>
    <w:rsid w:val="6CD22076"/>
    <w:rsid w:val="6D2654C0"/>
    <w:rsid w:val="6DB84E84"/>
    <w:rsid w:val="6E9105C0"/>
    <w:rsid w:val="6E924DD7"/>
    <w:rsid w:val="6F0E45B3"/>
    <w:rsid w:val="6F2B6B28"/>
    <w:rsid w:val="6F8D1FE5"/>
    <w:rsid w:val="6FC9534B"/>
    <w:rsid w:val="70657DB3"/>
    <w:rsid w:val="70BA1EAD"/>
    <w:rsid w:val="70FF34FA"/>
    <w:rsid w:val="717E737E"/>
    <w:rsid w:val="7189282E"/>
    <w:rsid w:val="71E60A7F"/>
    <w:rsid w:val="72556331"/>
    <w:rsid w:val="726033C8"/>
    <w:rsid w:val="72897D89"/>
    <w:rsid w:val="731919F3"/>
    <w:rsid w:val="735B5E4F"/>
    <w:rsid w:val="73944E37"/>
    <w:rsid w:val="749017E6"/>
    <w:rsid w:val="749170EC"/>
    <w:rsid w:val="74AA2238"/>
    <w:rsid w:val="74B56491"/>
    <w:rsid w:val="74B77D7B"/>
    <w:rsid w:val="74C54072"/>
    <w:rsid w:val="74E87E1E"/>
    <w:rsid w:val="750E6C6B"/>
    <w:rsid w:val="752A4B5B"/>
    <w:rsid w:val="75874327"/>
    <w:rsid w:val="76B455F0"/>
    <w:rsid w:val="76DA6910"/>
    <w:rsid w:val="76DB477F"/>
    <w:rsid w:val="772462D2"/>
    <w:rsid w:val="779E5878"/>
    <w:rsid w:val="77CD5C05"/>
    <w:rsid w:val="780E386A"/>
    <w:rsid w:val="78225C98"/>
    <w:rsid w:val="784B621C"/>
    <w:rsid w:val="787A367C"/>
    <w:rsid w:val="78AE0A29"/>
    <w:rsid w:val="78BD698D"/>
    <w:rsid w:val="78EF19D9"/>
    <w:rsid w:val="79041A91"/>
    <w:rsid w:val="79425135"/>
    <w:rsid w:val="79905F13"/>
    <w:rsid w:val="7A590ABB"/>
    <w:rsid w:val="7A8716DB"/>
    <w:rsid w:val="7A8E3CCA"/>
    <w:rsid w:val="7AE709F8"/>
    <w:rsid w:val="7CC5224A"/>
    <w:rsid w:val="7D352BFA"/>
    <w:rsid w:val="7D6438CC"/>
    <w:rsid w:val="7D807FDA"/>
    <w:rsid w:val="7DAF70A2"/>
    <w:rsid w:val="7DDA3010"/>
    <w:rsid w:val="7E282EEA"/>
    <w:rsid w:val="7E421268"/>
    <w:rsid w:val="7EEB5927"/>
    <w:rsid w:val="7F500FAD"/>
    <w:rsid w:val="7F70037C"/>
    <w:rsid w:val="7F7E38B7"/>
    <w:rsid w:val="7FB56661"/>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ocked="1"/>
    <w:lsdException w:qFormat="1" w:unhideWhenUsed="0"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sdException w:qFormat="1" w:unhideWhenUsed="0" w:uiPriority="0" w:semiHidden="0"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qFormat="1"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autoRedefine/>
    <w:qFormat/>
    <w:locked/>
    <w:uiPriority w:val="99"/>
    <w:pPr>
      <w:keepNext/>
      <w:keepLines/>
      <w:autoSpaceDE w:val="0"/>
      <w:autoSpaceDN w:val="0"/>
      <w:adjustRightInd w:val="0"/>
      <w:spacing w:before="120" w:line="300" w:lineRule="auto"/>
      <w:jc w:val="center"/>
      <w:outlineLvl w:val="1"/>
    </w:pPr>
    <w:rPr>
      <w:rFonts w:ascii="Arial" w:hAnsi="Arial" w:eastAsia="黑体"/>
      <w:b/>
      <w:kern w:val="0"/>
      <w:sz w:val="30"/>
    </w:rPr>
  </w:style>
  <w:style w:type="paragraph" w:styleId="4">
    <w:name w:val="heading 3"/>
    <w:basedOn w:val="1"/>
    <w:next w:val="1"/>
    <w:autoRedefine/>
    <w:qFormat/>
    <w:locked/>
    <w:uiPriority w:val="0"/>
    <w:pPr>
      <w:keepNext/>
      <w:keepLines/>
      <w:autoSpaceDE w:val="0"/>
      <w:autoSpaceDN w:val="0"/>
      <w:adjustRightInd w:val="0"/>
      <w:spacing w:before="360" w:after="120"/>
      <w:jc w:val="left"/>
      <w:outlineLvl w:val="2"/>
    </w:pPr>
    <w:rPr>
      <w:rFonts w:ascii="宋体"/>
      <w:b/>
      <w:kern w:val="0"/>
      <w:sz w:val="24"/>
      <w:szCs w:val="20"/>
      <w:u w:val="single"/>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tabs>
        <w:tab w:val="left" w:pos="567"/>
      </w:tabs>
      <w:spacing w:before="120" w:line="22" w:lineRule="atLeast"/>
    </w:pPr>
    <w:rPr>
      <w:rFonts w:ascii="宋体" w:hAnsi="宋体"/>
      <w:sz w:val="24"/>
    </w:rPr>
  </w:style>
  <w:style w:type="paragraph" w:styleId="5">
    <w:name w:val="Normal Indent"/>
    <w:basedOn w:val="1"/>
    <w:next w:val="1"/>
    <w:autoRedefine/>
    <w:qFormat/>
    <w:uiPriority w:val="0"/>
    <w:pPr>
      <w:autoSpaceDE w:val="0"/>
      <w:autoSpaceDN w:val="0"/>
      <w:adjustRightInd w:val="0"/>
      <w:ind w:firstLine="420"/>
      <w:jc w:val="left"/>
    </w:pPr>
    <w:rPr>
      <w:rFonts w:ascii="宋体" w:hAnsi="Times New Roman"/>
      <w:kern w:val="0"/>
      <w:sz w:val="24"/>
      <w:szCs w:val="20"/>
    </w:rPr>
  </w:style>
  <w:style w:type="paragraph" w:styleId="6">
    <w:name w:val="Body Text Indent"/>
    <w:basedOn w:val="1"/>
    <w:next w:val="7"/>
    <w:autoRedefine/>
    <w:qFormat/>
    <w:uiPriority w:val="0"/>
    <w:pPr>
      <w:spacing w:line="360" w:lineRule="auto"/>
      <w:ind w:firstLine="570"/>
    </w:pPr>
    <w:rPr>
      <w:rFonts w:ascii="Times New Roman" w:hAnsi="Times New Roman"/>
      <w:sz w:val="24"/>
    </w:rPr>
  </w:style>
  <w:style w:type="paragraph" w:styleId="7">
    <w:name w:val="envelope return"/>
    <w:basedOn w:val="1"/>
    <w:autoRedefine/>
    <w:unhideWhenUsed/>
    <w:qFormat/>
    <w:uiPriority w:val="99"/>
    <w:pPr>
      <w:snapToGrid w:val="0"/>
    </w:pPr>
    <w:rPr>
      <w:rFonts w:ascii="Arial" w:hAnsi="Arial"/>
    </w:rPr>
  </w:style>
  <w:style w:type="paragraph" w:styleId="8">
    <w:name w:val="footer"/>
    <w:basedOn w:val="1"/>
    <w:link w:val="20"/>
    <w:autoRedefine/>
    <w:semiHidden/>
    <w:qFormat/>
    <w:uiPriority w:val="99"/>
    <w:pPr>
      <w:tabs>
        <w:tab w:val="center" w:pos="4153"/>
        <w:tab w:val="right" w:pos="8306"/>
      </w:tabs>
      <w:snapToGrid w:val="0"/>
      <w:jc w:val="left"/>
    </w:pPr>
    <w:rPr>
      <w:kern w:val="0"/>
      <w:sz w:val="18"/>
      <w:szCs w:val="18"/>
    </w:rPr>
  </w:style>
  <w:style w:type="paragraph" w:styleId="9">
    <w:name w:val="header"/>
    <w:basedOn w:val="1"/>
    <w:link w:val="19"/>
    <w:autoRedefine/>
    <w:semiHidden/>
    <w:qFormat/>
    <w:uiPriority w:val="99"/>
    <w:pPr>
      <w:pBdr>
        <w:bottom w:val="single" w:color="auto" w:sz="6" w:space="1"/>
      </w:pBdr>
      <w:tabs>
        <w:tab w:val="center" w:pos="4153"/>
        <w:tab w:val="right" w:pos="8306"/>
      </w:tabs>
      <w:snapToGrid w:val="0"/>
      <w:jc w:val="center"/>
    </w:pPr>
    <w:rPr>
      <w:kern w:val="0"/>
      <w:sz w:val="18"/>
      <w:szCs w:val="18"/>
    </w:rPr>
  </w:style>
  <w:style w:type="paragraph" w:styleId="10">
    <w:name w:val="footnote text"/>
    <w:basedOn w:val="1"/>
    <w:next w:val="2"/>
    <w:autoRedefine/>
    <w:qFormat/>
    <w:uiPriority w:val="0"/>
    <w:pPr>
      <w:adjustRightInd w:val="0"/>
      <w:spacing w:line="315" w:lineRule="atLeast"/>
      <w:textAlignment w:val="baseline"/>
    </w:pPr>
    <w:rPr>
      <w:rFonts w:ascii="宋体" w:hAnsi="宋体"/>
      <w:sz w:val="18"/>
      <w:szCs w:val="18"/>
    </w:rPr>
  </w:style>
  <w:style w:type="paragraph" w:styleId="11">
    <w:name w:val="Normal (Web)"/>
    <w:basedOn w:val="1"/>
    <w:next w:val="12"/>
    <w:autoRedefine/>
    <w:qFormat/>
    <w:uiPriority w:val="0"/>
    <w:pPr>
      <w:widowControl/>
      <w:jc w:val="left"/>
    </w:pPr>
    <w:rPr>
      <w:rFonts w:ascii="宋体" w:hAnsi="宋体" w:cs="宋体"/>
      <w:kern w:val="0"/>
      <w:sz w:val="24"/>
    </w:rPr>
  </w:style>
  <w:style w:type="paragraph" w:customStyle="1" w:styleId="12">
    <w:name w:val="目录 41"/>
    <w:next w:val="1"/>
    <w:autoRedefine/>
    <w:qFormat/>
    <w:uiPriority w:val="0"/>
    <w:pPr>
      <w:wordWrap w:val="0"/>
      <w:ind w:left="1275"/>
      <w:jc w:val="both"/>
    </w:pPr>
    <w:rPr>
      <w:rFonts w:ascii="Times New Roman" w:hAnsi="Times New Roman" w:eastAsia="宋体" w:cs="Times New Roman"/>
      <w:sz w:val="21"/>
      <w:lang w:val="en-US" w:eastAsia="zh-CN" w:bidi="ar-SA"/>
    </w:rPr>
  </w:style>
  <w:style w:type="paragraph" w:styleId="13">
    <w:name w:val="Body Text First Indent"/>
    <w:basedOn w:val="2"/>
    <w:autoRedefine/>
    <w:qFormat/>
    <w:uiPriority w:val="0"/>
    <w:pPr>
      <w:widowControl/>
      <w:spacing w:line="312" w:lineRule="auto"/>
      <w:ind w:firstLine="420" w:firstLineChars="100"/>
    </w:pPr>
    <w:rPr>
      <w:rFonts w:hint="eastAsia" w:ascii="微软雅黑" w:hAnsi="微软雅黑" w:eastAsia="微软雅黑" w:cs="微软雅黑"/>
      <w:szCs w:val="21"/>
    </w:rPr>
  </w:style>
  <w:style w:type="paragraph" w:styleId="14">
    <w:name w:val="Body Text First Indent 2"/>
    <w:basedOn w:val="6"/>
    <w:next w:val="5"/>
    <w:autoRedefine/>
    <w:qFormat/>
    <w:uiPriority w:val="0"/>
    <w:pPr>
      <w:ind w:firstLine="420" w:firstLineChars="200"/>
    </w:pPr>
  </w:style>
  <w:style w:type="table" w:styleId="16">
    <w:name w:val="Table Grid"/>
    <w:basedOn w:val="15"/>
    <w:autoRedefine/>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Hyperlink"/>
    <w:autoRedefine/>
    <w:qFormat/>
    <w:uiPriority w:val="99"/>
    <w:rPr>
      <w:color w:val="0000FF"/>
      <w:u w:val="single"/>
    </w:rPr>
  </w:style>
  <w:style w:type="character" w:customStyle="1" w:styleId="19">
    <w:name w:val="页眉 Char"/>
    <w:basedOn w:val="17"/>
    <w:link w:val="9"/>
    <w:autoRedefine/>
    <w:semiHidden/>
    <w:qFormat/>
    <w:locked/>
    <w:uiPriority w:val="99"/>
    <w:rPr>
      <w:sz w:val="18"/>
    </w:rPr>
  </w:style>
  <w:style w:type="character" w:customStyle="1" w:styleId="20">
    <w:name w:val="页脚 Char"/>
    <w:basedOn w:val="17"/>
    <w:link w:val="8"/>
    <w:autoRedefine/>
    <w:semiHidden/>
    <w:qFormat/>
    <w:locked/>
    <w:uiPriority w:val="99"/>
    <w:rPr>
      <w:sz w:val="18"/>
    </w:rPr>
  </w:style>
  <w:style w:type="paragraph" w:customStyle="1" w:styleId="21">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E9D91AD-D867-437D-8C37-D0F45E3150D4}">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1971</Words>
  <Characters>2566</Characters>
  <Lines>3</Lines>
  <Paragraphs>3</Paragraphs>
  <TotalTime>17</TotalTime>
  <ScaleCrop>false</ScaleCrop>
  <LinksUpToDate>false</LinksUpToDate>
  <CharactersWithSpaces>2603</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2019-08-05T03:37:00Z</dcterms:created>
  <dc:creator>user</dc:creator>
  <cp:lastModifiedBy>Administrator</cp:lastModifiedBy>
  <cp:lastPrinted>2021-02-08T04:47:00Z</cp:lastPrinted>
  <dcterms:modified xsi:type="dcterms:W3CDTF">2024-02-05T02:41:36Z</dcterms:modified>
  <dc:title>【县级】2019年疏附县肉羊良繁中心（扩繁场）设备采购项目公开招标采购公告KSSFX(GK)2019-12号</dc:title>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77E050DBFC2F49F0896BF07BCD3C44D2</vt:lpwstr>
  </property>
</Properties>
</file>